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3" w:rsidRDefault="001B0330" w:rsidP="002A7480">
      <w:pPr>
        <w:spacing w:after="120"/>
        <w:rPr>
          <w:rFonts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2EECFD9" wp14:editId="5EA886E1">
            <wp:simplePos x="0" y="0"/>
            <wp:positionH relativeFrom="column">
              <wp:posOffset>99717</wp:posOffset>
            </wp:positionH>
            <wp:positionV relativeFrom="paragraph">
              <wp:posOffset>-911247</wp:posOffset>
            </wp:positionV>
            <wp:extent cx="3297600" cy="849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17D" w:rsidRPr="00EA4DBF" w:rsidRDefault="0076117D" w:rsidP="00697416">
      <w:pPr>
        <w:spacing w:after="120" w:line="300" w:lineRule="auto"/>
        <w:jc w:val="center"/>
        <w:rPr>
          <w:rFonts w:cs="Arial"/>
          <w:b/>
          <w:sz w:val="36"/>
          <w:szCs w:val="36"/>
        </w:rPr>
      </w:pPr>
      <w:r w:rsidRPr="00EA4DBF">
        <w:rPr>
          <w:rFonts w:cs="Arial"/>
          <w:b/>
          <w:sz w:val="36"/>
          <w:szCs w:val="36"/>
        </w:rPr>
        <w:t xml:space="preserve">Program </w:t>
      </w:r>
      <w:r w:rsidR="00461095" w:rsidRPr="00EA4DBF">
        <w:rPr>
          <w:rFonts w:cs="Arial"/>
          <w:b/>
          <w:sz w:val="36"/>
          <w:szCs w:val="36"/>
        </w:rPr>
        <w:t>semináře</w:t>
      </w:r>
      <w:r w:rsidR="00461095">
        <w:rPr>
          <w:rFonts w:cs="Arial"/>
          <w:b/>
          <w:sz w:val="36"/>
          <w:szCs w:val="36"/>
        </w:rPr>
        <w:t xml:space="preserve"> k </w:t>
      </w:r>
      <w:r w:rsidR="00701F3A">
        <w:rPr>
          <w:rFonts w:cs="Arial"/>
          <w:b/>
          <w:sz w:val="36"/>
          <w:szCs w:val="36"/>
        </w:rPr>
        <w:t>78</w:t>
      </w:r>
      <w:r w:rsidR="002A4161">
        <w:rPr>
          <w:rFonts w:cs="Arial"/>
          <w:b/>
          <w:sz w:val="36"/>
          <w:szCs w:val="36"/>
        </w:rPr>
        <w:t>.</w:t>
      </w:r>
      <w:r w:rsidR="00461095">
        <w:rPr>
          <w:rFonts w:cs="Arial"/>
          <w:b/>
          <w:sz w:val="36"/>
          <w:szCs w:val="36"/>
        </w:rPr>
        <w:t xml:space="preserve"> výzvě v IROP</w:t>
      </w:r>
    </w:p>
    <w:p w:rsidR="0076117D" w:rsidRPr="005D0B81" w:rsidRDefault="005D0B81" w:rsidP="00697416">
      <w:pPr>
        <w:spacing w:after="120" w:line="30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21CB7DE" wp14:editId="22C6603F">
                <wp:simplePos x="0" y="0"/>
                <wp:positionH relativeFrom="column">
                  <wp:posOffset>-15240</wp:posOffset>
                </wp:positionH>
                <wp:positionV relativeFrom="paragraph">
                  <wp:posOffset>397509</wp:posOffset>
                </wp:positionV>
                <wp:extent cx="61341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69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pt;margin-top:31.3pt;width:483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J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yx7yL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"/>
            </w:pict>
          </mc:Fallback>
        </mc:AlternateContent>
      </w:r>
      <w:r>
        <w:rPr>
          <w:rFonts w:cs="Arial"/>
          <w:b/>
          <w:sz w:val="36"/>
          <w:szCs w:val="36"/>
        </w:rPr>
        <w:t>„</w:t>
      </w:r>
      <w:r w:rsidR="0044507D">
        <w:rPr>
          <w:rFonts w:cs="Arial"/>
          <w:b/>
          <w:sz w:val="36"/>
          <w:szCs w:val="36"/>
        </w:rPr>
        <w:t>Energetické úspory v bytových domech</w:t>
      </w:r>
      <w:r w:rsidR="007A6CDE">
        <w:rPr>
          <w:rFonts w:cs="Arial"/>
          <w:b/>
          <w:sz w:val="36"/>
          <w:szCs w:val="36"/>
        </w:rPr>
        <w:t xml:space="preserve"> II</w:t>
      </w:r>
      <w:r w:rsidR="00C51AB3">
        <w:rPr>
          <w:rFonts w:cs="Arial"/>
          <w:b/>
          <w:sz w:val="36"/>
          <w:szCs w:val="36"/>
        </w:rPr>
        <w:t>I</w:t>
      </w:r>
      <w:r>
        <w:rPr>
          <w:rFonts w:cs="Arial"/>
          <w:b/>
          <w:sz w:val="36"/>
          <w:szCs w:val="36"/>
        </w:rPr>
        <w:t xml:space="preserve">“ </w:t>
      </w:r>
    </w:p>
    <w:p w:rsidR="00A6215E" w:rsidRDefault="00A6215E" w:rsidP="00A6215E">
      <w:pPr>
        <w:spacing w:line="240" w:lineRule="auto"/>
        <w:jc w:val="left"/>
        <w:rPr>
          <w:rFonts w:cs="Arial"/>
          <w:sz w:val="21"/>
          <w:szCs w:val="21"/>
        </w:rPr>
      </w:pPr>
    </w:p>
    <w:p w:rsidR="007349EF" w:rsidRPr="00205966" w:rsidRDefault="007349EF" w:rsidP="0035572D">
      <w:pPr>
        <w:spacing w:line="300" w:lineRule="auto"/>
        <w:jc w:val="left"/>
        <w:rPr>
          <w:rFonts w:cs="Arial"/>
          <w:sz w:val="21"/>
          <w:szCs w:val="21"/>
        </w:rPr>
      </w:pPr>
      <w:r w:rsidRPr="00205966">
        <w:rPr>
          <w:rFonts w:cs="Arial"/>
          <w:sz w:val="21"/>
          <w:szCs w:val="21"/>
        </w:rPr>
        <w:t>Datum:</w:t>
      </w:r>
      <w:r w:rsidRPr="00205966">
        <w:rPr>
          <w:rFonts w:cs="Arial"/>
          <w:sz w:val="21"/>
          <w:szCs w:val="21"/>
        </w:rPr>
        <w:tab/>
      </w:r>
      <w:r w:rsidRPr="00205966">
        <w:rPr>
          <w:rFonts w:cs="Arial"/>
          <w:sz w:val="21"/>
          <w:szCs w:val="21"/>
        </w:rPr>
        <w:tab/>
      </w:r>
      <w:r w:rsidRPr="00205966">
        <w:rPr>
          <w:rFonts w:cs="Arial"/>
          <w:sz w:val="21"/>
          <w:szCs w:val="21"/>
        </w:rPr>
        <w:tab/>
      </w:r>
      <w:r w:rsidR="00710F19">
        <w:rPr>
          <w:rFonts w:cs="Arial"/>
          <w:sz w:val="21"/>
          <w:szCs w:val="21"/>
        </w:rPr>
        <w:tab/>
      </w:r>
      <w:r w:rsidR="00701F3A">
        <w:rPr>
          <w:rFonts w:cs="Arial"/>
          <w:sz w:val="21"/>
          <w:szCs w:val="21"/>
        </w:rPr>
        <w:t>15</w:t>
      </w:r>
      <w:r w:rsidR="0044507D">
        <w:rPr>
          <w:rFonts w:cs="Arial"/>
          <w:sz w:val="21"/>
          <w:szCs w:val="21"/>
        </w:rPr>
        <w:t xml:space="preserve">. </w:t>
      </w:r>
      <w:r w:rsidR="00701F3A">
        <w:rPr>
          <w:rFonts w:cs="Arial"/>
          <w:sz w:val="21"/>
          <w:szCs w:val="21"/>
        </w:rPr>
        <w:t>2</w:t>
      </w:r>
      <w:r w:rsidR="0044507D">
        <w:rPr>
          <w:rFonts w:cs="Arial"/>
          <w:sz w:val="21"/>
          <w:szCs w:val="21"/>
        </w:rPr>
        <w:t>. 201</w:t>
      </w:r>
      <w:r w:rsidR="00701F3A">
        <w:rPr>
          <w:rFonts w:cs="Arial"/>
          <w:sz w:val="21"/>
          <w:szCs w:val="21"/>
        </w:rPr>
        <w:t>8</w:t>
      </w:r>
      <w:r>
        <w:rPr>
          <w:rFonts w:cs="Arial"/>
          <w:sz w:val="21"/>
          <w:szCs w:val="21"/>
        </w:rPr>
        <w:tab/>
      </w:r>
    </w:p>
    <w:p w:rsidR="0035572D" w:rsidRPr="00C51AB3" w:rsidRDefault="007349EF" w:rsidP="00C51AB3">
      <w:pPr>
        <w:shd w:val="clear" w:color="auto" w:fill="FFFFFF"/>
        <w:spacing w:line="324" w:lineRule="auto"/>
        <w:ind w:left="2829" w:hanging="2829"/>
        <w:jc w:val="left"/>
        <w:outlineLvl w:val="2"/>
        <w:rPr>
          <w:rFonts w:eastAsia="Times New Roman" w:cs="Arial"/>
          <w:sz w:val="24"/>
          <w:szCs w:val="24"/>
        </w:rPr>
      </w:pPr>
      <w:r w:rsidRPr="00205966">
        <w:rPr>
          <w:rFonts w:cs="Arial"/>
          <w:sz w:val="21"/>
          <w:szCs w:val="21"/>
        </w:rPr>
        <w:t>Místo konání:</w:t>
      </w:r>
      <w:r w:rsidR="005D0B81" w:rsidRPr="005D0B81">
        <w:rPr>
          <w:rFonts w:eastAsia="Times New Roman" w:cs="Arial"/>
          <w:b/>
          <w:sz w:val="24"/>
          <w:szCs w:val="24"/>
        </w:rPr>
        <w:t xml:space="preserve"> </w:t>
      </w:r>
      <w:r w:rsidR="00504157">
        <w:rPr>
          <w:rFonts w:eastAsia="Times New Roman" w:cs="Arial"/>
          <w:b/>
          <w:sz w:val="24"/>
          <w:szCs w:val="24"/>
        </w:rPr>
        <w:t xml:space="preserve"> </w:t>
      </w:r>
      <w:r w:rsidR="00504157">
        <w:rPr>
          <w:rFonts w:eastAsia="Times New Roman" w:cs="Arial"/>
          <w:b/>
          <w:sz w:val="24"/>
          <w:szCs w:val="24"/>
        </w:rPr>
        <w:tab/>
      </w:r>
      <w:r w:rsidR="00C51AB3">
        <w:rPr>
          <w:rFonts w:eastAsia="Times New Roman" w:cs="Arial"/>
          <w:b/>
          <w:sz w:val="24"/>
          <w:szCs w:val="24"/>
        </w:rPr>
        <w:t>Nadace pro rozvoj architektury a stavitelství, Václavské nám. 833/31 (v průchodu), Praha 1</w:t>
      </w:r>
    </w:p>
    <w:p w:rsidR="007349EF" w:rsidRPr="00C51AB3" w:rsidRDefault="007349EF" w:rsidP="0035572D">
      <w:pPr>
        <w:shd w:val="clear" w:color="auto" w:fill="FFFFFF"/>
        <w:spacing w:line="300" w:lineRule="auto"/>
        <w:ind w:left="2829" w:hanging="2829"/>
        <w:jc w:val="left"/>
        <w:outlineLvl w:val="2"/>
        <w:rPr>
          <w:rFonts w:eastAsia="Times New Roman" w:cs="Arial"/>
          <w:b/>
          <w:sz w:val="24"/>
          <w:szCs w:val="24"/>
        </w:rPr>
      </w:pPr>
      <w:r>
        <w:rPr>
          <w:rFonts w:cs="Arial"/>
          <w:sz w:val="21"/>
          <w:szCs w:val="21"/>
        </w:rPr>
        <w:t>Zahájení:</w:t>
      </w:r>
      <w:r>
        <w:rPr>
          <w:rFonts w:cs="Arial"/>
          <w:sz w:val="21"/>
          <w:szCs w:val="21"/>
        </w:rPr>
        <w:tab/>
      </w:r>
      <w:r w:rsidR="00C51AB3" w:rsidRPr="00C51AB3">
        <w:rPr>
          <w:rFonts w:cs="Arial"/>
          <w:b/>
          <w:sz w:val="21"/>
          <w:szCs w:val="21"/>
        </w:rPr>
        <w:t>15. 2. 2018</w:t>
      </w:r>
      <w:r w:rsidR="00C51AB3">
        <w:rPr>
          <w:rFonts w:cs="Arial"/>
          <w:b/>
          <w:sz w:val="21"/>
          <w:szCs w:val="21"/>
        </w:rPr>
        <w:t xml:space="preserve">, 9:30 hodin </w:t>
      </w:r>
    </w:p>
    <w:p w:rsidR="00A6215E" w:rsidRDefault="009700E1" w:rsidP="0035572D">
      <w:pPr>
        <w:pBdr>
          <w:bottom w:val="single" w:sz="6" w:space="1" w:color="auto"/>
        </w:pBdr>
        <w:spacing w:line="300" w:lineRule="auto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Předpokládané ukončení:</w:t>
      </w:r>
      <w:r>
        <w:rPr>
          <w:rFonts w:cs="Arial"/>
          <w:sz w:val="21"/>
          <w:szCs w:val="21"/>
        </w:rPr>
        <w:tab/>
        <w:t>13</w:t>
      </w:r>
      <w:r w:rsidR="007349EF">
        <w:rPr>
          <w:rFonts w:cs="Arial"/>
          <w:sz w:val="21"/>
          <w:szCs w:val="21"/>
        </w:rPr>
        <w:t>:</w:t>
      </w:r>
      <w:r w:rsidR="00992E66">
        <w:rPr>
          <w:rFonts w:cs="Arial"/>
          <w:sz w:val="21"/>
          <w:szCs w:val="21"/>
        </w:rPr>
        <w:t>0</w:t>
      </w:r>
      <w:r w:rsidR="0044507D">
        <w:rPr>
          <w:rFonts w:cs="Arial"/>
          <w:sz w:val="21"/>
          <w:szCs w:val="21"/>
        </w:rPr>
        <w:t>0</w:t>
      </w:r>
      <w:r w:rsidR="007349EF">
        <w:rPr>
          <w:rFonts w:cs="Arial"/>
          <w:sz w:val="21"/>
          <w:szCs w:val="21"/>
        </w:rPr>
        <w:t xml:space="preserve"> hodin</w:t>
      </w:r>
    </w:p>
    <w:p w:rsidR="00A6215E" w:rsidRDefault="00A6215E" w:rsidP="00A6215E">
      <w:pPr>
        <w:pBdr>
          <w:bottom w:val="single" w:sz="6" w:space="1" w:color="auto"/>
        </w:pBdr>
        <w:spacing w:line="240" w:lineRule="auto"/>
        <w:jc w:val="left"/>
        <w:rPr>
          <w:rFonts w:cs="Arial"/>
          <w:sz w:val="21"/>
          <w:szCs w:val="21"/>
        </w:rPr>
      </w:pPr>
    </w:p>
    <w:p w:rsidR="000B6738" w:rsidRDefault="000B6738" w:rsidP="008F5503">
      <w:pPr>
        <w:tabs>
          <w:tab w:val="left" w:pos="1985"/>
        </w:tabs>
        <w:spacing w:line="240" w:lineRule="atLeast"/>
        <w:jc w:val="left"/>
        <w:rPr>
          <w:rFonts w:cs="Arial"/>
          <w:sz w:val="21"/>
          <w:szCs w:val="21"/>
        </w:rPr>
      </w:pPr>
    </w:p>
    <w:p w:rsidR="006F79EF" w:rsidRDefault="006F79EF" w:rsidP="008F5503">
      <w:pPr>
        <w:tabs>
          <w:tab w:val="left" w:pos="1985"/>
        </w:tabs>
        <w:spacing w:line="240" w:lineRule="atLeast"/>
        <w:jc w:val="left"/>
        <w:rPr>
          <w:rFonts w:cs="Arial"/>
          <w:sz w:val="21"/>
          <w:szCs w:val="21"/>
        </w:rPr>
      </w:pPr>
    </w:p>
    <w:p w:rsidR="007349EF" w:rsidRDefault="005D0B81" w:rsidP="008F5503">
      <w:pPr>
        <w:tabs>
          <w:tab w:val="left" w:pos="1985"/>
        </w:tabs>
        <w:spacing w:line="240" w:lineRule="atLeast"/>
        <w:jc w:val="left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9</w:t>
      </w:r>
      <w:r w:rsidR="00FC50BB" w:rsidRPr="00FC50BB">
        <w:rPr>
          <w:rFonts w:cs="Arial"/>
          <w:sz w:val="21"/>
          <w:szCs w:val="21"/>
        </w:rPr>
        <w:t>:00</w:t>
      </w:r>
      <w:r w:rsidR="00B5263F">
        <w:rPr>
          <w:rFonts w:cs="Arial"/>
          <w:sz w:val="21"/>
          <w:szCs w:val="21"/>
        </w:rPr>
        <w:t xml:space="preserve"> – 9</w:t>
      </w:r>
      <w:r w:rsidR="00747204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>3</w:t>
      </w:r>
      <w:r w:rsidR="00FC50BB" w:rsidRPr="00FC50BB">
        <w:rPr>
          <w:rFonts w:cs="Arial"/>
          <w:sz w:val="21"/>
          <w:szCs w:val="21"/>
        </w:rPr>
        <w:t>0</w:t>
      </w:r>
      <w:r w:rsidR="00FC50BB">
        <w:rPr>
          <w:rFonts w:cs="Arial"/>
          <w:b/>
          <w:sz w:val="21"/>
          <w:szCs w:val="21"/>
        </w:rPr>
        <w:tab/>
        <w:t>Prezence účastníků</w:t>
      </w:r>
      <w:r w:rsidR="0076117D" w:rsidRPr="007765A7">
        <w:rPr>
          <w:rFonts w:cs="Arial"/>
          <w:b/>
          <w:sz w:val="21"/>
          <w:szCs w:val="21"/>
        </w:rPr>
        <w:tab/>
      </w:r>
    </w:p>
    <w:p w:rsidR="00B5263F" w:rsidRDefault="00B5263F" w:rsidP="00B5263F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6F79EF" w:rsidRPr="00B5263F" w:rsidRDefault="006F79EF" w:rsidP="00B5263F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FD4400" w:rsidRDefault="00FD4400" w:rsidP="00D56C15">
      <w:pPr>
        <w:tabs>
          <w:tab w:val="left" w:pos="2000"/>
        </w:tabs>
        <w:spacing w:line="324" w:lineRule="auto"/>
        <w:ind w:left="1995" w:hanging="1995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9:3</w:t>
      </w:r>
      <w:r w:rsidRPr="00B5263F">
        <w:rPr>
          <w:rFonts w:cs="Arial"/>
          <w:sz w:val="21"/>
          <w:szCs w:val="21"/>
        </w:rPr>
        <w:t xml:space="preserve">0 </w:t>
      </w:r>
      <w:r>
        <w:rPr>
          <w:rFonts w:cs="Arial"/>
          <w:sz w:val="21"/>
          <w:szCs w:val="21"/>
        </w:rPr>
        <w:t xml:space="preserve">– </w:t>
      </w:r>
      <w:r w:rsidR="002A4161">
        <w:rPr>
          <w:rFonts w:cs="Arial"/>
          <w:sz w:val="21"/>
          <w:szCs w:val="21"/>
        </w:rPr>
        <w:t>9:45</w:t>
      </w:r>
      <w:r w:rsidRPr="00B5263F">
        <w:rPr>
          <w:rFonts w:cs="Arial"/>
          <w:sz w:val="21"/>
          <w:szCs w:val="21"/>
        </w:rPr>
        <w:tab/>
      </w:r>
      <w:r w:rsidRPr="000E43F5">
        <w:rPr>
          <w:rFonts w:cs="Arial"/>
          <w:b/>
          <w:sz w:val="21"/>
          <w:szCs w:val="21"/>
        </w:rPr>
        <w:t>Zahájení, představení Integrovaného regionálního operačního programu</w:t>
      </w:r>
      <w:r>
        <w:rPr>
          <w:rFonts w:cs="Arial"/>
          <w:b/>
          <w:sz w:val="21"/>
          <w:szCs w:val="21"/>
        </w:rPr>
        <w:t>, rolí Řídicího orgánu IROP a Centra pro regionální rozvoj České republiky</w:t>
      </w:r>
    </w:p>
    <w:p w:rsidR="00FD4400" w:rsidRDefault="00FD4400" w:rsidP="00D56C15">
      <w:pPr>
        <w:tabs>
          <w:tab w:val="left" w:pos="2000"/>
        </w:tabs>
        <w:spacing w:line="324" w:lineRule="auto"/>
        <w:rPr>
          <w:rFonts w:cs="Arial"/>
          <w:sz w:val="21"/>
          <w:szCs w:val="21"/>
        </w:rPr>
      </w:pPr>
    </w:p>
    <w:p w:rsidR="00FD4400" w:rsidRDefault="00D56C15" w:rsidP="00D56C15">
      <w:pPr>
        <w:tabs>
          <w:tab w:val="left" w:pos="2000"/>
        </w:tabs>
        <w:spacing w:line="324" w:lineRule="auto"/>
        <w:ind w:left="1996" w:hanging="1996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9:4</w:t>
      </w:r>
      <w:r w:rsidR="002A4161">
        <w:rPr>
          <w:rFonts w:cs="Arial"/>
          <w:sz w:val="21"/>
          <w:szCs w:val="21"/>
        </w:rPr>
        <w:t>5</w:t>
      </w:r>
      <w:r w:rsidR="00FD4400">
        <w:rPr>
          <w:rFonts w:cs="Arial"/>
          <w:sz w:val="21"/>
          <w:szCs w:val="21"/>
        </w:rPr>
        <w:t xml:space="preserve"> – 1</w:t>
      </w:r>
      <w:r w:rsidR="00992E66">
        <w:rPr>
          <w:rFonts w:cs="Arial"/>
          <w:sz w:val="21"/>
          <w:szCs w:val="21"/>
        </w:rPr>
        <w:t>0</w:t>
      </w:r>
      <w:r w:rsidR="00FD4400" w:rsidRPr="00422C61">
        <w:rPr>
          <w:rFonts w:cs="Arial"/>
          <w:sz w:val="21"/>
          <w:szCs w:val="21"/>
        </w:rPr>
        <w:t>:</w:t>
      </w:r>
      <w:r w:rsidR="00992E66">
        <w:rPr>
          <w:rFonts w:cs="Arial"/>
          <w:sz w:val="21"/>
          <w:szCs w:val="21"/>
        </w:rPr>
        <w:t>45</w:t>
      </w:r>
      <w:r w:rsidR="00FD4400" w:rsidRPr="00422C61">
        <w:rPr>
          <w:rFonts w:cs="Arial"/>
          <w:sz w:val="21"/>
          <w:szCs w:val="21"/>
        </w:rPr>
        <w:tab/>
      </w:r>
      <w:r w:rsidR="00701F3A">
        <w:rPr>
          <w:rFonts w:cs="Arial"/>
          <w:b/>
          <w:sz w:val="21"/>
          <w:szCs w:val="21"/>
        </w:rPr>
        <w:t>78</w:t>
      </w:r>
      <w:r w:rsidR="00913BAB">
        <w:rPr>
          <w:rFonts w:cs="Arial"/>
          <w:b/>
          <w:sz w:val="21"/>
          <w:szCs w:val="21"/>
        </w:rPr>
        <w:t>. výzva IROP „Energetické úspory v bytových domech</w:t>
      </w:r>
      <w:r w:rsidR="007A6CDE">
        <w:rPr>
          <w:rFonts w:cs="Arial"/>
          <w:b/>
          <w:sz w:val="21"/>
          <w:szCs w:val="21"/>
        </w:rPr>
        <w:t xml:space="preserve"> II</w:t>
      </w:r>
      <w:r w:rsidR="00701F3A">
        <w:rPr>
          <w:rFonts w:cs="Arial"/>
          <w:b/>
          <w:sz w:val="21"/>
          <w:szCs w:val="21"/>
        </w:rPr>
        <w:t>I</w:t>
      </w:r>
      <w:r w:rsidR="00913BAB">
        <w:rPr>
          <w:rFonts w:cs="Arial"/>
          <w:b/>
          <w:sz w:val="21"/>
          <w:szCs w:val="21"/>
        </w:rPr>
        <w:t>“</w:t>
      </w:r>
      <w:r w:rsidR="00D81D45">
        <w:rPr>
          <w:rFonts w:cs="Arial"/>
          <w:b/>
          <w:sz w:val="21"/>
          <w:szCs w:val="21"/>
        </w:rPr>
        <w:t xml:space="preserve"> - parametry</w:t>
      </w:r>
      <w:r w:rsidR="00B931DF">
        <w:rPr>
          <w:rFonts w:cs="Arial"/>
          <w:b/>
          <w:sz w:val="21"/>
          <w:szCs w:val="21"/>
        </w:rPr>
        <w:t xml:space="preserve"> výz</w:t>
      </w:r>
      <w:r w:rsidR="007A6CDE">
        <w:rPr>
          <w:rFonts w:cs="Arial"/>
          <w:b/>
          <w:sz w:val="21"/>
          <w:szCs w:val="21"/>
        </w:rPr>
        <w:t>vy</w:t>
      </w:r>
      <w:r w:rsidR="00D81D45">
        <w:rPr>
          <w:rFonts w:cs="Arial"/>
          <w:b/>
          <w:sz w:val="21"/>
          <w:szCs w:val="21"/>
        </w:rPr>
        <w:t>,</w:t>
      </w:r>
      <w:r w:rsidR="007A6CDE">
        <w:rPr>
          <w:rFonts w:cs="Arial"/>
          <w:b/>
          <w:sz w:val="21"/>
          <w:szCs w:val="21"/>
        </w:rPr>
        <w:t xml:space="preserve"> změny oproti </w:t>
      </w:r>
      <w:r w:rsidR="00701F3A">
        <w:rPr>
          <w:rFonts w:cs="Arial"/>
          <w:b/>
          <w:sz w:val="21"/>
          <w:szCs w:val="21"/>
        </w:rPr>
        <w:t>37</w:t>
      </w:r>
      <w:r w:rsidR="007A6CDE">
        <w:rPr>
          <w:rFonts w:cs="Arial"/>
          <w:b/>
          <w:sz w:val="21"/>
          <w:szCs w:val="21"/>
        </w:rPr>
        <w:t>. výzvě IROP,</w:t>
      </w:r>
      <w:r w:rsidR="00D81D45">
        <w:rPr>
          <w:rFonts w:cs="Arial"/>
          <w:b/>
          <w:sz w:val="21"/>
          <w:szCs w:val="21"/>
        </w:rPr>
        <w:t xml:space="preserve"> podporované aktivity, způsobilé výdaje, povinné přílohy</w:t>
      </w:r>
      <w:r w:rsidR="002A4161">
        <w:rPr>
          <w:rFonts w:cs="Arial"/>
          <w:b/>
          <w:sz w:val="21"/>
          <w:szCs w:val="21"/>
        </w:rPr>
        <w:t xml:space="preserve"> žádosti o podporu</w:t>
      </w:r>
      <w:r w:rsidR="00D81D45">
        <w:rPr>
          <w:rFonts w:cs="Arial"/>
          <w:b/>
          <w:sz w:val="21"/>
          <w:szCs w:val="21"/>
        </w:rPr>
        <w:t>, dotazy</w:t>
      </w:r>
    </w:p>
    <w:p w:rsidR="00FD4400" w:rsidRPr="00AF3031" w:rsidRDefault="00FD4400" w:rsidP="00D56C15">
      <w:pPr>
        <w:tabs>
          <w:tab w:val="left" w:pos="2000"/>
        </w:tabs>
        <w:spacing w:line="324" w:lineRule="auto"/>
        <w:ind w:left="1996" w:hanging="1996"/>
        <w:rPr>
          <w:rFonts w:eastAsia="DINPro" w:cs="Arial"/>
          <w:b/>
          <w:color w:val="231F20"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3671D" wp14:editId="104780B8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4400" w:rsidRPr="00C65CC0" w:rsidRDefault="00FD4400" w:rsidP="00FD4400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73671D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53.85pt;margin-top:402.55pt;width:383.0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:rsidR="00FD4400" w:rsidRPr="00C65CC0" w:rsidRDefault="00FD4400" w:rsidP="00FD4400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A59" w:rsidRDefault="007A6CDE" w:rsidP="00013A59">
      <w:pPr>
        <w:ind w:left="1985" w:hanging="1985"/>
        <w:rPr>
          <w:rFonts w:eastAsia="DINPro" w:cs="Arial"/>
          <w:b/>
          <w:color w:val="231F20"/>
          <w:sz w:val="21"/>
        </w:rPr>
      </w:pPr>
      <w:r w:rsidRPr="00013A59">
        <w:rPr>
          <w:rFonts w:cs="Arial"/>
          <w:noProof/>
          <w:sz w:val="21"/>
          <w:szCs w:val="21"/>
          <w:lang w:eastAsia="cs-CZ"/>
        </w:rPr>
        <w:drawing>
          <wp:anchor distT="0" distB="0" distL="114300" distR="114300" simplePos="0" relativeHeight="251662336" behindDoc="1" locked="0" layoutInCell="0" allowOverlap="1" wp14:anchorId="57A352FE" wp14:editId="2FB3CD71">
            <wp:simplePos x="0" y="0"/>
            <wp:positionH relativeFrom="margin">
              <wp:posOffset>1954530</wp:posOffset>
            </wp:positionH>
            <wp:positionV relativeFrom="margin">
              <wp:posOffset>4817745</wp:posOffset>
            </wp:positionV>
            <wp:extent cx="4864735" cy="4980940"/>
            <wp:effectExtent l="0" t="0" r="0" b="0"/>
            <wp:wrapNone/>
            <wp:docPr id="6" name="Obrázek 6" descr="prvek_IRO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858894" descr="prvek_IRO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9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A59" w:rsidRPr="00013A59">
        <w:rPr>
          <w:rFonts w:eastAsia="DINPro" w:cs="Arial"/>
          <w:color w:val="231F20"/>
          <w:sz w:val="21"/>
        </w:rPr>
        <w:t>1</w:t>
      </w:r>
      <w:r w:rsidR="00992E66">
        <w:rPr>
          <w:rFonts w:eastAsia="DINPro" w:cs="Arial"/>
          <w:color w:val="231F20"/>
          <w:sz w:val="21"/>
        </w:rPr>
        <w:t>0</w:t>
      </w:r>
      <w:r w:rsidR="00013A59" w:rsidRPr="00013A59">
        <w:rPr>
          <w:rFonts w:eastAsia="DINPro" w:cs="Arial"/>
          <w:color w:val="231F20"/>
          <w:sz w:val="21"/>
        </w:rPr>
        <w:t>:</w:t>
      </w:r>
      <w:r w:rsidR="00992E66">
        <w:rPr>
          <w:rFonts w:eastAsia="DINPro" w:cs="Arial"/>
          <w:color w:val="231F20"/>
          <w:sz w:val="21"/>
        </w:rPr>
        <w:t>45</w:t>
      </w:r>
      <w:r w:rsidR="00013A59" w:rsidRPr="00013A59">
        <w:rPr>
          <w:rFonts w:eastAsia="DINPro" w:cs="Arial"/>
          <w:color w:val="231F20"/>
          <w:sz w:val="21"/>
        </w:rPr>
        <w:t xml:space="preserve"> – 1</w:t>
      </w:r>
      <w:r w:rsidR="00992E66">
        <w:rPr>
          <w:rFonts w:eastAsia="DINPro" w:cs="Arial"/>
          <w:color w:val="231F20"/>
          <w:sz w:val="21"/>
        </w:rPr>
        <w:t>1</w:t>
      </w:r>
      <w:r w:rsidR="00013A59" w:rsidRPr="00013A59">
        <w:rPr>
          <w:rFonts w:eastAsia="DINPro" w:cs="Arial"/>
          <w:color w:val="231F20"/>
          <w:sz w:val="21"/>
        </w:rPr>
        <w:t>:</w:t>
      </w:r>
      <w:r w:rsidR="00992E66">
        <w:rPr>
          <w:rFonts w:eastAsia="DINPro" w:cs="Arial"/>
          <w:color w:val="231F20"/>
          <w:sz w:val="21"/>
        </w:rPr>
        <w:t>25</w:t>
      </w:r>
      <w:r w:rsidR="00013A59">
        <w:rPr>
          <w:rFonts w:eastAsia="DINPro" w:cs="Arial"/>
          <w:b/>
          <w:color w:val="231F20"/>
          <w:sz w:val="21"/>
        </w:rPr>
        <w:tab/>
        <w:t>Představení programu Nová zelená úsporám – podpora pro bytové domy v Praze a pro rodinné domy po celé ČR (SFŽP ČR)</w:t>
      </w:r>
    </w:p>
    <w:p w:rsidR="00013A59" w:rsidRDefault="00013A59" w:rsidP="00013A59">
      <w:pPr>
        <w:ind w:left="1985" w:hanging="1985"/>
        <w:rPr>
          <w:rFonts w:eastAsia="DINPro" w:cs="Arial"/>
          <w:b/>
          <w:color w:val="231F20"/>
          <w:sz w:val="21"/>
        </w:rPr>
      </w:pPr>
      <w:r>
        <w:rPr>
          <w:rFonts w:eastAsia="DINPro" w:cs="Arial"/>
          <w:b/>
          <w:color w:val="231F20"/>
          <w:sz w:val="21"/>
        </w:rPr>
        <w:tab/>
        <w:t>Představení programu Panel 2013+  (SFRB)</w:t>
      </w:r>
    </w:p>
    <w:p w:rsidR="0099606D" w:rsidRDefault="0099606D" w:rsidP="00D56C15">
      <w:pPr>
        <w:ind w:left="1985" w:hanging="1985"/>
        <w:rPr>
          <w:rFonts w:eastAsia="DINPro" w:cs="Arial"/>
          <w:b/>
          <w:color w:val="231F20"/>
          <w:sz w:val="21"/>
        </w:rPr>
      </w:pPr>
    </w:p>
    <w:p w:rsidR="0099606D" w:rsidRPr="0099606D" w:rsidRDefault="007A6CDE" w:rsidP="00D56C15">
      <w:pPr>
        <w:ind w:left="1985" w:hanging="1985"/>
        <w:rPr>
          <w:rFonts w:eastAsia="DINPro" w:cs="Arial"/>
          <w:i/>
          <w:color w:val="231F20"/>
          <w:sz w:val="21"/>
        </w:rPr>
      </w:pPr>
      <w:r>
        <w:rPr>
          <w:rFonts w:eastAsia="DINPro" w:cs="Arial"/>
          <w:color w:val="231F20"/>
          <w:sz w:val="21"/>
        </w:rPr>
        <w:t>1</w:t>
      </w:r>
      <w:r w:rsidR="00992E66">
        <w:rPr>
          <w:rFonts w:eastAsia="DINPro" w:cs="Arial"/>
          <w:color w:val="231F20"/>
          <w:sz w:val="21"/>
        </w:rPr>
        <w:t>1</w:t>
      </w:r>
      <w:r w:rsidR="006B2E06">
        <w:rPr>
          <w:rFonts w:eastAsia="DINPro" w:cs="Arial"/>
          <w:color w:val="231F20"/>
          <w:sz w:val="21"/>
        </w:rPr>
        <w:t>:</w:t>
      </w:r>
      <w:r w:rsidR="00992E66">
        <w:rPr>
          <w:rFonts w:eastAsia="DINPro" w:cs="Arial"/>
          <w:color w:val="231F20"/>
          <w:sz w:val="21"/>
        </w:rPr>
        <w:t>25</w:t>
      </w:r>
      <w:r w:rsidR="0099606D" w:rsidRPr="0099606D">
        <w:rPr>
          <w:rFonts w:eastAsia="DINPro" w:cs="Arial"/>
          <w:color w:val="231F20"/>
          <w:sz w:val="21"/>
        </w:rPr>
        <w:t xml:space="preserve"> – 1</w:t>
      </w:r>
      <w:r w:rsidR="00F923ED">
        <w:rPr>
          <w:rFonts w:eastAsia="DINPro" w:cs="Arial"/>
          <w:color w:val="231F20"/>
          <w:sz w:val="21"/>
        </w:rPr>
        <w:t>3</w:t>
      </w:r>
      <w:r w:rsidR="0099606D" w:rsidRPr="0099606D">
        <w:rPr>
          <w:rFonts w:eastAsia="DINPro" w:cs="Arial"/>
          <w:color w:val="231F20"/>
          <w:sz w:val="21"/>
        </w:rPr>
        <w:t>:</w:t>
      </w:r>
      <w:r w:rsidR="00992E66">
        <w:rPr>
          <w:rFonts w:eastAsia="DINPro" w:cs="Arial"/>
          <w:color w:val="231F20"/>
          <w:sz w:val="21"/>
        </w:rPr>
        <w:t>0</w:t>
      </w:r>
      <w:r w:rsidR="00F923ED">
        <w:rPr>
          <w:rFonts w:eastAsia="DINPro" w:cs="Arial"/>
          <w:color w:val="231F20"/>
          <w:sz w:val="21"/>
        </w:rPr>
        <w:t>0</w:t>
      </w:r>
      <w:r w:rsidR="0099606D" w:rsidRPr="0099606D">
        <w:rPr>
          <w:rFonts w:eastAsia="DINPro" w:cs="Arial"/>
          <w:color w:val="231F20"/>
          <w:sz w:val="21"/>
        </w:rPr>
        <w:tab/>
      </w:r>
      <w:r w:rsidR="006B2E06" w:rsidRPr="006B2E06">
        <w:rPr>
          <w:rFonts w:eastAsia="DINPro" w:cs="Arial"/>
          <w:b/>
          <w:color w:val="231F20"/>
          <w:sz w:val="21"/>
        </w:rPr>
        <w:t>Základní informace o aplikaci MS2014+, systém hodnocení projektů a další administrace projektu, kontrola výběrových a zadávacích řízení, dotazy</w:t>
      </w:r>
      <w:r w:rsidR="00427157">
        <w:rPr>
          <w:rFonts w:eastAsia="DINPro" w:cs="Arial"/>
          <w:b/>
          <w:color w:val="231F20"/>
          <w:sz w:val="21"/>
        </w:rPr>
        <w:t>.</w:t>
      </w:r>
      <w:bookmarkStart w:id="0" w:name="_GoBack"/>
      <w:bookmarkEnd w:id="0"/>
    </w:p>
    <w:p w:rsidR="00FD4400" w:rsidRDefault="00FD4400" w:rsidP="00D56C15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1"/>
        </w:rPr>
      </w:pPr>
    </w:p>
    <w:p w:rsidR="00FD4400" w:rsidRPr="00AF3031" w:rsidRDefault="00FD4400" w:rsidP="00D56C15">
      <w:pPr>
        <w:tabs>
          <w:tab w:val="left" w:pos="2000"/>
        </w:tabs>
        <w:spacing w:line="240" w:lineRule="atLeast"/>
        <w:ind w:left="1995" w:right="-20"/>
        <w:rPr>
          <w:rFonts w:eastAsia="DINPro" w:cs="Arial"/>
          <w:color w:val="231F20"/>
          <w:sz w:val="21"/>
        </w:rPr>
      </w:pPr>
    </w:p>
    <w:p w:rsidR="00FD4400" w:rsidRDefault="00FD4400" w:rsidP="00FD4400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1"/>
        </w:rPr>
      </w:pPr>
    </w:p>
    <w:p w:rsidR="00FD4400" w:rsidRDefault="00FD4400" w:rsidP="00FD4400">
      <w:pPr>
        <w:tabs>
          <w:tab w:val="left" w:pos="2000"/>
        </w:tabs>
        <w:spacing w:line="240" w:lineRule="atLeast"/>
        <w:ind w:right="-20"/>
        <w:rPr>
          <w:rFonts w:eastAsia="DINPro" w:cs="Arial"/>
          <w:b/>
          <w:color w:val="231F20"/>
          <w:sz w:val="21"/>
        </w:rPr>
      </w:pPr>
      <w:r>
        <w:rPr>
          <w:rFonts w:eastAsia="DINPro" w:cs="Arial"/>
          <w:color w:val="231F20"/>
          <w:sz w:val="21"/>
        </w:rPr>
        <w:t>13</w:t>
      </w:r>
      <w:r w:rsidRPr="002E0588">
        <w:rPr>
          <w:rFonts w:eastAsia="DINPro" w:cs="Arial"/>
          <w:color w:val="231F20"/>
          <w:sz w:val="21"/>
        </w:rPr>
        <w:t>:</w:t>
      </w:r>
      <w:r w:rsidR="00992E66">
        <w:rPr>
          <w:rFonts w:eastAsia="DINPro" w:cs="Arial"/>
          <w:color w:val="231F20"/>
          <w:sz w:val="21"/>
        </w:rPr>
        <w:t>0</w:t>
      </w:r>
      <w:r w:rsidR="00913BAB">
        <w:rPr>
          <w:rFonts w:eastAsia="DINPro" w:cs="Arial"/>
          <w:color w:val="231F20"/>
          <w:sz w:val="21"/>
        </w:rPr>
        <w:t>0</w:t>
      </w:r>
      <w:r>
        <w:rPr>
          <w:rFonts w:eastAsia="DINPro" w:cs="Arial"/>
          <w:color w:val="231F20"/>
          <w:sz w:val="21"/>
        </w:rPr>
        <w:tab/>
      </w:r>
      <w:r w:rsidR="00D56C15">
        <w:rPr>
          <w:rFonts w:eastAsia="DINPro" w:cs="Arial"/>
          <w:b/>
          <w:color w:val="231F20"/>
          <w:sz w:val="21"/>
        </w:rPr>
        <w:t>Závěr</w:t>
      </w:r>
    </w:p>
    <w:p w:rsidR="00FD4400" w:rsidRPr="00AF3031" w:rsidRDefault="00FD4400" w:rsidP="00FD4400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1"/>
        </w:rPr>
      </w:pPr>
    </w:p>
    <w:p w:rsidR="00747204" w:rsidRPr="00D50EE1" w:rsidRDefault="00747204" w:rsidP="00D50EE1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D50EE1" w:rsidRPr="00D50EE1" w:rsidRDefault="00D50EE1" w:rsidP="00D50EE1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3E7218" w:rsidRPr="00D50EE1" w:rsidRDefault="003E7218" w:rsidP="00D50EE1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AB4FD6" w:rsidRPr="00D50EE1" w:rsidRDefault="00AB4FD6" w:rsidP="00D50EE1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3E7218" w:rsidRPr="00D50EE1" w:rsidRDefault="003E7218" w:rsidP="00D50EE1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3E7218" w:rsidRPr="00AF3031" w:rsidRDefault="003E7218" w:rsidP="009E0C8E">
      <w:pPr>
        <w:tabs>
          <w:tab w:val="left" w:pos="2000"/>
        </w:tabs>
        <w:spacing w:line="240" w:lineRule="atLeast"/>
        <w:ind w:left="1995" w:right="-20"/>
        <w:rPr>
          <w:rFonts w:eastAsia="DINPro" w:cs="Arial"/>
          <w:color w:val="231F20"/>
          <w:sz w:val="21"/>
        </w:rPr>
      </w:pPr>
    </w:p>
    <w:p w:rsidR="001003C9" w:rsidRPr="005C553B" w:rsidRDefault="001003C9" w:rsidP="00D50EE1">
      <w:pPr>
        <w:tabs>
          <w:tab w:val="left" w:pos="1985"/>
        </w:tabs>
        <w:spacing w:line="324" w:lineRule="auto"/>
        <w:jc w:val="left"/>
        <w:rPr>
          <w:rFonts w:cs="Arial"/>
          <w:b/>
          <w:sz w:val="21"/>
          <w:szCs w:val="21"/>
        </w:rPr>
      </w:pPr>
    </w:p>
    <w:sectPr w:rsidR="001003C9" w:rsidRPr="005C553B" w:rsidSect="000461B1">
      <w:headerReference w:type="default" r:id="rId10"/>
      <w:headerReference w:type="first" r:id="rId11"/>
      <w:pgSz w:w="11907" w:h="16839"/>
      <w:pgMar w:top="1077" w:right="1134" w:bottom="964" w:left="1134" w:header="1304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43" w:rsidRDefault="00897C43">
      <w:pPr>
        <w:spacing w:line="240" w:lineRule="auto"/>
      </w:pPr>
      <w:r>
        <w:separator/>
      </w:r>
    </w:p>
  </w:endnote>
  <w:endnote w:type="continuationSeparator" w:id="0">
    <w:p w:rsidR="00897C43" w:rsidRDefault="00897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43" w:rsidRDefault="00897C43">
      <w:pPr>
        <w:spacing w:line="240" w:lineRule="auto"/>
      </w:pPr>
      <w:r>
        <w:separator/>
      </w:r>
    </w:p>
  </w:footnote>
  <w:footnote w:type="continuationSeparator" w:id="0">
    <w:p w:rsidR="00897C43" w:rsidRDefault="00897C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095" w:rsidRDefault="0051757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11D3A2BF" wp14:editId="7F173CF8">
          <wp:simplePos x="0" y="0"/>
          <wp:positionH relativeFrom="column">
            <wp:posOffset>384175</wp:posOffset>
          </wp:positionH>
          <wp:positionV relativeFrom="paragraph">
            <wp:posOffset>-624840</wp:posOffset>
          </wp:positionV>
          <wp:extent cx="5759450" cy="608330"/>
          <wp:effectExtent l="0" t="0" r="0" b="0"/>
          <wp:wrapNone/>
          <wp:docPr id="7" name="Obrázek 7" descr="EU_MMR_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MMR_I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11A"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6AFE81E2" wp14:editId="40C99E88">
          <wp:simplePos x="0" y="0"/>
          <wp:positionH relativeFrom="column">
            <wp:posOffset>269875</wp:posOffset>
          </wp:positionH>
          <wp:positionV relativeFrom="paragraph">
            <wp:posOffset>-703608</wp:posOffset>
          </wp:positionV>
          <wp:extent cx="3295650" cy="848995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03" w:rsidRDefault="000461B1" w:rsidP="008F5503">
    <w:pPr>
      <w:pStyle w:val="Zhlav"/>
      <w:jc w:val="center"/>
    </w:pPr>
    <w:r>
      <w:ptab w:relativeTo="margin" w:alignment="center" w:leader="none"/>
    </w:r>
    <w:r w:rsidR="008F5503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892A58C" wp14:editId="4CE5AF4B">
          <wp:simplePos x="0" y="0"/>
          <wp:positionH relativeFrom="column">
            <wp:posOffset>231775</wp:posOffset>
          </wp:positionH>
          <wp:positionV relativeFrom="paragraph">
            <wp:posOffset>-627092</wp:posOffset>
          </wp:positionV>
          <wp:extent cx="5760000" cy="608400"/>
          <wp:effectExtent l="0" t="0" r="0" b="0"/>
          <wp:wrapNone/>
          <wp:docPr id="5" name="Obrázek 5" descr="EU_MMR_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MMR_I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CA8"/>
    <w:multiLevelType w:val="hybridMultilevel"/>
    <w:tmpl w:val="F976B8D0"/>
    <w:lvl w:ilvl="0" w:tplc="F52E75C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45C3718"/>
    <w:multiLevelType w:val="hybridMultilevel"/>
    <w:tmpl w:val="8BF6E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7D"/>
    <w:rsid w:val="00006ED5"/>
    <w:rsid w:val="000110A3"/>
    <w:rsid w:val="00013A59"/>
    <w:rsid w:val="00027675"/>
    <w:rsid w:val="000306FF"/>
    <w:rsid w:val="000461B1"/>
    <w:rsid w:val="00055A31"/>
    <w:rsid w:val="00081C54"/>
    <w:rsid w:val="00094A3B"/>
    <w:rsid w:val="00094FD7"/>
    <w:rsid w:val="000A42E8"/>
    <w:rsid w:val="000B09A6"/>
    <w:rsid w:val="000B6738"/>
    <w:rsid w:val="000C20B9"/>
    <w:rsid w:val="000D30F7"/>
    <w:rsid w:val="000F7478"/>
    <w:rsid w:val="001003C9"/>
    <w:rsid w:val="00101634"/>
    <w:rsid w:val="0011633B"/>
    <w:rsid w:val="00117239"/>
    <w:rsid w:val="001241BE"/>
    <w:rsid w:val="00134789"/>
    <w:rsid w:val="00136645"/>
    <w:rsid w:val="00140AEC"/>
    <w:rsid w:val="00143612"/>
    <w:rsid w:val="00157F05"/>
    <w:rsid w:val="00177892"/>
    <w:rsid w:val="001838A4"/>
    <w:rsid w:val="00186283"/>
    <w:rsid w:val="001944B9"/>
    <w:rsid w:val="001963BF"/>
    <w:rsid w:val="001B0330"/>
    <w:rsid w:val="001B10DC"/>
    <w:rsid w:val="001B3069"/>
    <w:rsid w:val="001B332C"/>
    <w:rsid w:val="001C4162"/>
    <w:rsid w:val="001E0303"/>
    <w:rsid w:val="001E3C77"/>
    <w:rsid w:val="001E55F2"/>
    <w:rsid w:val="00210FA1"/>
    <w:rsid w:val="00212572"/>
    <w:rsid w:val="00250A9E"/>
    <w:rsid w:val="00254A19"/>
    <w:rsid w:val="00256920"/>
    <w:rsid w:val="00270823"/>
    <w:rsid w:val="002721D3"/>
    <w:rsid w:val="00281AC5"/>
    <w:rsid w:val="002849A0"/>
    <w:rsid w:val="00290713"/>
    <w:rsid w:val="002979C6"/>
    <w:rsid w:val="002A1E14"/>
    <w:rsid w:val="002A2029"/>
    <w:rsid w:val="002A4161"/>
    <w:rsid w:val="002A7480"/>
    <w:rsid w:val="002B385D"/>
    <w:rsid w:val="002B77CA"/>
    <w:rsid w:val="002C0FF5"/>
    <w:rsid w:val="002C6BF5"/>
    <w:rsid w:val="002E0588"/>
    <w:rsid w:val="002E0A6E"/>
    <w:rsid w:val="002E45E1"/>
    <w:rsid w:val="00302CC3"/>
    <w:rsid w:val="00304D4F"/>
    <w:rsid w:val="00306267"/>
    <w:rsid w:val="00325829"/>
    <w:rsid w:val="00346F1F"/>
    <w:rsid w:val="0035572D"/>
    <w:rsid w:val="00365924"/>
    <w:rsid w:val="00372930"/>
    <w:rsid w:val="00377B1E"/>
    <w:rsid w:val="00381CC4"/>
    <w:rsid w:val="003837DC"/>
    <w:rsid w:val="0038668B"/>
    <w:rsid w:val="0039603B"/>
    <w:rsid w:val="003A2EE6"/>
    <w:rsid w:val="003A61B9"/>
    <w:rsid w:val="003D0D6F"/>
    <w:rsid w:val="003E541D"/>
    <w:rsid w:val="003E7218"/>
    <w:rsid w:val="003F3FC9"/>
    <w:rsid w:val="003F5EAC"/>
    <w:rsid w:val="003F704E"/>
    <w:rsid w:val="00407150"/>
    <w:rsid w:val="00411E68"/>
    <w:rsid w:val="0041509A"/>
    <w:rsid w:val="00422C61"/>
    <w:rsid w:val="00425F67"/>
    <w:rsid w:val="00427157"/>
    <w:rsid w:val="0043241A"/>
    <w:rsid w:val="0044507D"/>
    <w:rsid w:val="00445DED"/>
    <w:rsid w:val="00461095"/>
    <w:rsid w:val="00462092"/>
    <w:rsid w:val="00483C59"/>
    <w:rsid w:val="00486C86"/>
    <w:rsid w:val="00487B4E"/>
    <w:rsid w:val="004A0B55"/>
    <w:rsid w:val="004C05E9"/>
    <w:rsid w:val="004C1F0C"/>
    <w:rsid w:val="004C3BDB"/>
    <w:rsid w:val="004D0801"/>
    <w:rsid w:val="004D5107"/>
    <w:rsid w:val="004D633B"/>
    <w:rsid w:val="004E2B30"/>
    <w:rsid w:val="004F152D"/>
    <w:rsid w:val="00504157"/>
    <w:rsid w:val="00510BF0"/>
    <w:rsid w:val="00517573"/>
    <w:rsid w:val="0051757B"/>
    <w:rsid w:val="00520CA5"/>
    <w:rsid w:val="005354AF"/>
    <w:rsid w:val="00546969"/>
    <w:rsid w:val="005508E3"/>
    <w:rsid w:val="00551381"/>
    <w:rsid w:val="00553253"/>
    <w:rsid w:val="00555DC8"/>
    <w:rsid w:val="00564097"/>
    <w:rsid w:val="00581E90"/>
    <w:rsid w:val="005856C1"/>
    <w:rsid w:val="00596BEF"/>
    <w:rsid w:val="005C1A7C"/>
    <w:rsid w:val="005C553B"/>
    <w:rsid w:val="005C693C"/>
    <w:rsid w:val="005C7436"/>
    <w:rsid w:val="005D0B81"/>
    <w:rsid w:val="005D258D"/>
    <w:rsid w:val="005D5831"/>
    <w:rsid w:val="005E4B27"/>
    <w:rsid w:val="005F0B08"/>
    <w:rsid w:val="00600FAE"/>
    <w:rsid w:val="00605F8C"/>
    <w:rsid w:val="00621827"/>
    <w:rsid w:val="00623A3C"/>
    <w:rsid w:val="00625A2F"/>
    <w:rsid w:val="00656F48"/>
    <w:rsid w:val="00662517"/>
    <w:rsid w:val="00663518"/>
    <w:rsid w:val="006662D9"/>
    <w:rsid w:val="00673467"/>
    <w:rsid w:val="00697416"/>
    <w:rsid w:val="00697CBE"/>
    <w:rsid w:val="006B10E1"/>
    <w:rsid w:val="006B2E06"/>
    <w:rsid w:val="006C2CD5"/>
    <w:rsid w:val="006E1169"/>
    <w:rsid w:val="006E14BB"/>
    <w:rsid w:val="006E1E2B"/>
    <w:rsid w:val="006E654A"/>
    <w:rsid w:val="006F79EF"/>
    <w:rsid w:val="00701F3A"/>
    <w:rsid w:val="00706006"/>
    <w:rsid w:val="00710F19"/>
    <w:rsid w:val="007252CC"/>
    <w:rsid w:val="0072651A"/>
    <w:rsid w:val="007349EF"/>
    <w:rsid w:val="00747204"/>
    <w:rsid w:val="00760B0E"/>
    <w:rsid w:val="0076117D"/>
    <w:rsid w:val="00773372"/>
    <w:rsid w:val="00783592"/>
    <w:rsid w:val="007851A5"/>
    <w:rsid w:val="007A6CDE"/>
    <w:rsid w:val="007B4D2F"/>
    <w:rsid w:val="007B5D4A"/>
    <w:rsid w:val="007B6637"/>
    <w:rsid w:val="007B7E14"/>
    <w:rsid w:val="007D371D"/>
    <w:rsid w:val="007E4F70"/>
    <w:rsid w:val="007E51BA"/>
    <w:rsid w:val="007E6BEF"/>
    <w:rsid w:val="007F140D"/>
    <w:rsid w:val="007F2A08"/>
    <w:rsid w:val="007F6329"/>
    <w:rsid w:val="008123D6"/>
    <w:rsid w:val="00813810"/>
    <w:rsid w:val="008241CB"/>
    <w:rsid w:val="008270B0"/>
    <w:rsid w:val="0083791A"/>
    <w:rsid w:val="00857DFF"/>
    <w:rsid w:val="008700B3"/>
    <w:rsid w:val="008750C8"/>
    <w:rsid w:val="00882FB3"/>
    <w:rsid w:val="0089343B"/>
    <w:rsid w:val="00897C43"/>
    <w:rsid w:val="008B1C2E"/>
    <w:rsid w:val="008B4E9A"/>
    <w:rsid w:val="008B7598"/>
    <w:rsid w:val="008D29EA"/>
    <w:rsid w:val="008D732D"/>
    <w:rsid w:val="008E53E8"/>
    <w:rsid w:val="008F5503"/>
    <w:rsid w:val="0090552F"/>
    <w:rsid w:val="00910717"/>
    <w:rsid w:val="00913BAB"/>
    <w:rsid w:val="00921A80"/>
    <w:rsid w:val="0092793D"/>
    <w:rsid w:val="00932668"/>
    <w:rsid w:val="00937920"/>
    <w:rsid w:val="0094572A"/>
    <w:rsid w:val="00961D54"/>
    <w:rsid w:val="009700E1"/>
    <w:rsid w:val="00972BD8"/>
    <w:rsid w:val="009772B8"/>
    <w:rsid w:val="00991C59"/>
    <w:rsid w:val="00992E66"/>
    <w:rsid w:val="0099606D"/>
    <w:rsid w:val="009A08FC"/>
    <w:rsid w:val="009A4987"/>
    <w:rsid w:val="009B6782"/>
    <w:rsid w:val="009E0C8E"/>
    <w:rsid w:val="009E1E4B"/>
    <w:rsid w:val="009E405E"/>
    <w:rsid w:val="009E4095"/>
    <w:rsid w:val="009F1063"/>
    <w:rsid w:val="009F46CA"/>
    <w:rsid w:val="00A021F9"/>
    <w:rsid w:val="00A06AE0"/>
    <w:rsid w:val="00A16F78"/>
    <w:rsid w:val="00A21F81"/>
    <w:rsid w:val="00A24C6F"/>
    <w:rsid w:val="00A2506E"/>
    <w:rsid w:val="00A425A8"/>
    <w:rsid w:val="00A4421E"/>
    <w:rsid w:val="00A52A60"/>
    <w:rsid w:val="00A6215E"/>
    <w:rsid w:val="00A65977"/>
    <w:rsid w:val="00A71080"/>
    <w:rsid w:val="00A81D72"/>
    <w:rsid w:val="00AB4FD6"/>
    <w:rsid w:val="00AC5ABC"/>
    <w:rsid w:val="00AD5A29"/>
    <w:rsid w:val="00AD778E"/>
    <w:rsid w:val="00AD7A4D"/>
    <w:rsid w:val="00AF14E4"/>
    <w:rsid w:val="00B16798"/>
    <w:rsid w:val="00B31575"/>
    <w:rsid w:val="00B31EA0"/>
    <w:rsid w:val="00B43838"/>
    <w:rsid w:val="00B5263F"/>
    <w:rsid w:val="00B57BC3"/>
    <w:rsid w:val="00B644D6"/>
    <w:rsid w:val="00B717CA"/>
    <w:rsid w:val="00B769F7"/>
    <w:rsid w:val="00B82E02"/>
    <w:rsid w:val="00B931DF"/>
    <w:rsid w:val="00BA1567"/>
    <w:rsid w:val="00BB0269"/>
    <w:rsid w:val="00BB639B"/>
    <w:rsid w:val="00BC1C5B"/>
    <w:rsid w:val="00BE0266"/>
    <w:rsid w:val="00BE643D"/>
    <w:rsid w:val="00BF1B73"/>
    <w:rsid w:val="00BF4B07"/>
    <w:rsid w:val="00C0407E"/>
    <w:rsid w:val="00C33BA0"/>
    <w:rsid w:val="00C42409"/>
    <w:rsid w:val="00C44AA2"/>
    <w:rsid w:val="00C4559F"/>
    <w:rsid w:val="00C51AB3"/>
    <w:rsid w:val="00C70BBF"/>
    <w:rsid w:val="00C754B1"/>
    <w:rsid w:val="00C81EB8"/>
    <w:rsid w:val="00CB34A9"/>
    <w:rsid w:val="00CC373B"/>
    <w:rsid w:val="00CC76CA"/>
    <w:rsid w:val="00CE45A6"/>
    <w:rsid w:val="00CF3313"/>
    <w:rsid w:val="00CF669D"/>
    <w:rsid w:val="00D263AF"/>
    <w:rsid w:val="00D32133"/>
    <w:rsid w:val="00D40C9C"/>
    <w:rsid w:val="00D50EE1"/>
    <w:rsid w:val="00D56C15"/>
    <w:rsid w:val="00D6138E"/>
    <w:rsid w:val="00D623D0"/>
    <w:rsid w:val="00D81D45"/>
    <w:rsid w:val="00DA13FB"/>
    <w:rsid w:val="00DA2690"/>
    <w:rsid w:val="00DB4BA1"/>
    <w:rsid w:val="00DC0181"/>
    <w:rsid w:val="00DD6114"/>
    <w:rsid w:val="00DE2697"/>
    <w:rsid w:val="00DF1946"/>
    <w:rsid w:val="00DF7A66"/>
    <w:rsid w:val="00E0311A"/>
    <w:rsid w:val="00E052AD"/>
    <w:rsid w:val="00E13714"/>
    <w:rsid w:val="00E15C9F"/>
    <w:rsid w:val="00E23533"/>
    <w:rsid w:val="00E62941"/>
    <w:rsid w:val="00E67D7D"/>
    <w:rsid w:val="00E739F1"/>
    <w:rsid w:val="00E74431"/>
    <w:rsid w:val="00E8437A"/>
    <w:rsid w:val="00EA35EF"/>
    <w:rsid w:val="00EA4DBF"/>
    <w:rsid w:val="00EA6AD2"/>
    <w:rsid w:val="00EC6DB8"/>
    <w:rsid w:val="00ED5537"/>
    <w:rsid w:val="00EE5BDB"/>
    <w:rsid w:val="00EE6683"/>
    <w:rsid w:val="00EF6320"/>
    <w:rsid w:val="00F11A13"/>
    <w:rsid w:val="00F177BE"/>
    <w:rsid w:val="00F46955"/>
    <w:rsid w:val="00F51DD0"/>
    <w:rsid w:val="00F53FED"/>
    <w:rsid w:val="00F61C40"/>
    <w:rsid w:val="00F75230"/>
    <w:rsid w:val="00F847E5"/>
    <w:rsid w:val="00F87D88"/>
    <w:rsid w:val="00F923ED"/>
    <w:rsid w:val="00FC1D48"/>
    <w:rsid w:val="00FC3CBF"/>
    <w:rsid w:val="00FC50BB"/>
    <w:rsid w:val="00FC70B3"/>
    <w:rsid w:val="00FD4400"/>
    <w:rsid w:val="00FD7943"/>
    <w:rsid w:val="00FF0F3E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2BE3F2"/>
  <w15:docId w15:val="{C803C14E-B11D-425E-B3C0-0AFBEBE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17D"/>
    <w:pPr>
      <w:spacing w:line="280" w:lineRule="exact"/>
      <w:jc w:val="both"/>
    </w:pPr>
    <w:rPr>
      <w:rFonts w:ascii="Arial" w:eastAsia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117D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76117D"/>
    <w:rPr>
      <w:rFonts w:ascii="Arial" w:eastAsia="Arial" w:hAnsi="Arial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6117D"/>
    <w:pPr>
      <w:tabs>
        <w:tab w:val="center" w:pos="4536"/>
        <w:tab w:val="right" w:pos="9072"/>
      </w:tabs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76117D"/>
    <w:rPr>
      <w:rFonts w:ascii="Arial" w:eastAsia="Arial" w:hAnsi="Arial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EE6"/>
    <w:rPr>
      <w:rFonts w:ascii="Tahoma" w:eastAsia="Arial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E2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69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697"/>
    <w:rPr>
      <w:rFonts w:ascii="Arial" w:eastAsia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6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697"/>
    <w:rPr>
      <w:rFonts w:ascii="Arial" w:eastAsia="Arial" w:hAnsi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B7E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0EE1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FD4400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F150-11E1-4DF1-9E0E-2E54DB76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Krob</dc:creator>
  <cp:lastModifiedBy>Moravcová Ĺubica</cp:lastModifiedBy>
  <cp:revision>5</cp:revision>
  <cp:lastPrinted>2015-12-01T13:59:00Z</cp:lastPrinted>
  <dcterms:created xsi:type="dcterms:W3CDTF">2018-02-02T11:22:00Z</dcterms:created>
  <dcterms:modified xsi:type="dcterms:W3CDTF">2018-02-06T08:25:00Z</dcterms:modified>
</cp:coreProperties>
</file>