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EFE2E" w14:textId="77777777" w:rsidR="008B2A4C" w:rsidRDefault="008B2A4C">
      <w:pPr>
        <w:rPr>
          <w:b/>
          <w:sz w:val="56"/>
          <w:szCs w:val="56"/>
        </w:rPr>
      </w:pPr>
    </w:p>
    <w:p w14:paraId="50E9CBC1" w14:textId="77777777" w:rsidR="008B2A4C" w:rsidRDefault="008B2A4C">
      <w:pPr>
        <w:rPr>
          <w:b/>
          <w:sz w:val="56"/>
          <w:szCs w:val="56"/>
        </w:rPr>
      </w:pPr>
    </w:p>
    <w:p w14:paraId="343A88ED" w14:textId="77777777" w:rsidR="008B2A4C" w:rsidRDefault="008B2A4C">
      <w:pPr>
        <w:rPr>
          <w:b/>
          <w:sz w:val="56"/>
          <w:szCs w:val="56"/>
        </w:rPr>
      </w:pPr>
    </w:p>
    <w:p w14:paraId="44A3AF75" w14:textId="77777777" w:rsidR="008B2A4C" w:rsidRDefault="008B2A4C">
      <w:pPr>
        <w:rPr>
          <w:b/>
          <w:sz w:val="56"/>
          <w:szCs w:val="56"/>
        </w:rPr>
      </w:pPr>
    </w:p>
    <w:p w14:paraId="568F00A8" w14:textId="77777777" w:rsidR="008B2A4C" w:rsidRDefault="008B2A4C">
      <w:pPr>
        <w:rPr>
          <w:b/>
          <w:sz w:val="56"/>
          <w:szCs w:val="56"/>
        </w:rPr>
      </w:pPr>
    </w:p>
    <w:p w14:paraId="47190F1D" w14:textId="77777777" w:rsidR="00D909B4" w:rsidRPr="00D909B4" w:rsidRDefault="008B2A4C" w:rsidP="008B2A4C">
      <w:pPr>
        <w:jc w:val="center"/>
        <w:rPr>
          <w:rFonts w:ascii="Arial" w:hAnsi="Arial" w:cs="Arial"/>
          <w:b/>
          <w:sz w:val="72"/>
          <w:szCs w:val="56"/>
        </w:rPr>
      </w:pPr>
      <w:r w:rsidRPr="00D909B4">
        <w:rPr>
          <w:rFonts w:ascii="Arial" w:hAnsi="Arial" w:cs="Arial"/>
          <w:b/>
          <w:sz w:val="72"/>
          <w:szCs w:val="56"/>
        </w:rPr>
        <w:t xml:space="preserve">Roční komunikační plán </w:t>
      </w:r>
    </w:p>
    <w:p w14:paraId="27659C76" w14:textId="77777777" w:rsidR="001E6876" w:rsidRDefault="008B2A4C" w:rsidP="00D909B4">
      <w:pPr>
        <w:jc w:val="center"/>
        <w:rPr>
          <w:rFonts w:ascii="Arial" w:hAnsi="Arial" w:cs="Arial"/>
          <w:b/>
          <w:sz w:val="72"/>
          <w:szCs w:val="56"/>
        </w:rPr>
      </w:pPr>
      <w:r w:rsidRPr="00D909B4">
        <w:rPr>
          <w:rFonts w:ascii="Arial" w:hAnsi="Arial" w:cs="Arial"/>
          <w:b/>
          <w:sz w:val="72"/>
          <w:szCs w:val="56"/>
        </w:rPr>
        <w:t>IROP</w:t>
      </w:r>
      <w:r w:rsidR="00D909B4" w:rsidRPr="00D909B4">
        <w:rPr>
          <w:rFonts w:ascii="Arial" w:hAnsi="Arial" w:cs="Arial"/>
          <w:b/>
          <w:sz w:val="72"/>
          <w:szCs w:val="56"/>
        </w:rPr>
        <w:t xml:space="preserve"> </w:t>
      </w:r>
      <w:r w:rsidR="00B93467">
        <w:rPr>
          <w:rFonts w:ascii="Arial" w:hAnsi="Arial" w:cs="Arial"/>
          <w:b/>
          <w:sz w:val="72"/>
          <w:szCs w:val="56"/>
        </w:rPr>
        <w:t>2016</w:t>
      </w:r>
    </w:p>
    <w:p w14:paraId="003014F1" w14:textId="77777777" w:rsidR="001E6876" w:rsidRPr="004311CC" w:rsidRDefault="004311CC" w:rsidP="004311CC">
      <w:pPr>
        <w:jc w:val="center"/>
        <w:rPr>
          <w:rFonts w:ascii="Arial" w:hAnsi="Arial" w:cs="Arial"/>
          <w:sz w:val="52"/>
          <w:szCs w:val="56"/>
        </w:rPr>
      </w:pPr>
      <w:r>
        <w:rPr>
          <w:rFonts w:ascii="Arial" w:hAnsi="Arial" w:cs="Arial"/>
          <w:sz w:val="52"/>
          <w:szCs w:val="56"/>
        </w:rPr>
        <w:t>verze 1.</w:t>
      </w:r>
      <w:r w:rsidR="003E74F0">
        <w:rPr>
          <w:rFonts w:ascii="Arial" w:hAnsi="Arial" w:cs="Arial"/>
          <w:sz w:val="52"/>
          <w:szCs w:val="56"/>
        </w:rPr>
        <w:t>2</w:t>
      </w:r>
    </w:p>
    <w:p w14:paraId="4FA00C42" w14:textId="77777777" w:rsidR="001E6876" w:rsidRDefault="001E6876" w:rsidP="001E6876">
      <w:pPr>
        <w:rPr>
          <w:rFonts w:ascii="Arial" w:hAnsi="Arial" w:cs="Arial"/>
          <w:sz w:val="72"/>
          <w:szCs w:val="56"/>
        </w:rPr>
      </w:pPr>
    </w:p>
    <w:p w14:paraId="4A032E59" w14:textId="77777777" w:rsidR="001E6876" w:rsidRDefault="001E6876" w:rsidP="001E6876">
      <w:pPr>
        <w:tabs>
          <w:tab w:val="left" w:pos="1050"/>
        </w:tabs>
        <w:rPr>
          <w:rFonts w:ascii="Arial" w:hAnsi="Arial" w:cs="Arial"/>
          <w:sz w:val="72"/>
          <w:szCs w:val="56"/>
        </w:rPr>
      </w:pPr>
    </w:p>
    <w:p w14:paraId="7715E38C" w14:textId="77777777" w:rsidR="004311CC" w:rsidRDefault="004311CC" w:rsidP="001E6876">
      <w:pPr>
        <w:tabs>
          <w:tab w:val="left" w:pos="1050"/>
        </w:tabs>
        <w:rPr>
          <w:rFonts w:ascii="Arial" w:hAnsi="Arial" w:cs="Arial"/>
          <w:sz w:val="72"/>
          <w:szCs w:val="56"/>
        </w:rPr>
      </w:pPr>
    </w:p>
    <w:p w14:paraId="1DC75C2F" w14:textId="77777777" w:rsidR="001E6876" w:rsidRDefault="001E6876" w:rsidP="001E6876">
      <w:pPr>
        <w:tabs>
          <w:tab w:val="left" w:pos="1050"/>
        </w:tabs>
        <w:rPr>
          <w:rFonts w:ascii="Arial" w:hAnsi="Arial" w:cs="Arial"/>
          <w:sz w:val="24"/>
          <w:szCs w:val="56"/>
        </w:rPr>
      </w:pPr>
      <w:r>
        <w:rPr>
          <w:rFonts w:ascii="Arial" w:hAnsi="Arial" w:cs="Arial"/>
          <w:sz w:val="72"/>
          <w:szCs w:val="56"/>
        </w:rPr>
        <w:tab/>
      </w:r>
    </w:p>
    <w:p w14:paraId="04284754" w14:textId="77777777" w:rsidR="001E6876" w:rsidRDefault="005D61AC" w:rsidP="001E6876">
      <w:pPr>
        <w:tabs>
          <w:tab w:val="left" w:pos="1050"/>
        </w:tabs>
        <w:rPr>
          <w:rFonts w:ascii="Arial" w:hAnsi="Arial" w:cs="Arial"/>
          <w:szCs w:val="56"/>
        </w:rPr>
      </w:pPr>
      <w:r>
        <w:rPr>
          <w:rFonts w:ascii="Arial" w:hAnsi="Arial" w:cs="Arial"/>
          <w:szCs w:val="56"/>
        </w:rPr>
        <w:t>aktualizoval</w:t>
      </w:r>
      <w:r w:rsidR="001E6876" w:rsidRPr="001E6876">
        <w:rPr>
          <w:rFonts w:ascii="Arial" w:hAnsi="Arial" w:cs="Arial"/>
          <w:szCs w:val="56"/>
        </w:rPr>
        <w:t xml:space="preserve">: </w:t>
      </w:r>
      <w:r w:rsidR="001E6876" w:rsidRPr="001E6876">
        <w:rPr>
          <w:rFonts w:ascii="Arial" w:hAnsi="Arial" w:cs="Arial"/>
          <w:szCs w:val="56"/>
        </w:rPr>
        <w:tab/>
      </w:r>
      <w:r w:rsidR="001E6876" w:rsidRPr="001E6876">
        <w:rPr>
          <w:rFonts w:ascii="Arial" w:hAnsi="Arial" w:cs="Arial"/>
          <w:szCs w:val="56"/>
        </w:rPr>
        <w:tab/>
      </w:r>
      <w:r w:rsidR="001E6876" w:rsidRPr="001E6876">
        <w:rPr>
          <w:rFonts w:ascii="Arial" w:hAnsi="Arial" w:cs="Arial"/>
          <w:szCs w:val="56"/>
        </w:rPr>
        <w:tab/>
        <w:t>Mgr. David Palivec, Oddělení podpory OP</w:t>
      </w:r>
    </w:p>
    <w:p w14:paraId="1845033C" w14:textId="77777777" w:rsidR="001E6876" w:rsidRPr="001E6876" w:rsidRDefault="001E6876" w:rsidP="001E6876">
      <w:pPr>
        <w:tabs>
          <w:tab w:val="left" w:pos="1050"/>
        </w:tabs>
        <w:rPr>
          <w:rFonts w:ascii="Arial" w:hAnsi="Arial" w:cs="Arial"/>
          <w:sz w:val="24"/>
          <w:szCs w:val="56"/>
        </w:rPr>
      </w:pPr>
    </w:p>
    <w:p w14:paraId="2A99E499" w14:textId="77777777" w:rsidR="001E6876" w:rsidRPr="001E6876" w:rsidRDefault="001E6876" w:rsidP="001E6876">
      <w:pPr>
        <w:rPr>
          <w:rFonts w:ascii="Arial" w:hAnsi="Arial" w:cs="Arial"/>
          <w:szCs w:val="56"/>
        </w:rPr>
      </w:pPr>
      <w:r w:rsidRPr="001E6876">
        <w:rPr>
          <w:rFonts w:ascii="Arial" w:hAnsi="Arial" w:cs="Arial"/>
          <w:szCs w:val="56"/>
        </w:rPr>
        <w:t>schválil dne ……. 201</w:t>
      </w:r>
      <w:r w:rsidR="00BA50BD">
        <w:rPr>
          <w:rFonts w:ascii="Arial" w:hAnsi="Arial" w:cs="Arial"/>
          <w:szCs w:val="56"/>
        </w:rPr>
        <w:t>6</w:t>
      </w:r>
      <w:r w:rsidRPr="001E6876">
        <w:rPr>
          <w:rFonts w:ascii="Arial" w:hAnsi="Arial" w:cs="Arial"/>
          <w:szCs w:val="56"/>
        </w:rPr>
        <w:t>:</w:t>
      </w:r>
      <w:r w:rsidRPr="001E6876">
        <w:rPr>
          <w:rFonts w:ascii="Arial" w:hAnsi="Arial" w:cs="Arial"/>
          <w:szCs w:val="56"/>
        </w:rPr>
        <w:tab/>
        <w:t>Ing. Rostislav Mazal, ředitel OŘOP</w:t>
      </w:r>
    </w:p>
    <w:p w14:paraId="6CE38637" w14:textId="77777777" w:rsidR="00053421" w:rsidRPr="001E6876" w:rsidRDefault="00053421" w:rsidP="001E6876">
      <w:pPr>
        <w:rPr>
          <w:rFonts w:ascii="Arial" w:hAnsi="Arial" w:cs="Arial"/>
          <w:sz w:val="72"/>
          <w:szCs w:val="56"/>
        </w:rPr>
        <w:sectPr w:rsidR="00053421" w:rsidRPr="001E687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A0D481" w14:textId="77777777" w:rsidR="004311CC" w:rsidRDefault="004311CC" w:rsidP="008B2A4C">
      <w:pPr>
        <w:rPr>
          <w:rFonts w:ascii="Arial" w:hAnsi="Arial" w:cs="Arial"/>
          <w:b/>
          <w:sz w:val="56"/>
          <w:szCs w:val="56"/>
        </w:rPr>
      </w:pPr>
    </w:p>
    <w:p w14:paraId="080541B1" w14:textId="77777777" w:rsidR="008B2A4C" w:rsidRPr="00D909B4" w:rsidRDefault="008B2A4C" w:rsidP="008B2A4C">
      <w:pPr>
        <w:rPr>
          <w:rFonts w:ascii="Arial" w:hAnsi="Arial" w:cs="Arial"/>
          <w:b/>
          <w:sz w:val="28"/>
        </w:rPr>
      </w:pPr>
      <w:r w:rsidRPr="00D909B4">
        <w:rPr>
          <w:rFonts w:ascii="Arial" w:hAnsi="Arial" w:cs="Arial"/>
          <w:b/>
          <w:sz w:val="28"/>
        </w:rPr>
        <w:t>Seznam zkratek:</w:t>
      </w:r>
    </w:p>
    <w:p w14:paraId="4CB5DB46" w14:textId="77777777" w:rsidR="00BE3F43" w:rsidRDefault="00BE3F43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CRR ČR…………………</w:t>
      </w:r>
      <w:r w:rsidRPr="00D909B4">
        <w:rPr>
          <w:rFonts w:ascii="Arial" w:hAnsi="Arial" w:cs="Arial"/>
          <w:sz w:val="28"/>
        </w:rPr>
        <w:t>. Centrum pro regionální rozvoj Č</w:t>
      </w:r>
      <w:r w:rsidR="004A7CBA">
        <w:rPr>
          <w:rFonts w:ascii="Arial" w:hAnsi="Arial" w:cs="Arial"/>
          <w:sz w:val="28"/>
        </w:rPr>
        <w:t>eské republiky</w:t>
      </w:r>
    </w:p>
    <w:p w14:paraId="77A9DA34" w14:textId="77777777" w:rsidR="00BE3F43" w:rsidRDefault="00BE3F43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ESIF……………………………….</w:t>
      </w:r>
      <w:r w:rsidRPr="00D909B4">
        <w:rPr>
          <w:rFonts w:ascii="Arial" w:hAnsi="Arial" w:cs="Arial"/>
          <w:sz w:val="28"/>
        </w:rPr>
        <w:t xml:space="preserve"> Evropské strukturální a investiční fondy</w:t>
      </w:r>
    </w:p>
    <w:p w14:paraId="4A24EB8F" w14:textId="77777777" w:rsidR="00BE3F43" w:rsidRDefault="00BE3F43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IOP…………………………………………...</w:t>
      </w:r>
      <w:r w:rsidRPr="00D909B4">
        <w:rPr>
          <w:rFonts w:ascii="Arial" w:hAnsi="Arial" w:cs="Arial"/>
          <w:sz w:val="28"/>
        </w:rPr>
        <w:t xml:space="preserve"> Integrovaný operační program</w:t>
      </w:r>
    </w:p>
    <w:p w14:paraId="056DB1BB" w14:textId="77777777" w:rsidR="008B2A4C" w:rsidRDefault="00D909B4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IROP………………………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 xml:space="preserve">. </w:t>
      </w:r>
      <w:r w:rsidR="008B2A4C" w:rsidRPr="00D909B4">
        <w:rPr>
          <w:rFonts w:ascii="Arial" w:hAnsi="Arial" w:cs="Arial"/>
          <w:sz w:val="28"/>
        </w:rPr>
        <w:t>Integrovaný regionální operační program</w:t>
      </w:r>
    </w:p>
    <w:p w14:paraId="5C48122C" w14:textId="77777777" w:rsidR="00BE3F43" w:rsidRPr="00D909B4" w:rsidRDefault="00BE3F43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ITI………………………………..................... Integrované územní investice</w:t>
      </w:r>
    </w:p>
    <w:p w14:paraId="53EE0783" w14:textId="77777777" w:rsidR="00BE3F43" w:rsidRDefault="00BE3F43" w:rsidP="008B2A4C">
      <w:pPr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KoP</w:t>
      </w:r>
      <w:proofErr w:type="spellEnd"/>
      <w:r>
        <w:rPr>
          <w:rFonts w:ascii="Arial" w:hAnsi="Arial" w:cs="Arial"/>
          <w:sz w:val="28"/>
        </w:rPr>
        <w:t>……………………………………………………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>Komunikační plán</w:t>
      </w:r>
    </w:p>
    <w:p w14:paraId="6DA30B26" w14:textId="77777777" w:rsidR="00BE3F43" w:rsidRDefault="00BE3F43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MAS…………………………………………………</w:t>
      </w:r>
      <w:proofErr w:type="gramStart"/>
      <w:r>
        <w:rPr>
          <w:rFonts w:ascii="Arial" w:hAnsi="Arial" w:cs="Arial"/>
          <w:sz w:val="28"/>
        </w:rPr>
        <w:t>…....</w:t>
      </w:r>
      <w:proofErr w:type="gramEnd"/>
      <w:r>
        <w:rPr>
          <w:rFonts w:ascii="Arial" w:hAnsi="Arial" w:cs="Arial"/>
          <w:sz w:val="28"/>
        </w:rPr>
        <w:t>Místní akční skupiny</w:t>
      </w:r>
    </w:p>
    <w:p w14:paraId="22EF937D" w14:textId="77777777" w:rsidR="00BE3F43" w:rsidRDefault="00BE3F43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MMR ČR………………………………</w:t>
      </w:r>
      <w:r w:rsidRPr="00D909B4">
        <w:rPr>
          <w:rFonts w:ascii="Arial" w:hAnsi="Arial" w:cs="Arial"/>
          <w:sz w:val="28"/>
        </w:rPr>
        <w:t>…. Ministerstvo pro místní rozvoj ČR</w:t>
      </w:r>
    </w:p>
    <w:p w14:paraId="5BF9DE6D" w14:textId="77777777" w:rsidR="008B2A4C" w:rsidRDefault="00D909B4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NOK…………………………………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>.</w:t>
      </w:r>
      <w:r w:rsidR="008B2A4C" w:rsidRPr="00D909B4">
        <w:rPr>
          <w:rFonts w:ascii="Arial" w:hAnsi="Arial" w:cs="Arial"/>
          <w:sz w:val="28"/>
        </w:rPr>
        <w:t>…. Národní orgán pro koordinaci</w:t>
      </w:r>
    </w:p>
    <w:p w14:paraId="1BD6E865" w14:textId="77777777" w:rsidR="001A0304" w:rsidRPr="00D909B4" w:rsidRDefault="001A0304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OM IROP…………………………………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>…….Operační manuál IROP</w:t>
      </w:r>
    </w:p>
    <w:p w14:paraId="1E9E3AA4" w14:textId="77777777" w:rsidR="00BE3F43" w:rsidRDefault="00BE3F43" w:rsidP="008B2A4C">
      <w:pPr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RKoP</w:t>
      </w:r>
      <w:proofErr w:type="spellEnd"/>
      <w:r>
        <w:rPr>
          <w:rFonts w:ascii="Arial" w:hAnsi="Arial" w:cs="Arial"/>
          <w:sz w:val="28"/>
        </w:rPr>
        <w:t>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>.</w:t>
      </w:r>
      <w:r w:rsidRPr="00D909B4">
        <w:rPr>
          <w:rFonts w:ascii="Arial" w:hAnsi="Arial" w:cs="Arial"/>
          <w:sz w:val="28"/>
        </w:rPr>
        <w:t>……………………………… Roční komunikační plán</w:t>
      </w:r>
    </w:p>
    <w:p w14:paraId="373C7826" w14:textId="77777777" w:rsidR="00BE3F43" w:rsidRDefault="00BE3F43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ŘO………………………………………...</w:t>
      </w:r>
      <w:r w:rsidRPr="00D909B4">
        <w:rPr>
          <w:rFonts w:ascii="Arial" w:hAnsi="Arial" w:cs="Arial"/>
          <w:sz w:val="28"/>
        </w:rPr>
        <w:t>………………………. Řídicí orgán</w:t>
      </w:r>
    </w:p>
    <w:p w14:paraId="25DA2A17" w14:textId="77777777" w:rsidR="008B2A4C" w:rsidRPr="00D909B4" w:rsidRDefault="00D909B4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SKS……………………………….….</w:t>
      </w:r>
      <w:r w:rsidR="008B2A4C" w:rsidRPr="00D909B4">
        <w:rPr>
          <w:rFonts w:ascii="Arial" w:hAnsi="Arial" w:cs="Arial"/>
          <w:sz w:val="28"/>
        </w:rPr>
        <w:t>……. Společná komunikační strategie</w:t>
      </w:r>
    </w:p>
    <w:p w14:paraId="3D8D777E" w14:textId="77777777" w:rsidR="008B2A4C" w:rsidRPr="00D909B4" w:rsidRDefault="00D909B4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ZS……………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 w:rsidR="008B2A4C" w:rsidRPr="00D909B4">
        <w:rPr>
          <w:rFonts w:ascii="Arial" w:hAnsi="Arial" w:cs="Arial"/>
          <w:sz w:val="28"/>
        </w:rPr>
        <w:t>…………………………</w:t>
      </w:r>
      <w:r w:rsidR="000F0E3F">
        <w:rPr>
          <w:rFonts w:ascii="Arial" w:hAnsi="Arial" w:cs="Arial"/>
          <w:sz w:val="28"/>
        </w:rPr>
        <w:t>…...</w:t>
      </w:r>
      <w:r w:rsidR="00BE3F43">
        <w:rPr>
          <w:rFonts w:ascii="Arial" w:hAnsi="Arial" w:cs="Arial"/>
          <w:sz w:val="28"/>
        </w:rPr>
        <w:t>….</w:t>
      </w:r>
      <w:r w:rsidR="008B2A4C" w:rsidRPr="00D909B4">
        <w:rPr>
          <w:rFonts w:ascii="Arial" w:hAnsi="Arial" w:cs="Arial"/>
          <w:sz w:val="28"/>
        </w:rPr>
        <w:t xml:space="preserve"> </w:t>
      </w:r>
      <w:r w:rsidR="00CD17A7">
        <w:rPr>
          <w:rFonts w:ascii="Arial" w:hAnsi="Arial" w:cs="Arial"/>
          <w:sz w:val="28"/>
        </w:rPr>
        <w:t>Zprostředkující</w:t>
      </w:r>
      <w:r w:rsidR="00CD17A7" w:rsidRPr="00D909B4">
        <w:rPr>
          <w:rFonts w:ascii="Arial" w:hAnsi="Arial" w:cs="Arial"/>
          <w:sz w:val="28"/>
        </w:rPr>
        <w:t xml:space="preserve"> </w:t>
      </w:r>
      <w:r w:rsidR="008B2A4C" w:rsidRPr="00D909B4">
        <w:rPr>
          <w:rFonts w:ascii="Arial" w:hAnsi="Arial" w:cs="Arial"/>
          <w:sz w:val="28"/>
        </w:rPr>
        <w:t>subjekt</w:t>
      </w:r>
    </w:p>
    <w:p w14:paraId="772DED05" w14:textId="77777777" w:rsidR="008B2A4C" w:rsidRDefault="008B2A4C" w:rsidP="008B2A4C">
      <w:pPr>
        <w:rPr>
          <w:sz w:val="28"/>
        </w:rPr>
      </w:pPr>
    </w:p>
    <w:p w14:paraId="37EAC743" w14:textId="77777777" w:rsidR="00131FF1" w:rsidRDefault="00131FF1" w:rsidP="008B2A4C">
      <w:pPr>
        <w:rPr>
          <w:sz w:val="28"/>
        </w:rPr>
      </w:pPr>
    </w:p>
    <w:p w14:paraId="44EB254A" w14:textId="77777777" w:rsidR="00131FF1" w:rsidRDefault="00131FF1" w:rsidP="008B2A4C">
      <w:pPr>
        <w:rPr>
          <w:sz w:val="28"/>
        </w:rPr>
      </w:pPr>
    </w:p>
    <w:p w14:paraId="0C025A75" w14:textId="77777777" w:rsidR="00131FF1" w:rsidRDefault="00131FF1" w:rsidP="008B2A4C">
      <w:pPr>
        <w:rPr>
          <w:sz w:val="28"/>
        </w:rPr>
      </w:pPr>
    </w:p>
    <w:p w14:paraId="5154F46C" w14:textId="77777777" w:rsidR="00131FF1" w:rsidRDefault="00131FF1" w:rsidP="008B2A4C">
      <w:pPr>
        <w:rPr>
          <w:sz w:val="28"/>
        </w:rPr>
      </w:pPr>
    </w:p>
    <w:p w14:paraId="4331BCBC" w14:textId="77777777" w:rsidR="00131FF1" w:rsidRDefault="00131FF1" w:rsidP="008B2A4C">
      <w:pPr>
        <w:rPr>
          <w:sz w:val="28"/>
        </w:rPr>
      </w:pPr>
    </w:p>
    <w:p w14:paraId="6622488B" w14:textId="77777777" w:rsidR="00131FF1" w:rsidRDefault="00131FF1" w:rsidP="008B2A4C">
      <w:pPr>
        <w:rPr>
          <w:sz w:val="28"/>
        </w:rPr>
      </w:pPr>
    </w:p>
    <w:p w14:paraId="4C45EAF1" w14:textId="77777777" w:rsidR="00131FF1" w:rsidRDefault="00131FF1" w:rsidP="008B2A4C">
      <w:pPr>
        <w:rPr>
          <w:sz w:val="28"/>
        </w:rPr>
      </w:pPr>
    </w:p>
    <w:p w14:paraId="3152EF5A" w14:textId="77777777" w:rsidR="00BE3F43" w:rsidRDefault="00BE3F43" w:rsidP="008B2A4C">
      <w:pPr>
        <w:rPr>
          <w:sz w:val="28"/>
        </w:rPr>
      </w:pPr>
    </w:p>
    <w:p w14:paraId="55B51454" w14:textId="77777777" w:rsidR="00131FF1" w:rsidRPr="00915A9C" w:rsidRDefault="00131FF1" w:rsidP="008B2A4C">
      <w:pPr>
        <w:rPr>
          <w:rFonts w:ascii="Arial" w:hAnsi="Arial" w:cs="Arial"/>
          <w:b/>
          <w:sz w:val="32"/>
        </w:rPr>
      </w:pPr>
      <w:r w:rsidRPr="00915A9C">
        <w:rPr>
          <w:rFonts w:ascii="Arial" w:hAnsi="Arial" w:cs="Arial"/>
          <w:b/>
          <w:sz w:val="32"/>
        </w:rPr>
        <w:t>Obsah:</w:t>
      </w:r>
    </w:p>
    <w:p w14:paraId="1ED9C30B" w14:textId="77777777" w:rsidR="00131FF1" w:rsidRDefault="00915A9C" w:rsidP="00915A9C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</w:rPr>
      </w:pPr>
      <w:r w:rsidRPr="00915A9C">
        <w:rPr>
          <w:rFonts w:ascii="Arial" w:hAnsi="Arial" w:cs="Arial"/>
          <w:sz w:val="28"/>
        </w:rPr>
        <w:t>Manažerské shrnutí</w:t>
      </w:r>
      <w:r>
        <w:rPr>
          <w:rFonts w:ascii="Arial" w:hAnsi="Arial" w:cs="Arial"/>
          <w:sz w:val="28"/>
        </w:rPr>
        <w:t>………………………………………………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 w:rsidRPr="00976079">
        <w:rPr>
          <w:rFonts w:ascii="Arial" w:hAnsi="Arial" w:cs="Arial"/>
          <w:sz w:val="28"/>
        </w:rPr>
        <w:t>4</w:t>
      </w:r>
    </w:p>
    <w:p w14:paraId="231C3F62" w14:textId="77777777" w:rsidR="00915A9C" w:rsidRPr="00915A9C" w:rsidRDefault="00915A9C" w:rsidP="00915A9C">
      <w:pPr>
        <w:pStyle w:val="Odstavecseseznamem"/>
        <w:rPr>
          <w:rFonts w:ascii="Arial" w:hAnsi="Arial" w:cs="Arial"/>
          <w:sz w:val="28"/>
        </w:rPr>
      </w:pPr>
    </w:p>
    <w:p w14:paraId="0DB869E5" w14:textId="77777777" w:rsidR="00915A9C" w:rsidRDefault="00915A9C" w:rsidP="00915A9C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8"/>
        </w:rPr>
      </w:pPr>
      <w:r w:rsidRPr="00915A9C">
        <w:rPr>
          <w:rFonts w:ascii="Arial" w:hAnsi="Arial" w:cs="Arial"/>
          <w:sz w:val="28"/>
        </w:rPr>
        <w:t>Popis výchozí situace</w:t>
      </w:r>
      <w:r>
        <w:rPr>
          <w:rFonts w:ascii="Arial" w:hAnsi="Arial" w:cs="Arial"/>
          <w:sz w:val="28"/>
        </w:rPr>
        <w:t>……………………………………………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>.</w:t>
      </w:r>
      <w:r w:rsidR="00F62B61">
        <w:rPr>
          <w:rFonts w:ascii="Arial" w:hAnsi="Arial" w:cs="Arial"/>
          <w:sz w:val="28"/>
        </w:rPr>
        <w:t>8</w:t>
      </w:r>
    </w:p>
    <w:p w14:paraId="76C3411E" w14:textId="77777777" w:rsidR="00915A9C" w:rsidRPr="00915A9C" w:rsidRDefault="00915A9C" w:rsidP="00915A9C">
      <w:pPr>
        <w:rPr>
          <w:rFonts w:ascii="Arial" w:hAnsi="Arial" w:cs="Arial"/>
          <w:sz w:val="28"/>
        </w:rPr>
      </w:pPr>
    </w:p>
    <w:p w14:paraId="3BA60E51" w14:textId="77777777" w:rsidR="00915A9C" w:rsidRDefault="00915A9C" w:rsidP="00915A9C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8"/>
        </w:rPr>
      </w:pPr>
      <w:r w:rsidRPr="00915A9C">
        <w:rPr>
          <w:rFonts w:ascii="Arial" w:hAnsi="Arial" w:cs="Arial"/>
          <w:sz w:val="28"/>
        </w:rPr>
        <w:t>Cílové skupiny a komunikační cíle</w:t>
      </w:r>
      <w:r>
        <w:rPr>
          <w:rFonts w:ascii="Arial" w:hAnsi="Arial" w:cs="Arial"/>
          <w:sz w:val="28"/>
        </w:rPr>
        <w:t>………………………………</w:t>
      </w:r>
      <w:proofErr w:type="gramStart"/>
      <w:r>
        <w:rPr>
          <w:rFonts w:ascii="Arial" w:hAnsi="Arial" w:cs="Arial"/>
          <w:sz w:val="28"/>
        </w:rPr>
        <w:t>…....</w:t>
      </w:r>
      <w:proofErr w:type="gramEnd"/>
      <w:r w:rsidR="00F62B61">
        <w:rPr>
          <w:rFonts w:ascii="Arial" w:hAnsi="Arial" w:cs="Arial"/>
          <w:sz w:val="28"/>
        </w:rPr>
        <w:t>9</w:t>
      </w:r>
    </w:p>
    <w:p w14:paraId="6C7FFAFC" w14:textId="77777777" w:rsidR="00915A9C" w:rsidRPr="00915A9C" w:rsidRDefault="00915A9C" w:rsidP="00915A9C">
      <w:pPr>
        <w:rPr>
          <w:rFonts w:ascii="Arial" w:hAnsi="Arial" w:cs="Arial"/>
          <w:sz w:val="28"/>
        </w:rPr>
      </w:pPr>
    </w:p>
    <w:p w14:paraId="04CC9348" w14:textId="77777777" w:rsidR="00915A9C" w:rsidRDefault="00F527A6" w:rsidP="00915A9C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Popis komunikačních aktivit, návaznost na cílové skupiny, indikativní harmonogram a </w:t>
      </w:r>
      <w:proofErr w:type="gramStart"/>
      <w:r>
        <w:rPr>
          <w:rFonts w:ascii="Arial" w:hAnsi="Arial" w:cs="Arial"/>
          <w:sz w:val="28"/>
        </w:rPr>
        <w:t>rozpočet</w:t>
      </w:r>
      <w:r w:rsidR="00915A9C" w:rsidRPr="00915A9C">
        <w:rPr>
          <w:rFonts w:ascii="Arial" w:hAnsi="Arial" w:cs="Arial"/>
          <w:sz w:val="28"/>
        </w:rPr>
        <w:t xml:space="preserve"> </w:t>
      </w:r>
      <w:r w:rsidR="00915A9C">
        <w:rPr>
          <w:rFonts w:ascii="Arial" w:hAnsi="Arial" w:cs="Arial"/>
          <w:sz w:val="28"/>
        </w:rPr>
        <w:t xml:space="preserve"> …</w:t>
      </w:r>
      <w:proofErr w:type="gramEnd"/>
      <w:r w:rsidR="00915A9C">
        <w:rPr>
          <w:rFonts w:ascii="Arial" w:hAnsi="Arial" w:cs="Arial"/>
          <w:sz w:val="28"/>
        </w:rPr>
        <w:t>……………………………………………</w:t>
      </w:r>
      <w:r w:rsidR="000F0E3F">
        <w:rPr>
          <w:rFonts w:ascii="Arial" w:hAnsi="Arial" w:cs="Arial"/>
          <w:sz w:val="28"/>
        </w:rPr>
        <w:t>………….</w:t>
      </w:r>
      <w:r w:rsidR="00915A9C">
        <w:rPr>
          <w:rFonts w:ascii="Arial" w:hAnsi="Arial" w:cs="Arial"/>
          <w:sz w:val="28"/>
        </w:rPr>
        <w:t>……</w:t>
      </w:r>
      <w:r w:rsidR="000F0E3F">
        <w:rPr>
          <w:rFonts w:ascii="Arial" w:hAnsi="Arial" w:cs="Arial"/>
          <w:sz w:val="28"/>
        </w:rPr>
        <w:t>.</w:t>
      </w:r>
      <w:r w:rsidR="00915A9C">
        <w:rPr>
          <w:rFonts w:ascii="Arial" w:hAnsi="Arial" w:cs="Arial"/>
          <w:sz w:val="28"/>
        </w:rPr>
        <w:t>………....1</w:t>
      </w:r>
      <w:r w:rsidR="00F62B61">
        <w:rPr>
          <w:rFonts w:ascii="Arial" w:hAnsi="Arial" w:cs="Arial"/>
          <w:sz w:val="28"/>
        </w:rPr>
        <w:t>5</w:t>
      </w:r>
    </w:p>
    <w:p w14:paraId="373ADCD7" w14:textId="77777777" w:rsidR="00F527A6" w:rsidRPr="0094339B" w:rsidRDefault="00F527A6" w:rsidP="0094339B">
      <w:pPr>
        <w:pStyle w:val="Odstavecseseznamem"/>
        <w:rPr>
          <w:rFonts w:ascii="Arial" w:hAnsi="Arial" w:cs="Arial"/>
          <w:sz w:val="28"/>
        </w:rPr>
      </w:pPr>
    </w:p>
    <w:p w14:paraId="6836F9F9" w14:textId="77777777" w:rsidR="00F527A6" w:rsidRDefault="00F527A6" w:rsidP="00915A9C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Odpovědnost za plnění komunikačních aktivit</w:t>
      </w:r>
      <w:r w:rsidR="00FD0B09">
        <w:rPr>
          <w:rFonts w:ascii="Arial" w:hAnsi="Arial" w:cs="Arial"/>
          <w:sz w:val="28"/>
        </w:rPr>
        <w:t>………</w:t>
      </w:r>
      <w:r w:rsidR="000F0E3F">
        <w:rPr>
          <w:rFonts w:ascii="Arial" w:hAnsi="Arial" w:cs="Arial"/>
          <w:sz w:val="28"/>
        </w:rPr>
        <w:t>……</w:t>
      </w:r>
      <w:proofErr w:type="gramStart"/>
      <w:r w:rsidR="000F0E3F">
        <w:rPr>
          <w:rFonts w:ascii="Arial" w:hAnsi="Arial" w:cs="Arial"/>
          <w:sz w:val="28"/>
        </w:rPr>
        <w:t>…….</w:t>
      </w:r>
      <w:proofErr w:type="gramEnd"/>
      <w:r w:rsidR="00FD0B09">
        <w:rPr>
          <w:rFonts w:ascii="Arial" w:hAnsi="Arial" w:cs="Arial"/>
          <w:sz w:val="28"/>
        </w:rPr>
        <w:t>….</w:t>
      </w:r>
      <w:r w:rsidR="008A6146">
        <w:rPr>
          <w:rFonts w:ascii="Arial" w:hAnsi="Arial" w:cs="Arial"/>
          <w:sz w:val="28"/>
        </w:rPr>
        <w:t>24</w:t>
      </w:r>
    </w:p>
    <w:p w14:paraId="2020A571" w14:textId="77777777" w:rsidR="00915A9C" w:rsidRPr="00915A9C" w:rsidRDefault="00915A9C" w:rsidP="00915A9C">
      <w:pPr>
        <w:rPr>
          <w:rFonts w:ascii="Arial" w:hAnsi="Arial" w:cs="Arial"/>
          <w:sz w:val="28"/>
        </w:rPr>
      </w:pPr>
    </w:p>
    <w:p w14:paraId="1F77ADAE" w14:textId="77777777" w:rsidR="00915A9C" w:rsidRPr="00915A9C" w:rsidRDefault="00F527A6" w:rsidP="00915A9C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Evaluace a i</w:t>
      </w:r>
      <w:r w:rsidR="00915A9C">
        <w:rPr>
          <w:rFonts w:ascii="Arial" w:hAnsi="Arial" w:cs="Arial"/>
          <w:sz w:val="28"/>
        </w:rPr>
        <w:t xml:space="preserve">ndikátory </w:t>
      </w:r>
      <w:r w:rsidR="00CC4B2C">
        <w:rPr>
          <w:rFonts w:ascii="Arial" w:hAnsi="Arial" w:cs="Arial"/>
          <w:sz w:val="28"/>
        </w:rPr>
        <w:t>……………</w:t>
      </w:r>
      <w:r w:rsidR="00915A9C">
        <w:rPr>
          <w:rFonts w:ascii="Arial" w:hAnsi="Arial" w:cs="Arial"/>
          <w:sz w:val="28"/>
        </w:rPr>
        <w:t>……………………………</w:t>
      </w:r>
      <w:proofErr w:type="gramStart"/>
      <w:r w:rsidR="00915A9C">
        <w:rPr>
          <w:rFonts w:ascii="Arial" w:hAnsi="Arial" w:cs="Arial"/>
          <w:sz w:val="28"/>
        </w:rPr>
        <w:t>……</w:t>
      </w:r>
      <w:r w:rsidR="00EB5A7A">
        <w:rPr>
          <w:rFonts w:ascii="Arial" w:hAnsi="Arial" w:cs="Arial"/>
          <w:sz w:val="28"/>
        </w:rPr>
        <w:t>.</w:t>
      </w:r>
      <w:proofErr w:type="gramEnd"/>
      <w:r w:rsidR="008A6146">
        <w:rPr>
          <w:rFonts w:ascii="Arial" w:hAnsi="Arial" w:cs="Arial"/>
          <w:sz w:val="28"/>
        </w:rPr>
        <w:t>. 25</w:t>
      </w:r>
    </w:p>
    <w:p w14:paraId="4D4EA694" w14:textId="77777777" w:rsidR="00131FF1" w:rsidRDefault="00131FF1" w:rsidP="008B2A4C">
      <w:pPr>
        <w:rPr>
          <w:sz w:val="28"/>
        </w:rPr>
      </w:pPr>
    </w:p>
    <w:p w14:paraId="5D5968B6" w14:textId="77777777" w:rsidR="00131FF1" w:rsidRPr="00131FF1" w:rsidRDefault="00131FF1" w:rsidP="00131FF1">
      <w:pPr>
        <w:rPr>
          <w:sz w:val="28"/>
        </w:rPr>
      </w:pPr>
    </w:p>
    <w:p w14:paraId="4A12EC01" w14:textId="77777777" w:rsidR="00131FF1" w:rsidRPr="00131FF1" w:rsidRDefault="00131FF1" w:rsidP="00131FF1">
      <w:pPr>
        <w:rPr>
          <w:sz w:val="28"/>
        </w:rPr>
      </w:pPr>
    </w:p>
    <w:p w14:paraId="52F4ACB1" w14:textId="77777777" w:rsidR="00131FF1" w:rsidRPr="00131FF1" w:rsidRDefault="00131FF1" w:rsidP="00131FF1">
      <w:pPr>
        <w:rPr>
          <w:sz w:val="28"/>
        </w:rPr>
      </w:pPr>
    </w:p>
    <w:p w14:paraId="0F91E356" w14:textId="77777777" w:rsidR="00131FF1" w:rsidRPr="00131FF1" w:rsidRDefault="00131FF1" w:rsidP="00131FF1">
      <w:pPr>
        <w:rPr>
          <w:sz w:val="28"/>
        </w:rPr>
      </w:pPr>
    </w:p>
    <w:p w14:paraId="6ACB1655" w14:textId="77777777" w:rsidR="00131FF1" w:rsidRPr="00131FF1" w:rsidRDefault="00131FF1" w:rsidP="00131FF1">
      <w:pPr>
        <w:rPr>
          <w:sz w:val="28"/>
        </w:rPr>
      </w:pPr>
    </w:p>
    <w:p w14:paraId="0C24AEA6" w14:textId="77777777" w:rsidR="00131FF1" w:rsidRPr="00131FF1" w:rsidRDefault="00131FF1" w:rsidP="00131FF1">
      <w:pPr>
        <w:rPr>
          <w:sz w:val="28"/>
        </w:rPr>
      </w:pPr>
    </w:p>
    <w:p w14:paraId="764CBBD7" w14:textId="77777777" w:rsidR="00131FF1" w:rsidRPr="00131FF1" w:rsidRDefault="00131FF1" w:rsidP="00131FF1">
      <w:pPr>
        <w:rPr>
          <w:sz w:val="28"/>
        </w:rPr>
      </w:pPr>
    </w:p>
    <w:p w14:paraId="78CF2761" w14:textId="77777777" w:rsidR="00131FF1" w:rsidRPr="00131FF1" w:rsidRDefault="00131FF1" w:rsidP="00131FF1">
      <w:pPr>
        <w:rPr>
          <w:sz w:val="28"/>
        </w:rPr>
      </w:pPr>
    </w:p>
    <w:p w14:paraId="3E26B33E" w14:textId="77777777" w:rsidR="00131FF1" w:rsidRPr="00131FF1" w:rsidRDefault="00131FF1" w:rsidP="00131FF1">
      <w:pPr>
        <w:rPr>
          <w:sz w:val="28"/>
        </w:rPr>
      </w:pPr>
    </w:p>
    <w:p w14:paraId="6DB726DD" w14:textId="77777777" w:rsidR="00915A9C" w:rsidRDefault="00915A9C" w:rsidP="00131FF1">
      <w:pPr>
        <w:rPr>
          <w:sz w:val="28"/>
        </w:rPr>
      </w:pPr>
    </w:p>
    <w:p w14:paraId="265AE838" w14:textId="77777777" w:rsidR="009F5039" w:rsidRDefault="009F5039" w:rsidP="00131FF1">
      <w:pPr>
        <w:rPr>
          <w:sz w:val="28"/>
        </w:rPr>
      </w:pPr>
    </w:p>
    <w:p w14:paraId="088B709B" w14:textId="77777777" w:rsidR="00BE3F43" w:rsidRPr="00BC5FA2" w:rsidRDefault="00BE3F43" w:rsidP="00131FF1">
      <w:pPr>
        <w:rPr>
          <w:sz w:val="4"/>
        </w:rPr>
      </w:pPr>
    </w:p>
    <w:p w14:paraId="686BAFFD" w14:textId="77777777" w:rsidR="00131FF1" w:rsidRPr="00843DFE" w:rsidRDefault="00131FF1" w:rsidP="00131FF1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843DFE">
        <w:rPr>
          <w:rFonts w:ascii="Arial" w:hAnsi="Arial" w:cs="Arial"/>
          <w:b/>
          <w:sz w:val="28"/>
        </w:rPr>
        <w:t>Manažerské shrnutí</w:t>
      </w:r>
    </w:p>
    <w:p w14:paraId="064B7A45" w14:textId="77777777" w:rsidR="00752A75" w:rsidRDefault="00843DFE" w:rsidP="00843DFE">
      <w:pPr>
        <w:jc w:val="both"/>
        <w:rPr>
          <w:rFonts w:ascii="Arial" w:hAnsi="Arial" w:cs="Arial"/>
          <w:sz w:val="24"/>
        </w:rPr>
      </w:pPr>
      <w:r w:rsidRPr="00843DFE">
        <w:rPr>
          <w:rFonts w:ascii="Arial" w:hAnsi="Arial" w:cs="Arial"/>
          <w:sz w:val="24"/>
        </w:rPr>
        <w:t>Roční komunikační plán Integrovaného regionálního operačního programu</w:t>
      </w:r>
      <w:r w:rsidR="00D909B4" w:rsidRPr="00843DFE">
        <w:rPr>
          <w:rFonts w:ascii="Arial" w:hAnsi="Arial" w:cs="Arial"/>
          <w:sz w:val="24"/>
        </w:rPr>
        <w:t xml:space="preserve"> </w:t>
      </w:r>
      <w:r w:rsidRPr="00843DFE">
        <w:rPr>
          <w:rFonts w:ascii="Arial" w:hAnsi="Arial" w:cs="Arial"/>
          <w:sz w:val="24"/>
        </w:rPr>
        <w:t xml:space="preserve">(dále jen </w:t>
      </w:r>
      <w:proofErr w:type="spellStart"/>
      <w:r w:rsidRPr="00843DFE">
        <w:rPr>
          <w:rFonts w:ascii="Arial" w:hAnsi="Arial" w:cs="Arial"/>
          <w:sz w:val="24"/>
        </w:rPr>
        <w:t>RKoP</w:t>
      </w:r>
      <w:proofErr w:type="spellEnd"/>
      <w:r w:rsidRPr="00843DFE">
        <w:rPr>
          <w:rFonts w:ascii="Arial" w:hAnsi="Arial" w:cs="Arial"/>
          <w:sz w:val="24"/>
        </w:rPr>
        <w:t xml:space="preserve"> </w:t>
      </w:r>
      <w:r w:rsidR="00D909B4" w:rsidRPr="00843DFE">
        <w:rPr>
          <w:rFonts w:ascii="Arial" w:hAnsi="Arial" w:cs="Arial"/>
          <w:sz w:val="24"/>
        </w:rPr>
        <w:t>IROP</w:t>
      </w:r>
      <w:r w:rsidRPr="00843DFE">
        <w:rPr>
          <w:rFonts w:ascii="Arial" w:hAnsi="Arial" w:cs="Arial"/>
          <w:sz w:val="24"/>
        </w:rPr>
        <w:t>)</w:t>
      </w:r>
      <w:r w:rsidR="00F81BF3">
        <w:rPr>
          <w:rFonts w:ascii="Arial" w:hAnsi="Arial" w:cs="Arial"/>
          <w:sz w:val="24"/>
        </w:rPr>
        <w:t xml:space="preserve"> pro rok 2016</w:t>
      </w:r>
      <w:r w:rsidR="00D909B4" w:rsidRPr="00843DFE">
        <w:rPr>
          <w:rFonts w:ascii="Arial" w:hAnsi="Arial" w:cs="Arial"/>
          <w:sz w:val="24"/>
        </w:rPr>
        <w:t xml:space="preserve"> navazuje na </w:t>
      </w:r>
      <w:r w:rsidRPr="00843DFE">
        <w:rPr>
          <w:rFonts w:ascii="Arial" w:hAnsi="Arial" w:cs="Arial"/>
          <w:sz w:val="24"/>
        </w:rPr>
        <w:t xml:space="preserve">Společnou komunikační strategii Evropských strukturálních a investičních fondů </w:t>
      </w:r>
      <w:r>
        <w:rPr>
          <w:rFonts w:ascii="Arial" w:hAnsi="Arial" w:cs="Arial"/>
          <w:sz w:val="24"/>
        </w:rPr>
        <w:t xml:space="preserve">ČR v programovém období 2014 - 2020 (dále jen </w:t>
      </w:r>
      <w:r w:rsidR="00D909B4" w:rsidRPr="00843DFE">
        <w:rPr>
          <w:rFonts w:ascii="Arial" w:hAnsi="Arial" w:cs="Arial"/>
          <w:sz w:val="24"/>
        </w:rPr>
        <w:t>SKS</w:t>
      </w:r>
      <w:r>
        <w:rPr>
          <w:rFonts w:ascii="Arial" w:hAnsi="Arial" w:cs="Arial"/>
          <w:sz w:val="24"/>
        </w:rPr>
        <w:t xml:space="preserve"> ESIF)</w:t>
      </w:r>
      <w:r w:rsidR="00CC4B2C">
        <w:rPr>
          <w:rFonts w:ascii="Arial" w:hAnsi="Arial" w:cs="Arial"/>
          <w:sz w:val="24"/>
        </w:rPr>
        <w:t>. Dále vychází z</w:t>
      </w:r>
      <w:r w:rsidR="008721D7">
        <w:rPr>
          <w:rFonts w:ascii="Arial" w:hAnsi="Arial" w:cs="Arial"/>
          <w:sz w:val="24"/>
        </w:rPr>
        <w:t xml:space="preserve"> </w:t>
      </w:r>
      <w:r w:rsidR="00CC4B2C">
        <w:rPr>
          <w:rFonts w:ascii="Arial" w:hAnsi="Arial" w:cs="Arial"/>
          <w:sz w:val="24"/>
        </w:rPr>
        <w:t>Komunikačního plánu IROP 2015 - 2023</w:t>
      </w:r>
      <w:r w:rsidR="004A253A">
        <w:rPr>
          <w:rFonts w:ascii="Arial" w:hAnsi="Arial" w:cs="Arial"/>
          <w:sz w:val="24"/>
        </w:rPr>
        <w:t xml:space="preserve"> a reflektuje </w:t>
      </w:r>
      <w:r w:rsidR="004C61EE">
        <w:rPr>
          <w:rFonts w:ascii="Arial" w:hAnsi="Arial" w:cs="Arial"/>
          <w:sz w:val="24"/>
        </w:rPr>
        <w:t xml:space="preserve">plánovaný </w:t>
      </w:r>
      <w:r w:rsidR="004A253A">
        <w:rPr>
          <w:rFonts w:ascii="Arial" w:hAnsi="Arial" w:cs="Arial"/>
          <w:sz w:val="24"/>
        </w:rPr>
        <w:t>stav implementace IROP v </w:t>
      </w:r>
      <w:r w:rsidR="004C61EE">
        <w:rPr>
          <w:rFonts w:ascii="Arial" w:hAnsi="Arial" w:cs="Arial"/>
          <w:sz w:val="24"/>
        </w:rPr>
        <w:t>roce 2016</w:t>
      </w:r>
      <w:r w:rsidR="004A253A">
        <w:rPr>
          <w:rFonts w:ascii="Arial" w:hAnsi="Arial" w:cs="Arial"/>
          <w:sz w:val="24"/>
        </w:rPr>
        <w:t xml:space="preserve">. </w:t>
      </w:r>
    </w:p>
    <w:p w14:paraId="189E5820" w14:textId="77777777" w:rsidR="00752A75" w:rsidRPr="00752A75" w:rsidRDefault="00752A75" w:rsidP="00752A75">
      <w:pPr>
        <w:jc w:val="both"/>
        <w:rPr>
          <w:rFonts w:ascii="Arial" w:hAnsi="Arial" w:cs="Arial"/>
          <w:b/>
          <w:i/>
          <w:sz w:val="24"/>
        </w:rPr>
      </w:pPr>
      <w:r w:rsidRPr="00752A75">
        <w:rPr>
          <w:rFonts w:ascii="Arial" w:hAnsi="Arial" w:cs="Arial"/>
          <w:b/>
          <w:i/>
          <w:sz w:val="24"/>
        </w:rPr>
        <w:t xml:space="preserve">Návaznost </w:t>
      </w:r>
      <w:proofErr w:type="spellStart"/>
      <w:r w:rsidRPr="00752A75">
        <w:rPr>
          <w:rFonts w:ascii="Arial" w:hAnsi="Arial" w:cs="Arial"/>
          <w:b/>
          <w:i/>
          <w:sz w:val="24"/>
        </w:rPr>
        <w:t>RKoP</w:t>
      </w:r>
      <w:proofErr w:type="spellEnd"/>
      <w:r w:rsidRPr="00752A75">
        <w:rPr>
          <w:rFonts w:ascii="Arial" w:hAnsi="Arial" w:cs="Arial"/>
          <w:b/>
          <w:i/>
          <w:sz w:val="24"/>
        </w:rPr>
        <w:t xml:space="preserve"> IRO</w:t>
      </w:r>
      <w:r w:rsidR="004C61EE">
        <w:rPr>
          <w:rFonts w:ascii="Arial" w:hAnsi="Arial" w:cs="Arial"/>
          <w:b/>
          <w:i/>
          <w:sz w:val="24"/>
        </w:rPr>
        <w:t>P 2016</w:t>
      </w:r>
      <w:r w:rsidRPr="00752A75">
        <w:rPr>
          <w:rFonts w:ascii="Arial" w:hAnsi="Arial" w:cs="Arial"/>
          <w:b/>
          <w:i/>
          <w:sz w:val="24"/>
        </w:rPr>
        <w:t xml:space="preserve"> na SKS ESIF</w:t>
      </w:r>
    </w:p>
    <w:p w14:paraId="0DA779CD" w14:textId="77777777" w:rsidR="00752A75" w:rsidRDefault="000F1C17" w:rsidP="00752A7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SKS</w:t>
      </w:r>
      <w:r w:rsidR="00752A75" w:rsidRPr="009F58B3">
        <w:rPr>
          <w:rFonts w:ascii="Arial" w:hAnsi="Arial" w:cs="Arial"/>
          <w:sz w:val="24"/>
        </w:rPr>
        <w:t xml:space="preserve"> definuje </w:t>
      </w:r>
      <w:r w:rsidR="00752A75">
        <w:rPr>
          <w:rFonts w:ascii="Arial" w:hAnsi="Arial" w:cs="Arial"/>
          <w:sz w:val="24"/>
        </w:rPr>
        <w:t xml:space="preserve">pro všechny operační programy </w:t>
      </w:r>
      <w:r w:rsidR="00752A75" w:rsidRPr="009F58B3">
        <w:rPr>
          <w:rFonts w:ascii="Arial" w:hAnsi="Arial" w:cs="Arial"/>
          <w:sz w:val="24"/>
        </w:rPr>
        <w:t>hlavní cíle informování a publicity</w:t>
      </w:r>
      <w:r w:rsidR="00752A75">
        <w:rPr>
          <w:rFonts w:ascii="Arial" w:hAnsi="Arial" w:cs="Arial"/>
          <w:sz w:val="24"/>
        </w:rPr>
        <w:t xml:space="preserve"> ESIF</w:t>
      </w:r>
      <w:r w:rsidR="00752A75" w:rsidRPr="009F58B3">
        <w:rPr>
          <w:rFonts w:ascii="Arial" w:hAnsi="Arial" w:cs="Arial"/>
          <w:sz w:val="24"/>
        </w:rPr>
        <w:t>, cílové skupiny, komunikační nástroje, rámcový harmonogram, indikativní rozpočet a pravidla pro monitoring a vyhodnocování úspěšnosti naplňování stanovených cílů.</w:t>
      </w:r>
      <w:r w:rsidR="009606A6">
        <w:rPr>
          <w:rFonts w:ascii="Arial" w:hAnsi="Arial" w:cs="Arial"/>
          <w:sz w:val="24"/>
        </w:rPr>
        <w:t xml:space="preserve"> </w:t>
      </w:r>
      <w:r w:rsidR="00B1736A">
        <w:rPr>
          <w:rFonts w:ascii="Arial" w:hAnsi="Arial" w:cs="Arial"/>
          <w:sz w:val="24"/>
        </w:rPr>
        <w:t xml:space="preserve">Aktuální verzi SKS lze nalézt na webu </w:t>
      </w:r>
      <w:hyperlink r:id="rId10" w:history="1">
        <w:r w:rsidR="00B1736A" w:rsidRPr="00780124">
          <w:rPr>
            <w:rStyle w:val="Hypertextovodkaz"/>
            <w:rFonts w:ascii="Arial" w:hAnsi="Arial" w:cs="Arial"/>
            <w:sz w:val="24"/>
          </w:rPr>
          <w:t>www.strukturalni-fondy.cz</w:t>
        </w:r>
      </w:hyperlink>
      <w:r w:rsidR="00B1736A">
        <w:rPr>
          <w:rFonts w:ascii="Arial" w:hAnsi="Arial" w:cs="Arial"/>
          <w:sz w:val="24"/>
        </w:rPr>
        <w:t xml:space="preserve"> (v </w:t>
      </w:r>
      <w:r w:rsidR="0099777D">
        <w:rPr>
          <w:rFonts w:ascii="Arial" w:hAnsi="Arial" w:cs="Arial"/>
          <w:sz w:val="24"/>
        </w:rPr>
        <w:t> </w:t>
      </w:r>
      <w:r w:rsidR="00B1736A">
        <w:rPr>
          <w:rFonts w:ascii="Arial" w:hAnsi="Arial" w:cs="Arial"/>
          <w:sz w:val="24"/>
        </w:rPr>
        <w:t>sekci fondy EU v ČR/NOK/publicitní činnost).</w:t>
      </w:r>
    </w:p>
    <w:p w14:paraId="6CF86D76" w14:textId="77777777" w:rsidR="00CC4B2C" w:rsidRDefault="00CC4B2C" w:rsidP="00752A75">
      <w:pPr>
        <w:jc w:val="both"/>
        <w:rPr>
          <w:rFonts w:ascii="Arial" w:hAnsi="Arial" w:cs="Arial"/>
          <w:b/>
          <w:i/>
          <w:sz w:val="24"/>
        </w:rPr>
      </w:pPr>
      <w:r w:rsidRPr="00CC4B2C">
        <w:rPr>
          <w:rFonts w:ascii="Arial" w:hAnsi="Arial" w:cs="Arial"/>
          <w:b/>
          <w:i/>
          <w:sz w:val="24"/>
        </w:rPr>
        <w:t xml:space="preserve">Návaznost na </w:t>
      </w:r>
      <w:proofErr w:type="spellStart"/>
      <w:r w:rsidRPr="00CC4B2C">
        <w:rPr>
          <w:rFonts w:ascii="Arial" w:hAnsi="Arial" w:cs="Arial"/>
          <w:b/>
          <w:i/>
          <w:sz w:val="24"/>
        </w:rPr>
        <w:t>KoP</w:t>
      </w:r>
      <w:proofErr w:type="spellEnd"/>
      <w:r w:rsidRPr="00CC4B2C">
        <w:rPr>
          <w:rFonts w:ascii="Arial" w:hAnsi="Arial" w:cs="Arial"/>
          <w:b/>
          <w:i/>
          <w:sz w:val="24"/>
        </w:rPr>
        <w:t xml:space="preserve"> IROP 2015 </w:t>
      </w:r>
      <w:r>
        <w:rPr>
          <w:rFonts w:ascii="Arial" w:hAnsi="Arial" w:cs="Arial"/>
          <w:b/>
          <w:i/>
          <w:sz w:val="24"/>
        </w:rPr>
        <w:t>–</w:t>
      </w:r>
      <w:r w:rsidRPr="00CC4B2C">
        <w:rPr>
          <w:rFonts w:ascii="Arial" w:hAnsi="Arial" w:cs="Arial"/>
          <w:b/>
          <w:i/>
          <w:sz w:val="24"/>
        </w:rPr>
        <w:t xml:space="preserve"> 2023</w:t>
      </w:r>
    </w:p>
    <w:p w14:paraId="118C265B" w14:textId="77777777" w:rsidR="00CC4B2C" w:rsidRPr="00CC4B2C" w:rsidRDefault="006D55C5" w:rsidP="000F1C17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KoP</w:t>
      </w:r>
      <w:proofErr w:type="spellEnd"/>
      <w:r>
        <w:rPr>
          <w:rFonts w:ascii="Arial" w:hAnsi="Arial" w:cs="Arial"/>
          <w:sz w:val="24"/>
        </w:rPr>
        <w:t xml:space="preserve"> IROP je interní dokument, který navazuje na SKS a který slouží ŘO IROP k lepšímu řízení komunikace a publicity. </w:t>
      </w:r>
      <w:proofErr w:type="spellStart"/>
      <w:r w:rsidR="000F1C17">
        <w:rPr>
          <w:rFonts w:ascii="Arial" w:hAnsi="Arial" w:cs="Arial"/>
          <w:sz w:val="24"/>
        </w:rPr>
        <w:t>KoP</w:t>
      </w:r>
      <w:proofErr w:type="spellEnd"/>
      <w:r w:rsidR="00CC4B2C">
        <w:rPr>
          <w:rFonts w:ascii="Arial" w:hAnsi="Arial" w:cs="Arial"/>
          <w:sz w:val="24"/>
        </w:rPr>
        <w:t xml:space="preserve"> definuje pro IROP primární cílové skupiny, </w:t>
      </w:r>
      <w:r w:rsidR="000F1C17">
        <w:rPr>
          <w:rFonts w:ascii="Arial" w:hAnsi="Arial" w:cs="Arial"/>
          <w:sz w:val="24"/>
        </w:rPr>
        <w:t>komunikační priority</w:t>
      </w:r>
      <w:r w:rsidR="00CC4B2C">
        <w:rPr>
          <w:rFonts w:ascii="Arial" w:hAnsi="Arial" w:cs="Arial"/>
          <w:sz w:val="24"/>
        </w:rPr>
        <w:t xml:space="preserve"> (v návaznosti na komunikační cíle SKS), shrnuje veškeré optimální komunikační nástroje, stanovuje indikativní rozpočet a </w:t>
      </w:r>
      <w:r w:rsidR="0099777D">
        <w:rPr>
          <w:rFonts w:ascii="Arial" w:hAnsi="Arial" w:cs="Arial"/>
          <w:sz w:val="24"/>
        </w:rPr>
        <w:t> </w:t>
      </w:r>
      <w:r w:rsidR="00CC4B2C">
        <w:rPr>
          <w:rFonts w:ascii="Arial" w:hAnsi="Arial" w:cs="Arial"/>
          <w:sz w:val="24"/>
        </w:rPr>
        <w:t>harmonogram 2015 – 2023, zodpovědnost za řízení a realizaci a definuje soustavu hlavních a vedlejších monitorovacích indikátorů.</w:t>
      </w:r>
    </w:p>
    <w:p w14:paraId="48A8267B" w14:textId="77777777" w:rsidR="00752A75" w:rsidRPr="00752A75" w:rsidRDefault="00752A75" w:rsidP="00843DFE">
      <w:pPr>
        <w:jc w:val="both"/>
        <w:rPr>
          <w:rFonts w:ascii="Arial" w:hAnsi="Arial" w:cs="Arial"/>
          <w:b/>
          <w:i/>
          <w:sz w:val="24"/>
        </w:rPr>
      </w:pPr>
      <w:r w:rsidRPr="00752A75">
        <w:rPr>
          <w:rFonts w:ascii="Arial" w:hAnsi="Arial" w:cs="Arial"/>
          <w:b/>
          <w:i/>
          <w:sz w:val="24"/>
        </w:rPr>
        <w:t>Stav implementace IROP</w:t>
      </w:r>
    </w:p>
    <w:p w14:paraId="75D92A13" w14:textId="77777777" w:rsidR="009F58B3" w:rsidRPr="009F58B3" w:rsidRDefault="004C61EE" w:rsidP="00843DF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Rok 2016 bude druhým rokem implementace IROP</w:t>
      </w:r>
      <w:r w:rsidR="00262CDE">
        <w:rPr>
          <w:rFonts w:ascii="Arial" w:hAnsi="Arial" w:cs="Arial"/>
          <w:sz w:val="24"/>
        </w:rPr>
        <w:t>. Z tohoto důvodu lze očekávat ukončování prvních projektů realizovaných v prvních výzvách IROP vyhlašovaných v předcházejícím roce.</w:t>
      </w:r>
      <w:r w:rsidR="00752A75">
        <w:rPr>
          <w:rFonts w:ascii="Arial" w:hAnsi="Arial" w:cs="Arial"/>
          <w:sz w:val="24"/>
        </w:rPr>
        <w:t xml:space="preserve"> </w:t>
      </w:r>
      <w:r w:rsidR="00262CDE">
        <w:rPr>
          <w:rFonts w:ascii="Arial" w:hAnsi="Arial" w:cs="Arial"/>
          <w:sz w:val="24"/>
        </w:rPr>
        <w:t xml:space="preserve">V roce 2016 je plánováno </w:t>
      </w:r>
      <w:r w:rsidR="00E423B4">
        <w:rPr>
          <w:rFonts w:ascii="Arial" w:hAnsi="Arial" w:cs="Arial"/>
          <w:sz w:val="24"/>
        </w:rPr>
        <w:t xml:space="preserve">vyhlášení dalších </w:t>
      </w:r>
      <w:r w:rsidR="007B1EFE">
        <w:rPr>
          <w:rFonts w:ascii="Arial" w:hAnsi="Arial" w:cs="Arial"/>
          <w:sz w:val="24"/>
        </w:rPr>
        <w:t>celkem 47</w:t>
      </w:r>
      <w:r w:rsidR="00262CDE">
        <w:rPr>
          <w:rFonts w:ascii="Arial" w:hAnsi="Arial" w:cs="Arial"/>
          <w:sz w:val="24"/>
        </w:rPr>
        <w:t xml:space="preserve"> výzev, kterým bude zapotřebí zajistit dostatečnou míru medializace</w:t>
      </w:r>
      <w:r w:rsidR="00BC5FA2">
        <w:rPr>
          <w:rFonts w:ascii="Arial" w:hAnsi="Arial" w:cs="Arial"/>
          <w:sz w:val="24"/>
        </w:rPr>
        <w:t xml:space="preserve">. Zároveň bude nutné po jejich vyhlášení zajistit </w:t>
      </w:r>
      <w:r w:rsidR="00E423B4">
        <w:rPr>
          <w:rFonts w:ascii="Arial" w:hAnsi="Arial" w:cs="Arial"/>
          <w:sz w:val="24"/>
        </w:rPr>
        <w:t xml:space="preserve">efektivní </w:t>
      </w:r>
      <w:r w:rsidR="00BC5FA2">
        <w:rPr>
          <w:rFonts w:ascii="Arial" w:hAnsi="Arial" w:cs="Arial"/>
          <w:sz w:val="24"/>
        </w:rPr>
        <w:t xml:space="preserve">informační servis pro potencionální žadatele a </w:t>
      </w:r>
      <w:r w:rsidR="0099777D">
        <w:rPr>
          <w:rFonts w:ascii="Arial" w:hAnsi="Arial" w:cs="Arial"/>
          <w:sz w:val="24"/>
        </w:rPr>
        <w:t> </w:t>
      </w:r>
      <w:r w:rsidR="00BC5FA2">
        <w:rPr>
          <w:rFonts w:ascii="Arial" w:hAnsi="Arial" w:cs="Arial"/>
          <w:sz w:val="24"/>
        </w:rPr>
        <w:t>později i žadatele a příjemce.</w:t>
      </w:r>
      <w:r w:rsidR="00262CDE">
        <w:rPr>
          <w:rFonts w:ascii="Arial" w:hAnsi="Arial" w:cs="Arial"/>
          <w:sz w:val="24"/>
        </w:rPr>
        <w:t xml:space="preserve"> </w:t>
      </w:r>
    </w:p>
    <w:p w14:paraId="27302299" w14:textId="77777777" w:rsidR="00C93075" w:rsidRPr="00C93075" w:rsidRDefault="00BC5FA2" w:rsidP="00843DF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3AAACD" wp14:editId="58B7385D">
                <wp:simplePos x="0" y="0"/>
                <wp:positionH relativeFrom="column">
                  <wp:posOffset>3186430</wp:posOffset>
                </wp:positionH>
                <wp:positionV relativeFrom="paragraph">
                  <wp:posOffset>232410</wp:posOffset>
                </wp:positionV>
                <wp:extent cx="2647950" cy="1299845"/>
                <wp:effectExtent l="76200" t="57150" r="76200" b="9080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29984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43DC1" w14:textId="77777777" w:rsidR="009B316C" w:rsidRPr="00161C0F" w:rsidRDefault="009B316C" w:rsidP="00752A7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Výzvy</w:t>
                            </w:r>
                            <w:r w:rsidRPr="00161C0F"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 xml:space="preserve"> IROP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AAACD" id="Zaoblený obdélník 2" o:spid="_x0000_s1026" style="position:absolute;left:0;text-align:left;margin-left:250.9pt;margin-top:18.3pt;width:208.5pt;height:10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" fillcolor="#c0504d [3205]" strokecolor="white [3201]" strokeweight="3pt">
                <v:shadow on="t" color="black" opacity="24903f" origin=",.5" offset="0,.55556mm"/>
                <v:textbox>
                  <w:txbxContent>
                    <w:p w14:paraId="41D43DC1" w14:textId="77777777" w:rsidR="009B316C" w:rsidRPr="00161C0F" w:rsidRDefault="009B316C" w:rsidP="00752A75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</w:rPr>
                        <w:t>Výzvy</w:t>
                      </w:r>
                      <w:r w:rsidRPr="00161C0F">
                        <w:rPr>
                          <w:b/>
                          <w:color w:val="FFFFFF" w:themeColor="background1"/>
                          <w:sz w:val="56"/>
                        </w:rPr>
                        <w:t xml:space="preserve"> IROP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A22FA" wp14:editId="221C8679">
                <wp:simplePos x="0" y="0"/>
                <wp:positionH relativeFrom="column">
                  <wp:posOffset>-52705</wp:posOffset>
                </wp:positionH>
                <wp:positionV relativeFrom="paragraph">
                  <wp:posOffset>232410</wp:posOffset>
                </wp:positionV>
                <wp:extent cx="3076575" cy="1299845"/>
                <wp:effectExtent l="76200" t="57150" r="85725" b="90805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29984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752A0" w14:textId="77777777" w:rsidR="009B316C" w:rsidRPr="00161C0F" w:rsidRDefault="009B316C" w:rsidP="00161C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První realizované projekty</w:t>
                            </w:r>
                            <w:r w:rsidRPr="00161C0F"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 xml:space="preserve"> IROP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A22FA" id="Zaoblený obdélník 5" o:spid="_x0000_s1027" style="position:absolute;left:0;text-align:left;margin-left:-4.15pt;margin-top:18.3pt;width:242.25pt;height:10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" fillcolor="#8064a2 [3207]" strokecolor="white [3201]" strokeweight="3pt">
                <v:shadow on="t" color="black" opacity="24903f" origin=",.5" offset="0,.55556mm"/>
                <v:textbox>
                  <w:txbxContent>
                    <w:p w14:paraId="10C752A0" w14:textId="77777777" w:rsidR="009B316C" w:rsidRPr="00161C0F" w:rsidRDefault="009B316C" w:rsidP="00161C0F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</w:rPr>
                        <w:t>První realizované projekty</w:t>
                      </w:r>
                      <w:r w:rsidRPr="00161C0F">
                        <w:rPr>
                          <w:b/>
                          <w:color w:val="FFFFFF" w:themeColor="background1"/>
                          <w:sz w:val="56"/>
                        </w:rPr>
                        <w:t xml:space="preserve"> IROP</w:t>
                      </w:r>
                    </w:p>
                  </w:txbxContent>
                </v:textbox>
              </v:roundrect>
            </w:pict>
          </mc:Fallback>
        </mc:AlternateContent>
      </w:r>
      <w:r w:rsidR="00C93075" w:rsidRPr="00C93075">
        <w:rPr>
          <w:rFonts w:ascii="Arial" w:hAnsi="Arial" w:cs="Arial"/>
          <w:b/>
          <w:sz w:val="24"/>
        </w:rPr>
        <w:t>Komunikační téma</w:t>
      </w:r>
      <w:r w:rsidR="00752A75">
        <w:rPr>
          <w:rFonts w:ascii="Arial" w:hAnsi="Arial" w:cs="Arial"/>
          <w:b/>
          <w:sz w:val="24"/>
        </w:rPr>
        <w:t>ta</w:t>
      </w:r>
      <w:r w:rsidR="00CC4E62">
        <w:rPr>
          <w:rFonts w:ascii="Arial" w:hAnsi="Arial" w:cs="Arial"/>
          <w:b/>
          <w:sz w:val="24"/>
        </w:rPr>
        <w:t xml:space="preserve"> pro rok 2016</w:t>
      </w:r>
      <w:r w:rsidR="00C93075" w:rsidRPr="00C93075">
        <w:rPr>
          <w:rFonts w:ascii="Arial" w:hAnsi="Arial" w:cs="Arial"/>
          <w:b/>
          <w:sz w:val="24"/>
        </w:rPr>
        <w:t>:</w:t>
      </w:r>
    </w:p>
    <w:p w14:paraId="7CAC1F9F" w14:textId="77777777" w:rsidR="00C93075" w:rsidRDefault="00C93075" w:rsidP="00843DFE">
      <w:pPr>
        <w:jc w:val="both"/>
        <w:rPr>
          <w:rFonts w:ascii="Arial" w:hAnsi="Arial" w:cs="Arial"/>
          <w:sz w:val="24"/>
        </w:rPr>
      </w:pPr>
    </w:p>
    <w:p w14:paraId="72460102" w14:textId="77777777" w:rsidR="00161C0F" w:rsidRDefault="00161C0F" w:rsidP="00843DFE">
      <w:pPr>
        <w:jc w:val="both"/>
        <w:rPr>
          <w:rFonts w:ascii="Arial" w:hAnsi="Arial" w:cs="Arial"/>
          <w:b/>
          <w:sz w:val="24"/>
        </w:rPr>
      </w:pPr>
    </w:p>
    <w:p w14:paraId="02A19973" w14:textId="77777777" w:rsidR="00752A75" w:rsidRDefault="00752A75" w:rsidP="00843DFE">
      <w:pPr>
        <w:jc w:val="both"/>
        <w:rPr>
          <w:rFonts w:ascii="Arial" w:hAnsi="Arial" w:cs="Arial"/>
          <w:b/>
          <w:sz w:val="24"/>
        </w:rPr>
      </w:pPr>
    </w:p>
    <w:p w14:paraId="0C887DAA" w14:textId="77777777" w:rsidR="00DC575B" w:rsidRDefault="00DC575B" w:rsidP="00843DFE">
      <w:pPr>
        <w:jc w:val="both"/>
        <w:rPr>
          <w:rFonts w:ascii="Arial" w:hAnsi="Arial" w:cs="Arial"/>
          <w:b/>
          <w:sz w:val="24"/>
        </w:rPr>
      </w:pPr>
    </w:p>
    <w:p w14:paraId="6B498EAA" w14:textId="77777777" w:rsidR="004B1DCE" w:rsidRDefault="004B1DCE" w:rsidP="00843DFE">
      <w:pPr>
        <w:jc w:val="both"/>
        <w:rPr>
          <w:rFonts w:ascii="Arial" w:hAnsi="Arial" w:cs="Arial"/>
          <w:b/>
          <w:sz w:val="24"/>
        </w:rPr>
      </w:pPr>
    </w:p>
    <w:p w14:paraId="7FF31185" w14:textId="77777777" w:rsidR="004B1DCE" w:rsidRDefault="004B1DCE" w:rsidP="00843DFE">
      <w:pPr>
        <w:jc w:val="both"/>
        <w:rPr>
          <w:rFonts w:ascii="Arial" w:hAnsi="Arial" w:cs="Arial"/>
          <w:b/>
          <w:sz w:val="24"/>
        </w:rPr>
      </w:pPr>
    </w:p>
    <w:p w14:paraId="2AF42376" w14:textId="77777777" w:rsidR="004B1DCE" w:rsidRDefault="004B1DCE" w:rsidP="00843DFE">
      <w:pPr>
        <w:jc w:val="both"/>
        <w:rPr>
          <w:rFonts w:ascii="Arial" w:hAnsi="Arial" w:cs="Arial"/>
          <w:b/>
          <w:sz w:val="24"/>
        </w:rPr>
      </w:pPr>
    </w:p>
    <w:p w14:paraId="7301415A" w14:textId="77777777" w:rsidR="004A253A" w:rsidRDefault="00E423B4" w:rsidP="00843DF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5F8588" wp14:editId="5A928760">
                <wp:simplePos x="0" y="0"/>
                <wp:positionH relativeFrom="column">
                  <wp:posOffset>4453255</wp:posOffset>
                </wp:positionH>
                <wp:positionV relativeFrom="paragraph">
                  <wp:posOffset>304165</wp:posOffset>
                </wp:positionV>
                <wp:extent cx="1343025" cy="323850"/>
                <wp:effectExtent l="57150" t="38100" r="85725" b="95250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F4F49" w14:textId="77777777" w:rsidR="009B316C" w:rsidRPr="00CC35F4" w:rsidRDefault="009B316C" w:rsidP="00CC35F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Občané ČR 15+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F8588" id="Zaoblený obdélník 1" o:spid="_x0000_s1028" style="position:absolute;left:0;text-align:left;margin-left:350.65pt;margin-top:23.95pt;width:105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CAF4F49" w14:textId="77777777" w:rsidR="009B316C" w:rsidRPr="00CC35F4" w:rsidRDefault="009B316C" w:rsidP="00CC35F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Občané ČR 15+</w:t>
                      </w:r>
                    </w:p>
                  </w:txbxContent>
                </v:textbox>
              </v:roundrect>
            </w:pict>
          </mc:Fallback>
        </mc:AlternateContent>
      </w:r>
      <w:r w:rsidR="00BC5FA2">
        <w:rPr>
          <w:rFonts w:ascii="Arial" w:hAnsi="Arial" w:cs="Arial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046F7" wp14:editId="028F4A73">
                <wp:simplePos x="0" y="0"/>
                <wp:positionH relativeFrom="column">
                  <wp:posOffset>1843405</wp:posOffset>
                </wp:positionH>
                <wp:positionV relativeFrom="paragraph">
                  <wp:posOffset>313690</wp:posOffset>
                </wp:positionV>
                <wp:extent cx="1343025" cy="788670"/>
                <wp:effectExtent l="57150" t="38100" r="85725" b="87630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8867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CDCDB" w14:textId="77777777" w:rsidR="009B316C" w:rsidRPr="00CC35F4" w:rsidRDefault="009B316C" w:rsidP="006A46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CC35F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Žadatelé</w:t>
                            </w:r>
                          </w:p>
                          <w:p w14:paraId="185184BE" w14:textId="77777777" w:rsidR="009B316C" w:rsidRPr="00CC4E62" w:rsidRDefault="009B316C" w:rsidP="006A46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CC35F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Příjemci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046F7" id="Zaoblený obdélník 8" o:spid="_x0000_s1029" style="position:absolute;left:0;text-align:left;margin-left:145.15pt;margin-top:24.7pt;width:105.75pt;height:6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21CDCDB" w14:textId="77777777" w:rsidR="009B316C" w:rsidRPr="00CC35F4" w:rsidRDefault="009B316C" w:rsidP="006A46E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CC35F4">
                        <w:rPr>
                          <w:rFonts w:ascii="Arial" w:hAnsi="Arial" w:cs="Arial"/>
                          <w:b/>
                          <w:sz w:val="32"/>
                        </w:rPr>
                        <w:t>Žadatelé</w:t>
                      </w:r>
                    </w:p>
                    <w:p w14:paraId="185184BE" w14:textId="77777777" w:rsidR="009B316C" w:rsidRPr="00CC4E62" w:rsidRDefault="009B316C" w:rsidP="006A46EC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CC35F4">
                        <w:rPr>
                          <w:rFonts w:ascii="Arial" w:hAnsi="Arial" w:cs="Arial"/>
                          <w:b/>
                          <w:sz w:val="32"/>
                        </w:rPr>
                        <w:t>Příjemci</w:t>
                      </w:r>
                    </w:p>
                  </w:txbxContent>
                </v:textbox>
              </v:roundrect>
            </w:pict>
          </mc:Fallback>
        </mc:AlternateContent>
      </w:r>
      <w:r w:rsidR="00CC35F4">
        <w:rPr>
          <w:rFonts w:ascii="Arial" w:hAnsi="Arial" w:cs="Arial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7D3A6" wp14:editId="68EF7826">
                <wp:simplePos x="0" y="0"/>
                <wp:positionH relativeFrom="column">
                  <wp:posOffset>3329305</wp:posOffset>
                </wp:positionH>
                <wp:positionV relativeFrom="paragraph">
                  <wp:posOffset>318770</wp:posOffset>
                </wp:positionV>
                <wp:extent cx="914400" cy="418465"/>
                <wp:effectExtent l="57150" t="38100" r="76200" b="95885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84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7BB2F" w14:textId="77777777" w:rsidR="009B316C" w:rsidRPr="006A46EC" w:rsidRDefault="009B316C" w:rsidP="006A46EC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CC35F4">
                              <w:rPr>
                                <w:b/>
                                <w:sz w:val="32"/>
                              </w:rPr>
                              <w:t>Média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7D3A6" id="Zaoblený obdélník 7" o:spid="_x0000_s1030" style="position:absolute;left:0;text-align:left;margin-left:262.15pt;margin-top:25.1pt;width:1in;height:3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B47BB2F" w14:textId="77777777" w:rsidR="009B316C" w:rsidRPr="006A46EC" w:rsidRDefault="009B316C" w:rsidP="006A46EC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CC35F4">
                        <w:rPr>
                          <w:b/>
                          <w:sz w:val="32"/>
                        </w:rPr>
                        <w:t>Média</w:t>
                      </w:r>
                    </w:p>
                  </w:txbxContent>
                </v:textbox>
              </v:roundrect>
            </w:pict>
          </mc:Fallback>
        </mc:AlternateContent>
      </w:r>
      <w:r w:rsidR="00CC35F4">
        <w:rPr>
          <w:rFonts w:ascii="Arial" w:hAnsi="Arial" w:cs="Arial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96A" wp14:editId="69FE98A7">
                <wp:simplePos x="0" y="0"/>
                <wp:positionH relativeFrom="column">
                  <wp:posOffset>-52070</wp:posOffset>
                </wp:positionH>
                <wp:positionV relativeFrom="paragraph">
                  <wp:posOffset>309245</wp:posOffset>
                </wp:positionV>
                <wp:extent cx="1762125" cy="788670"/>
                <wp:effectExtent l="57150" t="38100" r="85725" b="87630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8867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97818" w14:textId="77777777" w:rsidR="009B316C" w:rsidRPr="006A46EC" w:rsidRDefault="009B316C" w:rsidP="006A46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CC35F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Potencionální žadatelé</w:t>
                            </w:r>
                          </w:p>
                          <w:p w14:paraId="2DF0F2BB" w14:textId="77777777" w:rsidR="009B316C" w:rsidRDefault="009B316C" w:rsidP="006A46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1296A" id="Zaoblený obdélník 6" o:spid="_x0000_s1031" style="position:absolute;left:0;text-align:left;margin-left:-4.1pt;margin-top:24.35pt;width:138.75pt;height:6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C297818" w14:textId="77777777" w:rsidR="009B316C" w:rsidRPr="006A46EC" w:rsidRDefault="009B316C" w:rsidP="006A46EC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CC35F4">
                        <w:rPr>
                          <w:rFonts w:ascii="Arial" w:hAnsi="Arial" w:cs="Arial"/>
                          <w:b/>
                          <w:sz w:val="32"/>
                        </w:rPr>
                        <w:t>Potencionální žadatelé</w:t>
                      </w:r>
                    </w:p>
                    <w:p w14:paraId="2DF0F2BB" w14:textId="77777777" w:rsidR="009B316C" w:rsidRDefault="009B316C" w:rsidP="006A46E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155E2">
        <w:rPr>
          <w:rFonts w:ascii="Arial" w:hAnsi="Arial" w:cs="Arial"/>
          <w:b/>
          <w:sz w:val="24"/>
        </w:rPr>
        <w:t>Primární c</w:t>
      </w:r>
      <w:r w:rsidR="00C93075">
        <w:rPr>
          <w:rFonts w:ascii="Arial" w:hAnsi="Arial" w:cs="Arial"/>
          <w:b/>
          <w:sz w:val="24"/>
        </w:rPr>
        <w:t>ílové</w:t>
      </w:r>
      <w:r w:rsidR="00CC35F4">
        <w:rPr>
          <w:rFonts w:ascii="Arial" w:hAnsi="Arial" w:cs="Arial"/>
          <w:b/>
          <w:sz w:val="24"/>
        </w:rPr>
        <w:t xml:space="preserve"> skupiny komunikace pro rok 2016</w:t>
      </w:r>
      <w:r w:rsidR="006A46EC">
        <w:rPr>
          <w:rFonts w:ascii="Arial" w:hAnsi="Arial" w:cs="Arial"/>
          <w:b/>
          <w:sz w:val="24"/>
        </w:rPr>
        <w:t xml:space="preserve"> dle míry relevance</w:t>
      </w:r>
      <w:r w:rsidR="004A253A" w:rsidRPr="00C93075">
        <w:rPr>
          <w:rFonts w:ascii="Arial" w:hAnsi="Arial" w:cs="Arial"/>
          <w:b/>
          <w:sz w:val="24"/>
        </w:rPr>
        <w:t>:</w:t>
      </w:r>
    </w:p>
    <w:p w14:paraId="12351195" w14:textId="77777777" w:rsidR="00802F40" w:rsidRDefault="00802F40" w:rsidP="00843DFE">
      <w:pPr>
        <w:jc w:val="both"/>
        <w:rPr>
          <w:rFonts w:ascii="Arial" w:hAnsi="Arial" w:cs="Arial"/>
          <w:b/>
          <w:sz w:val="24"/>
        </w:rPr>
      </w:pPr>
    </w:p>
    <w:p w14:paraId="18F04C96" w14:textId="77777777" w:rsidR="00802F40" w:rsidRDefault="00802F40" w:rsidP="00843DFE">
      <w:pPr>
        <w:jc w:val="both"/>
        <w:rPr>
          <w:rFonts w:ascii="Arial" w:hAnsi="Arial" w:cs="Arial"/>
          <w:b/>
          <w:sz w:val="24"/>
        </w:rPr>
      </w:pPr>
    </w:p>
    <w:p w14:paraId="55B6C698" w14:textId="77777777" w:rsidR="004B1DCE" w:rsidRDefault="004B1DCE" w:rsidP="00843DFE">
      <w:pPr>
        <w:jc w:val="both"/>
        <w:rPr>
          <w:rFonts w:ascii="Arial" w:hAnsi="Arial" w:cs="Arial"/>
          <w:sz w:val="24"/>
        </w:rPr>
      </w:pPr>
    </w:p>
    <w:p w14:paraId="5FEDA695" w14:textId="77777777" w:rsidR="002155E2" w:rsidRPr="00DC575B" w:rsidRDefault="00BC5FA2" w:rsidP="00843DF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Rok 2016</w:t>
      </w:r>
      <w:r w:rsidR="00161C0F">
        <w:rPr>
          <w:rFonts w:ascii="Arial" w:hAnsi="Arial" w:cs="Arial"/>
          <w:sz w:val="24"/>
        </w:rPr>
        <w:t xml:space="preserve"> je rokem implementace </w:t>
      </w:r>
      <w:r w:rsidR="00B93467">
        <w:rPr>
          <w:rFonts w:ascii="Arial" w:hAnsi="Arial" w:cs="Arial"/>
          <w:sz w:val="24"/>
        </w:rPr>
        <w:t xml:space="preserve">již plně stabilizovaného programu </w:t>
      </w:r>
      <w:r w:rsidR="00161C0F">
        <w:rPr>
          <w:rFonts w:ascii="Arial" w:hAnsi="Arial" w:cs="Arial"/>
          <w:sz w:val="24"/>
        </w:rPr>
        <w:t xml:space="preserve">IROP, tudíž </w:t>
      </w:r>
      <w:r w:rsidR="00B93467">
        <w:rPr>
          <w:rFonts w:ascii="Arial" w:hAnsi="Arial" w:cs="Arial"/>
          <w:sz w:val="24"/>
        </w:rPr>
        <w:t>se dá předpokládat i zvýšená intenzita informační činnosti směrem k externím cílovým skupinám programu. V</w:t>
      </w:r>
      <w:r w:rsidR="00D57841">
        <w:rPr>
          <w:rFonts w:ascii="Arial" w:hAnsi="Arial" w:cs="Arial"/>
          <w:sz w:val="24"/>
        </w:rPr>
        <w:t xml:space="preserve"> rámci </w:t>
      </w:r>
      <w:r w:rsidR="00B93467">
        <w:rPr>
          <w:rFonts w:ascii="Arial" w:hAnsi="Arial" w:cs="Arial"/>
          <w:sz w:val="24"/>
        </w:rPr>
        <w:t>publicity v roce 2016</w:t>
      </w:r>
      <w:r w:rsidR="00161C0F">
        <w:rPr>
          <w:rFonts w:ascii="Arial" w:hAnsi="Arial" w:cs="Arial"/>
          <w:sz w:val="24"/>
        </w:rPr>
        <w:t xml:space="preserve"> </w:t>
      </w:r>
      <w:r w:rsidR="00B93467">
        <w:rPr>
          <w:rFonts w:ascii="Arial" w:hAnsi="Arial" w:cs="Arial"/>
          <w:sz w:val="24"/>
        </w:rPr>
        <w:t xml:space="preserve">bude </w:t>
      </w:r>
      <w:r w:rsidR="00161C0F">
        <w:rPr>
          <w:rFonts w:ascii="Arial" w:hAnsi="Arial" w:cs="Arial"/>
          <w:sz w:val="24"/>
        </w:rPr>
        <w:t xml:space="preserve">kladen velký důraz na informování potencionálních žadatelů </w:t>
      </w:r>
      <w:r w:rsidR="00B93467">
        <w:rPr>
          <w:rFonts w:ascii="Arial" w:hAnsi="Arial" w:cs="Arial"/>
          <w:sz w:val="24"/>
        </w:rPr>
        <w:t xml:space="preserve">a žadatelů </w:t>
      </w:r>
      <w:r w:rsidR="00161C0F">
        <w:rPr>
          <w:rFonts w:ascii="Arial" w:hAnsi="Arial" w:cs="Arial"/>
          <w:sz w:val="24"/>
        </w:rPr>
        <w:t xml:space="preserve">pro zajištění </w:t>
      </w:r>
      <w:r w:rsidR="0086390D">
        <w:rPr>
          <w:rFonts w:ascii="Arial" w:hAnsi="Arial" w:cs="Arial"/>
          <w:sz w:val="24"/>
        </w:rPr>
        <w:t xml:space="preserve">dostatečné </w:t>
      </w:r>
      <w:r w:rsidR="00D57841">
        <w:rPr>
          <w:rFonts w:ascii="Arial" w:hAnsi="Arial" w:cs="Arial"/>
          <w:sz w:val="24"/>
        </w:rPr>
        <w:t>absorpční kapacity</w:t>
      </w:r>
      <w:r w:rsidR="00161C0F">
        <w:rPr>
          <w:rFonts w:ascii="Arial" w:hAnsi="Arial" w:cs="Arial"/>
          <w:sz w:val="24"/>
        </w:rPr>
        <w:t xml:space="preserve"> </w:t>
      </w:r>
      <w:r w:rsidR="00B93467">
        <w:rPr>
          <w:rFonts w:ascii="Arial" w:hAnsi="Arial" w:cs="Arial"/>
          <w:sz w:val="24"/>
        </w:rPr>
        <w:t>a kvalitně zpracovaných žádostí o podporu v souvislosti s vyhlašovanými výz</w:t>
      </w:r>
      <w:r w:rsidR="00946D7A">
        <w:rPr>
          <w:rFonts w:ascii="Arial" w:hAnsi="Arial" w:cs="Arial"/>
          <w:sz w:val="24"/>
        </w:rPr>
        <w:t>v</w:t>
      </w:r>
      <w:r w:rsidR="00B93467">
        <w:rPr>
          <w:rFonts w:ascii="Arial" w:hAnsi="Arial" w:cs="Arial"/>
          <w:sz w:val="24"/>
        </w:rPr>
        <w:t>ami</w:t>
      </w:r>
      <w:r w:rsidR="00946D7A">
        <w:rPr>
          <w:rFonts w:ascii="Arial" w:hAnsi="Arial" w:cs="Arial"/>
          <w:sz w:val="24"/>
        </w:rPr>
        <w:t xml:space="preserve">. </w:t>
      </w:r>
      <w:r w:rsidR="00B93467">
        <w:rPr>
          <w:rFonts w:ascii="Arial" w:hAnsi="Arial" w:cs="Arial"/>
          <w:sz w:val="24"/>
        </w:rPr>
        <w:t xml:space="preserve">Nedílnou součástí bude i snaha </w:t>
      </w:r>
      <w:r w:rsidR="005A7CC8">
        <w:rPr>
          <w:rFonts w:ascii="Arial" w:hAnsi="Arial" w:cs="Arial"/>
          <w:sz w:val="24"/>
        </w:rPr>
        <w:t>o odborné a flexibilní informování příjemců</w:t>
      </w:r>
      <w:r w:rsidR="00B93467">
        <w:rPr>
          <w:rFonts w:ascii="Arial" w:hAnsi="Arial" w:cs="Arial"/>
          <w:sz w:val="24"/>
        </w:rPr>
        <w:t xml:space="preserve">, kteří budou oproti roku 2015 novou a významnou externí cílovou skupinou komunikace. </w:t>
      </w:r>
      <w:r w:rsidR="003377D0">
        <w:rPr>
          <w:rFonts w:ascii="Arial" w:hAnsi="Arial" w:cs="Arial"/>
          <w:sz w:val="24"/>
        </w:rPr>
        <w:t>Pro n</w:t>
      </w:r>
      <w:r w:rsidR="00467077">
        <w:rPr>
          <w:rFonts w:ascii="Arial" w:hAnsi="Arial" w:cs="Arial"/>
          <w:sz w:val="24"/>
        </w:rPr>
        <w:t>aplnění výše uvedených cílů budou</w:t>
      </w:r>
      <w:r w:rsidR="003377D0">
        <w:rPr>
          <w:rFonts w:ascii="Arial" w:hAnsi="Arial" w:cs="Arial"/>
          <w:sz w:val="24"/>
        </w:rPr>
        <w:t xml:space="preserve"> využívány zejména tyto komunikační nástroje </w:t>
      </w:r>
      <w:r w:rsidR="00467077">
        <w:rPr>
          <w:rFonts w:ascii="Arial" w:hAnsi="Arial" w:cs="Arial"/>
          <w:sz w:val="24"/>
        </w:rPr>
        <w:t>–</w:t>
      </w:r>
      <w:r w:rsidR="003377D0">
        <w:rPr>
          <w:rFonts w:ascii="Arial" w:hAnsi="Arial" w:cs="Arial"/>
          <w:sz w:val="24"/>
        </w:rPr>
        <w:t xml:space="preserve"> </w:t>
      </w:r>
      <w:r w:rsidR="00467077">
        <w:rPr>
          <w:rFonts w:ascii="Arial" w:hAnsi="Arial" w:cs="Arial"/>
          <w:sz w:val="24"/>
        </w:rPr>
        <w:t xml:space="preserve">semináře, </w:t>
      </w:r>
      <w:r w:rsidR="003377D0">
        <w:rPr>
          <w:rFonts w:ascii="Arial" w:hAnsi="Arial" w:cs="Arial"/>
          <w:sz w:val="24"/>
        </w:rPr>
        <w:t>konzultační servis (na platformě konzultačního SW), webové stránky (</w:t>
      </w:r>
      <w:r w:rsidR="005A7CC8">
        <w:rPr>
          <w:rFonts w:ascii="Arial" w:hAnsi="Arial" w:cs="Arial"/>
          <w:sz w:val="24"/>
        </w:rPr>
        <w:t>microsite IROP/webové stránky IROP</w:t>
      </w:r>
      <w:r w:rsidR="007B020C">
        <w:rPr>
          <w:rFonts w:ascii="Arial" w:hAnsi="Arial" w:cs="Arial"/>
          <w:sz w:val="24"/>
        </w:rPr>
        <w:t xml:space="preserve">), </w:t>
      </w:r>
      <w:r w:rsidR="003377D0">
        <w:rPr>
          <w:rFonts w:ascii="Arial" w:hAnsi="Arial" w:cs="Arial"/>
          <w:sz w:val="24"/>
        </w:rPr>
        <w:t>webová aplikace</w:t>
      </w:r>
      <w:r w:rsidR="007B020C">
        <w:rPr>
          <w:rFonts w:ascii="Arial" w:hAnsi="Arial" w:cs="Arial"/>
          <w:sz w:val="24"/>
        </w:rPr>
        <w:t xml:space="preserve"> IROP fórum, </w:t>
      </w:r>
      <w:r w:rsidR="00900B18">
        <w:rPr>
          <w:rFonts w:ascii="Arial" w:hAnsi="Arial" w:cs="Arial"/>
          <w:sz w:val="24"/>
        </w:rPr>
        <w:t>výroční</w:t>
      </w:r>
      <w:r w:rsidR="00467077">
        <w:rPr>
          <w:rFonts w:ascii="Arial" w:hAnsi="Arial" w:cs="Arial"/>
          <w:sz w:val="24"/>
        </w:rPr>
        <w:t xml:space="preserve"> konference, </w:t>
      </w:r>
      <w:r w:rsidR="005A7CC8">
        <w:rPr>
          <w:rFonts w:ascii="Arial" w:hAnsi="Arial" w:cs="Arial"/>
          <w:sz w:val="24"/>
        </w:rPr>
        <w:t>online newsletter, inzerce v tištěných a online médiích</w:t>
      </w:r>
      <w:r w:rsidR="00467077">
        <w:rPr>
          <w:rFonts w:ascii="Arial" w:hAnsi="Arial" w:cs="Arial"/>
          <w:sz w:val="24"/>
        </w:rPr>
        <w:t>.</w:t>
      </w:r>
      <w:r w:rsidR="003377D0">
        <w:rPr>
          <w:rFonts w:ascii="Arial" w:hAnsi="Arial" w:cs="Arial"/>
          <w:sz w:val="24"/>
        </w:rPr>
        <w:t xml:space="preserve"> </w:t>
      </w:r>
      <w:r w:rsidR="00B93467">
        <w:rPr>
          <w:rFonts w:ascii="Arial" w:hAnsi="Arial" w:cs="Arial"/>
          <w:sz w:val="24"/>
        </w:rPr>
        <w:t xml:space="preserve">V souvislosti s ukončenou realizací prvních projektů IROP bude snaha o </w:t>
      </w:r>
      <w:r w:rsidR="005A7CC8">
        <w:rPr>
          <w:rFonts w:ascii="Arial" w:hAnsi="Arial" w:cs="Arial"/>
          <w:sz w:val="24"/>
        </w:rPr>
        <w:t xml:space="preserve">těchto </w:t>
      </w:r>
      <w:r w:rsidR="00B93467">
        <w:rPr>
          <w:rFonts w:ascii="Arial" w:hAnsi="Arial" w:cs="Arial"/>
          <w:sz w:val="24"/>
        </w:rPr>
        <w:t xml:space="preserve">dosažených výsledcích programu informovat i </w:t>
      </w:r>
      <w:r w:rsidR="005A7CC8">
        <w:rPr>
          <w:rFonts w:ascii="Arial" w:hAnsi="Arial" w:cs="Arial"/>
          <w:sz w:val="24"/>
        </w:rPr>
        <w:t>občany ČR 15+ (</w:t>
      </w:r>
      <w:r w:rsidR="00B93467">
        <w:rPr>
          <w:rFonts w:ascii="Arial" w:hAnsi="Arial" w:cs="Arial"/>
          <w:sz w:val="24"/>
        </w:rPr>
        <w:t>širokou veřejnost</w:t>
      </w:r>
      <w:r w:rsidR="005A7CC8">
        <w:rPr>
          <w:rFonts w:ascii="Arial" w:hAnsi="Arial" w:cs="Arial"/>
          <w:sz w:val="24"/>
        </w:rPr>
        <w:t>)</w:t>
      </w:r>
      <w:r w:rsidR="00B93467">
        <w:rPr>
          <w:rFonts w:ascii="Arial" w:hAnsi="Arial" w:cs="Arial"/>
          <w:sz w:val="24"/>
        </w:rPr>
        <w:t xml:space="preserve">. </w:t>
      </w:r>
      <w:r w:rsidR="003377D0">
        <w:rPr>
          <w:rFonts w:ascii="Arial" w:hAnsi="Arial" w:cs="Arial"/>
          <w:sz w:val="24"/>
        </w:rPr>
        <w:t>Tato informovanost bude zajištěna zejména formou spolupráce s Oddělení komunikace MMR (PR aktivity</w:t>
      </w:r>
      <w:r w:rsidR="00467077">
        <w:rPr>
          <w:rFonts w:ascii="Arial" w:hAnsi="Arial" w:cs="Arial"/>
          <w:sz w:val="24"/>
        </w:rPr>
        <w:t xml:space="preserve"> – zejména tiskové zprávy</w:t>
      </w:r>
      <w:r w:rsidR="003377D0">
        <w:rPr>
          <w:rFonts w:ascii="Arial" w:hAnsi="Arial" w:cs="Arial"/>
          <w:sz w:val="24"/>
        </w:rPr>
        <w:t>) a s Oddělením publicity EU (marketingové aktivity</w:t>
      </w:r>
      <w:r w:rsidR="00467077">
        <w:rPr>
          <w:rFonts w:ascii="Arial" w:hAnsi="Arial" w:cs="Arial"/>
          <w:sz w:val="24"/>
        </w:rPr>
        <w:t xml:space="preserve"> – plánované kampaně realizované </w:t>
      </w:r>
      <w:r w:rsidR="00B53A71">
        <w:rPr>
          <w:rFonts w:ascii="Arial" w:hAnsi="Arial" w:cs="Arial"/>
          <w:sz w:val="24"/>
        </w:rPr>
        <w:t>NOK</w:t>
      </w:r>
      <w:r w:rsidR="003377D0">
        <w:rPr>
          <w:rFonts w:ascii="Arial" w:hAnsi="Arial" w:cs="Arial"/>
          <w:sz w:val="24"/>
        </w:rPr>
        <w:t xml:space="preserve">). </w:t>
      </w:r>
    </w:p>
    <w:p w14:paraId="3B1C9B83" w14:textId="77777777" w:rsidR="00C93075" w:rsidRPr="00FE6F42" w:rsidRDefault="00FE6F42" w:rsidP="00843DFE">
      <w:pPr>
        <w:jc w:val="both"/>
        <w:rPr>
          <w:rFonts w:ascii="Arial" w:hAnsi="Arial" w:cs="Arial"/>
          <w:b/>
          <w:sz w:val="24"/>
        </w:rPr>
      </w:pPr>
      <w:r w:rsidRPr="00FE6F42">
        <w:rPr>
          <w:rFonts w:ascii="Arial" w:hAnsi="Arial" w:cs="Arial"/>
          <w:b/>
          <w:sz w:val="24"/>
        </w:rPr>
        <w:t xml:space="preserve">Návrh komunikačních aktivit včetně </w:t>
      </w:r>
      <w:r w:rsidR="00802F40">
        <w:rPr>
          <w:rFonts w:ascii="Arial" w:hAnsi="Arial" w:cs="Arial"/>
          <w:b/>
          <w:sz w:val="24"/>
        </w:rPr>
        <w:t xml:space="preserve">harmonogramu a </w:t>
      </w:r>
      <w:r w:rsidR="00F46B3D">
        <w:rPr>
          <w:rFonts w:ascii="Arial" w:hAnsi="Arial" w:cs="Arial"/>
          <w:b/>
          <w:sz w:val="24"/>
        </w:rPr>
        <w:t>indikativních</w:t>
      </w:r>
      <w:r w:rsidRPr="00FE6F42">
        <w:rPr>
          <w:rFonts w:ascii="Arial" w:hAnsi="Arial" w:cs="Arial"/>
          <w:b/>
          <w:sz w:val="24"/>
        </w:rPr>
        <w:t xml:space="preserve"> výdajů</w:t>
      </w:r>
      <w:r w:rsidR="00802F40">
        <w:rPr>
          <w:rFonts w:ascii="Arial" w:hAnsi="Arial" w:cs="Arial"/>
          <w:b/>
          <w:sz w:val="24"/>
        </w:rPr>
        <w:t>:</w:t>
      </w:r>
      <w:r w:rsidR="00D57841" w:rsidRPr="00FE6F42">
        <w:rPr>
          <w:rFonts w:ascii="Arial" w:hAnsi="Arial" w:cs="Arial"/>
          <w:b/>
          <w:sz w:val="24"/>
        </w:rPr>
        <w:t xml:space="preserve">   </w:t>
      </w:r>
      <w:r w:rsidR="00161C0F" w:rsidRPr="00FE6F42">
        <w:rPr>
          <w:rFonts w:ascii="Arial" w:hAnsi="Arial" w:cs="Arial"/>
          <w:b/>
          <w:sz w:val="24"/>
        </w:rPr>
        <w:t xml:space="preserve"> 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2"/>
        <w:gridCol w:w="2046"/>
        <w:gridCol w:w="1824"/>
        <w:gridCol w:w="1502"/>
      </w:tblGrid>
      <w:tr w:rsidR="00572449" w:rsidRPr="002155DA" w14:paraId="4C83C128" w14:textId="77777777" w:rsidTr="00BA50BD">
        <w:trPr>
          <w:trHeight w:val="1522"/>
          <w:jc w:val="center"/>
        </w:trPr>
        <w:tc>
          <w:tcPr>
            <w:tcW w:w="4642" w:type="dxa"/>
            <w:shd w:val="clear" w:color="auto" w:fill="B6DDE8" w:themeFill="accent5" w:themeFillTint="66"/>
            <w:noWrap/>
            <w:vAlign w:val="center"/>
          </w:tcPr>
          <w:p w14:paraId="5386D452" w14:textId="77777777" w:rsidR="00572449" w:rsidRPr="009F58B3" w:rsidRDefault="00572449" w:rsidP="0097607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58B3">
              <w:rPr>
                <w:rFonts w:ascii="Arial" w:hAnsi="Arial" w:cs="Arial"/>
                <w:b/>
                <w:color w:val="000000"/>
                <w:sz w:val="24"/>
                <w:szCs w:val="24"/>
              </w:rPr>
              <w:t>Komunikačn</w:t>
            </w:r>
            <w:r w:rsidR="00BC53B6">
              <w:rPr>
                <w:rFonts w:ascii="Arial" w:hAnsi="Arial" w:cs="Arial"/>
                <w:b/>
                <w:color w:val="000000"/>
                <w:sz w:val="24"/>
                <w:szCs w:val="24"/>
              </w:rPr>
              <w:t>í aktivity ŘO</w:t>
            </w:r>
          </w:p>
        </w:tc>
        <w:tc>
          <w:tcPr>
            <w:tcW w:w="2046" w:type="dxa"/>
            <w:shd w:val="clear" w:color="auto" w:fill="B6DDE8" w:themeFill="accent5" w:themeFillTint="66"/>
            <w:vAlign w:val="center"/>
          </w:tcPr>
          <w:p w14:paraId="768C1E8F" w14:textId="77777777" w:rsidR="00572449" w:rsidRDefault="00973D77" w:rsidP="0018766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Spolupracující subjekt při realizaci</w:t>
            </w:r>
          </w:p>
        </w:tc>
        <w:tc>
          <w:tcPr>
            <w:tcW w:w="1824" w:type="dxa"/>
            <w:shd w:val="clear" w:color="auto" w:fill="B6DDE8" w:themeFill="accent5" w:themeFillTint="66"/>
            <w:noWrap/>
            <w:vAlign w:val="center"/>
          </w:tcPr>
          <w:p w14:paraId="787D4CCE" w14:textId="77777777" w:rsidR="00572449" w:rsidRPr="009F58B3" w:rsidRDefault="00572449" w:rsidP="0097607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Plánované období realizace</w:t>
            </w:r>
          </w:p>
        </w:tc>
        <w:tc>
          <w:tcPr>
            <w:tcW w:w="1502" w:type="dxa"/>
            <w:shd w:val="clear" w:color="auto" w:fill="B6DDE8" w:themeFill="accent5" w:themeFillTint="66"/>
            <w:noWrap/>
            <w:vAlign w:val="center"/>
          </w:tcPr>
          <w:p w14:paraId="79F87A96" w14:textId="77777777" w:rsidR="00572449" w:rsidRPr="009F58B3" w:rsidRDefault="00572449" w:rsidP="00362B2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Celkové výdaje</w:t>
            </w:r>
            <w:r w:rsidR="00362B2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v</w:t>
            </w:r>
            <w:r w:rsidR="00794865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  <w:r w:rsidR="00362B28">
              <w:rPr>
                <w:rFonts w:ascii="Arial" w:hAnsi="Arial" w:cs="Arial"/>
                <w:b/>
                <w:color w:val="000000"/>
                <w:sz w:val="24"/>
                <w:szCs w:val="24"/>
              </w:rPr>
              <w:t>Kč</w:t>
            </w:r>
            <w:r w:rsidR="0079486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včetně DPH</w:t>
            </w:r>
            <w:r w:rsidR="00362B2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72449" w:rsidRPr="002155DA" w14:paraId="49CBC592" w14:textId="77777777" w:rsidTr="00BA50BD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7595EE53" w14:textId="77777777" w:rsidR="00572449" w:rsidRPr="009F58B3" w:rsidRDefault="005A5048" w:rsidP="00802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newsletter</w:t>
            </w:r>
            <w:r w:rsidR="0044640E">
              <w:rPr>
                <w:rFonts w:ascii="Arial" w:hAnsi="Arial" w:cs="Arial"/>
                <w:sz w:val="24"/>
                <w:szCs w:val="24"/>
              </w:rPr>
              <w:t xml:space="preserve"> IROP</w:t>
            </w:r>
          </w:p>
        </w:tc>
        <w:tc>
          <w:tcPr>
            <w:tcW w:w="2046" w:type="dxa"/>
            <w:vAlign w:val="center"/>
          </w:tcPr>
          <w:p w14:paraId="13E4DB58" w14:textId="77777777" w:rsidR="00572449" w:rsidRPr="009F58B3" w:rsidRDefault="00BC53B6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DBF75BE" w14:textId="77777777" w:rsidR="00572449" w:rsidRPr="009F58B3" w:rsidRDefault="00572449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9F58B3">
              <w:rPr>
                <w:rFonts w:ascii="Arial" w:hAnsi="Arial" w:cs="Arial"/>
                <w:sz w:val="24"/>
                <w:szCs w:val="24"/>
              </w:rPr>
              <w:t xml:space="preserve"> – 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9F58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079">
              <w:rPr>
                <w:rFonts w:ascii="Arial" w:hAnsi="Arial" w:cs="Arial"/>
                <w:sz w:val="24"/>
                <w:szCs w:val="24"/>
              </w:rPr>
              <w:t>č</w:t>
            </w:r>
            <w:r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514CB65" w14:textId="77777777" w:rsidR="00572449" w:rsidRPr="009F58B3" w:rsidRDefault="00392A95" w:rsidP="009977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238 249</w:t>
            </w:r>
          </w:p>
        </w:tc>
      </w:tr>
      <w:tr w:rsidR="00031B2B" w:rsidRPr="002155DA" w14:paraId="30AD371E" w14:textId="77777777" w:rsidTr="00BA50BD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296750C0" w14:textId="77777777" w:rsidR="00031B2B" w:rsidRDefault="00DC475C" w:rsidP="00802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Brožury</w:t>
            </w:r>
            <w:r w:rsidR="00EE3536">
              <w:rPr>
                <w:rFonts w:ascii="Arial" w:hAnsi="Arial" w:cs="Arial"/>
                <w:sz w:val="24"/>
                <w:szCs w:val="24"/>
              </w:rPr>
              <w:t>, publikace</w:t>
            </w:r>
            <w:r w:rsidR="008C5B1E">
              <w:rPr>
                <w:rFonts w:ascii="Arial" w:hAnsi="Arial" w:cs="Arial"/>
                <w:sz w:val="24"/>
                <w:szCs w:val="24"/>
              </w:rPr>
              <w:t xml:space="preserve"> dle typů příjemců</w:t>
            </w:r>
            <w:r>
              <w:rPr>
                <w:rFonts w:ascii="Arial" w:hAnsi="Arial" w:cs="Arial"/>
                <w:sz w:val="24"/>
                <w:szCs w:val="24"/>
              </w:rPr>
              <w:t>, letáky ke specifickým cílům nebo výzvám IROP (grafická příprava, tisk)</w:t>
            </w:r>
          </w:p>
        </w:tc>
        <w:tc>
          <w:tcPr>
            <w:tcW w:w="2046" w:type="dxa"/>
            <w:vAlign w:val="center"/>
          </w:tcPr>
          <w:p w14:paraId="7B91A000" w14:textId="77777777" w:rsidR="00031B2B" w:rsidRDefault="00DC475C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CB4206E" w14:textId="77777777" w:rsidR="00031B2B" w:rsidRPr="009F58B3" w:rsidRDefault="00DC475C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– 4. </w:t>
            </w:r>
            <w:r w:rsidR="00507289">
              <w:rPr>
                <w:rFonts w:ascii="Arial" w:hAnsi="Arial" w:cs="Arial"/>
                <w:sz w:val="24"/>
                <w:szCs w:val="24"/>
              </w:rPr>
              <w:t>č</w:t>
            </w:r>
            <w:r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54CDC53" w14:textId="77777777" w:rsidR="00031B2B" w:rsidRDefault="00E91329" w:rsidP="009977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9777D">
              <w:rPr>
                <w:rFonts w:ascii="Arial" w:hAnsi="Arial" w:cs="Arial"/>
                <w:sz w:val="24"/>
                <w:szCs w:val="24"/>
              </w:rPr>
              <w:t xml:space="preserve">40 </w:t>
            </w:r>
            <w:r w:rsidR="00DC475C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733C80" w:rsidRPr="002155DA" w14:paraId="12274BEC" w14:textId="77777777" w:rsidTr="00BA50BD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00284102" w14:textId="77777777" w:rsidR="00733C80" w:rsidRDefault="00733C80" w:rsidP="00802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Fotografické služby</w:t>
            </w:r>
          </w:p>
        </w:tc>
        <w:tc>
          <w:tcPr>
            <w:tcW w:w="2046" w:type="dxa"/>
            <w:vAlign w:val="center"/>
          </w:tcPr>
          <w:p w14:paraId="2352ABAA" w14:textId="77777777" w:rsidR="00733C80" w:rsidRDefault="00733C80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5906C9B" w14:textId="77777777" w:rsidR="00733C80" w:rsidRDefault="00733C80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čtvrtletí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0A341FE" w14:textId="77777777" w:rsidR="00733C80" w:rsidRDefault="00451E9B" w:rsidP="009977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207E1">
              <w:rPr>
                <w:rFonts w:ascii="Arial" w:hAnsi="Arial" w:cs="Arial"/>
                <w:sz w:val="24"/>
                <w:szCs w:val="24"/>
              </w:rPr>
              <w:t>5</w:t>
            </w:r>
            <w:r w:rsidR="0063328E">
              <w:rPr>
                <w:rFonts w:ascii="Arial" w:hAnsi="Arial" w:cs="Arial"/>
                <w:sz w:val="24"/>
                <w:szCs w:val="24"/>
              </w:rPr>
              <w:t>0 000</w:t>
            </w:r>
          </w:p>
        </w:tc>
      </w:tr>
      <w:tr w:rsidR="00E71AEC" w:rsidRPr="002155DA" w14:paraId="349185F4" w14:textId="77777777" w:rsidTr="00BA50BD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08985B61" w14:textId="77777777" w:rsidR="00E71AEC" w:rsidRDefault="00FD0EEA" w:rsidP="00A123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Poskytování konzultačního servisu</w:t>
            </w:r>
            <w:r w:rsidR="0008172A">
              <w:rPr>
                <w:rFonts w:ascii="Arial" w:hAnsi="Arial" w:cs="Arial"/>
                <w:sz w:val="24"/>
                <w:szCs w:val="24"/>
              </w:rPr>
              <w:t xml:space="preserve"> cílovým skupinám</w:t>
            </w:r>
          </w:p>
        </w:tc>
        <w:tc>
          <w:tcPr>
            <w:tcW w:w="2046" w:type="dxa"/>
            <w:vAlign w:val="center"/>
          </w:tcPr>
          <w:p w14:paraId="57F65185" w14:textId="77777777" w:rsidR="00E71AEC" w:rsidRDefault="0008172A" w:rsidP="00FE4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CRR ČR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FA24322" w14:textId="77777777" w:rsidR="00E71AEC" w:rsidRDefault="00976079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E46E5">
              <w:rPr>
                <w:rFonts w:ascii="Arial" w:hAnsi="Arial" w:cs="Arial"/>
                <w:sz w:val="24"/>
                <w:szCs w:val="24"/>
              </w:rPr>
              <w:t>.</w:t>
            </w:r>
            <w:r w:rsidR="0008172A">
              <w:rPr>
                <w:rFonts w:ascii="Arial" w:hAnsi="Arial" w:cs="Arial"/>
                <w:sz w:val="24"/>
                <w:szCs w:val="24"/>
              </w:rPr>
              <w:t xml:space="preserve"> – 4</w:t>
            </w:r>
            <w:r w:rsidR="00FE46E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05949">
              <w:rPr>
                <w:rFonts w:ascii="Arial" w:hAnsi="Arial" w:cs="Arial"/>
                <w:sz w:val="24"/>
                <w:szCs w:val="24"/>
              </w:rPr>
              <w:t>č</w:t>
            </w:r>
            <w:r w:rsidR="00FE46E5"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EF6290C" w14:textId="77777777" w:rsidR="00E71AEC" w:rsidRPr="009F58B3" w:rsidRDefault="0018766E" w:rsidP="009F58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76079" w:rsidRPr="002155DA" w14:paraId="2E06FBC5" w14:textId="77777777" w:rsidTr="00BA50BD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4DCCBE40" w14:textId="77777777" w:rsidR="00976079" w:rsidRDefault="00976079" w:rsidP="00E913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Inzerce výzev IROP v</w:t>
            </w:r>
            <w:r w:rsidR="00451E9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tištěných a online médiích</w:t>
            </w:r>
            <w:r w:rsidR="00F46B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329">
              <w:rPr>
                <w:rFonts w:ascii="Arial" w:hAnsi="Arial" w:cs="Arial"/>
                <w:sz w:val="24"/>
                <w:szCs w:val="24"/>
              </w:rPr>
              <w:t xml:space="preserve">(pouze reklamní prostor) </w:t>
            </w:r>
          </w:p>
        </w:tc>
        <w:tc>
          <w:tcPr>
            <w:tcW w:w="2046" w:type="dxa"/>
            <w:vAlign w:val="center"/>
          </w:tcPr>
          <w:p w14:paraId="42AB8A92" w14:textId="77777777" w:rsidR="00976079" w:rsidRDefault="00BC53B6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9EFDD67" w14:textId="77777777" w:rsidR="00976079" w:rsidRDefault="00CD5C81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76079">
              <w:rPr>
                <w:rFonts w:ascii="Arial" w:hAnsi="Arial" w:cs="Arial"/>
                <w:sz w:val="24"/>
                <w:szCs w:val="24"/>
              </w:rPr>
              <w:t xml:space="preserve">. – 4. </w:t>
            </w:r>
            <w:r w:rsidR="00005949">
              <w:rPr>
                <w:rFonts w:ascii="Arial" w:hAnsi="Arial" w:cs="Arial"/>
                <w:sz w:val="24"/>
                <w:szCs w:val="24"/>
              </w:rPr>
              <w:t>č</w:t>
            </w:r>
            <w:r w:rsidR="00976079"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20D9482" w14:textId="77777777" w:rsidR="00976079" w:rsidRPr="009F58B3" w:rsidRDefault="0008172A" w:rsidP="00A73B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14 </w:t>
            </w:r>
            <w:r w:rsidR="00E91329">
              <w:rPr>
                <w:rFonts w:ascii="Arial" w:hAnsi="Arial" w:cs="Arial"/>
                <w:sz w:val="24"/>
                <w:szCs w:val="24"/>
              </w:rPr>
              <w:t>500</w:t>
            </w:r>
            <w:r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  <w:tr w:rsidR="00770AB1" w:rsidRPr="002155DA" w14:paraId="76B47552" w14:textId="77777777" w:rsidTr="00BA50BD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5CF5856A" w14:textId="77777777" w:rsidR="00770AB1" w:rsidRDefault="00770AB1" w:rsidP="00802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Semináře pro žadatele a příjemce</w:t>
            </w:r>
          </w:p>
        </w:tc>
        <w:tc>
          <w:tcPr>
            <w:tcW w:w="2046" w:type="dxa"/>
            <w:vAlign w:val="center"/>
          </w:tcPr>
          <w:p w14:paraId="520C0CF9" w14:textId="77777777" w:rsidR="00770AB1" w:rsidRDefault="00770AB1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35A81A7" w14:textId="77777777" w:rsidR="00770AB1" w:rsidRDefault="00770AB1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– 4. </w:t>
            </w:r>
            <w:r w:rsidR="00005949">
              <w:rPr>
                <w:rFonts w:ascii="Arial" w:hAnsi="Arial" w:cs="Arial"/>
                <w:sz w:val="24"/>
                <w:szCs w:val="24"/>
              </w:rPr>
              <w:t>č</w:t>
            </w:r>
            <w:r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22CAB4D" w14:textId="77777777" w:rsidR="00770AB1" w:rsidRDefault="00431015" w:rsidP="004310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750 000</w:t>
            </w:r>
          </w:p>
        </w:tc>
      </w:tr>
      <w:tr w:rsidR="00770AB1" w:rsidRPr="002155DA" w14:paraId="2AA124A2" w14:textId="77777777" w:rsidTr="00BA50BD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0405CE84" w14:textId="77777777" w:rsidR="00770AB1" w:rsidRDefault="00AB321B" w:rsidP="00BC5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Průběžná aktualizace </w:t>
            </w:r>
            <w:r w:rsidR="00770AB1">
              <w:rPr>
                <w:rFonts w:ascii="Arial" w:hAnsi="Arial" w:cs="Arial"/>
                <w:sz w:val="24"/>
                <w:szCs w:val="24"/>
              </w:rPr>
              <w:t xml:space="preserve"> microsite IROP</w:t>
            </w:r>
          </w:p>
        </w:tc>
        <w:tc>
          <w:tcPr>
            <w:tcW w:w="2046" w:type="dxa"/>
            <w:vAlign w:val="center"/>
          </w:tcPr>
          <w:p w14:paraId="6DD05E04" w14:textId="77777777" w:rsidR="00770AB1" w:rsidRDefault="00770AB1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Oddělení publicity EU MMR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DB3A4E7" w14:textId="77777777" w:rsidR="00770AB1" w:rsidRDefault="00770AB1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– 3. </w:t>
            </w:r>
            <w:r w:rsidR="00005949">
              <w:rPr>
                <w:rFonts w:ascii="Arial" w:hAnsi="Arial" w:cs="Arial"/>
                <w:sz w:val="24"/>
                <w:szCs w:val="24"/>
              </w:rPr>
              <w:t>č</w:t>
            </w:r>
            <w:r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FCA3006" w14:textId="77777777" w:rsidR="00770AB1" w:rsidRPr="009F58B3" w:rsidRDefault="00770AB1" w:rsidP="00BC5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70AB1" w:rsidRPr="002155DA" w14:paraId="22F9D44E" w14:textId="77777777" w:rsidTr="00BA50BD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03071526" w14:textId="77777777" w:rsidR="00770AB1" w:rsidRDefault="00770AB1" w:rsidP="00BC5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Provoz webu kvalitazivota.eu</w:t>
            </w:r>
          </w:p>
        </w:tc>
        <w:tc>
          <w:tcPr>
            <w:tcW w:w="2046" w:type="dxa"/>
            <w:vAlign w:val="center"/>
          </w:tcPr>
          <w:p w14:paraId="41C3126B" w14:textId="77777777" w:rsidR="00770AB1" w:rsidRDefault="00770AB1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3A674E0" w14:textId="77777777" w:rsidR="00770AB1" w:rsidRDefault="00770AB1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– 3. </w:t>
            </w:r>
            <w:r w:rsidR="00005949">
              <w:rPr>
                <w:rFonts w:ascii="Arial" w:hAnsi="Arial" w:cs="Arial"/>
                <w:sz w:val="24"/>
                <w:szCs w:val="24"/>
              </w:rPr>
              <w:t>č</w:t>
            </w:r>
            <w:r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3DEBCB2" w14:textId="77777777" w:rsidR="00770AB1" w:rsidRDefault="00431015" w:rsidP="00BC5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202 312</w:t>
            </w:r>
          </w:p>
        </w:tc>
      </w:tr>
      <w:tr w:rsidR="00770AB1" w:rsidRPr="002155DA" w14:paraId="537ED82F" w14:textId="77777777" w:rsidTr="00BA50BD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65526D6E" w14:textId="77777777" w:rsidR="00770AB1" w:rsidRDefault="00770AB1" w:rsidP="00BC5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321B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ebové stránky IROP</w:t>
            </w:r>
          </w:p>
        </w:tc>
        <w:tc>
          <w:tcPr>
            <w:tcW w:w="2046" w:type="dxa"/>
            <w:vAlign w:val="center"/>
          </w:tcPr>
          <w:p w14:paraId="263CFE89" w14:textId="77777777" w:rsidR="00770AB1" w:rsidRDefault="00770AB1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Oddělení publicity EU MMR, Oddělení komunikace MMR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CFDA4FD" w14:textId="77777777" w:rsidR="00770AB1" w:rsidRDefault="00770AB1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čtvrtletí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9AF41DE" w14:textId="77777777" w:rsidR="00770AB1" w:rsidRDefault="00733C80" w:rsidP="00BC5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4 000 000</w:t>
            </w:r>
            <w:r w:rsidR="00770AB1">
              <w:rPr>
                <w:rStyle w:val="Znakapoznpodarou"/>
                <w:rFonts w:ascii="Arial" w:hAnsi="Arial" w:cs="Arial"/>
                <w:sz w:val="24"/>
                <w:szCs w:val="24"/>
              </w:rPr>
              <w:footnoteReference w:id="1"/>
            </w:r>
          </w:p>
        </w:tc>
      </w:tr>
      <w:tr w:rsidR="00770AB1" w:rsidRPr="002155DA" w14:paraId="45951BA2" w14:textId="77777777" w:rsidTr="00BA50BD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44386AB3" w14:textId="77777777" w:rsidR="00770AB1" w:rsidRPr="009F58B3" w:rsidRDefault="00770AB1" w:rsidP="00BC5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Tiskové zprávy</w:t>
            </w:r>
          </w:p>
        </w:tc>
        <w:tc>
          <w:tcPr>
            <w:tcW w:w="2046" w:type="dxa"/>
            <w:vAlign w:val="center"/>
          </w:tcPr>
          <w:p w14:paraId="436236E2" w14:textId="77777777" w:rsidR="00770AB1" w:rsidRDefault="00770AB1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Oddělení komunikace MMR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9E05E7C" w14:textId="77777777" w:rsidR="00770AB1" w:rsidRPr="009F58B3" w:rsidRDefault="00770AB1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9F58B3">
              <w:rPr>
                <w:rFonts w:ascii="Arial" w:hAnsi="Arial" w:cs="Arial"/>
                <w:sz w:val="24"/>
                <w:szCs w:val="24"/>
              </w:rPr>
              <w:t xml:space="preserve"> – 4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05949">
              <w:rPr>
                <w:rFonts w:ascii="Arial" w:hAnsi="Arial" w:cs="Arial"/>
                <w:sz w:val="24"/>
                <w:szCs w:val="24"/>
              </w:rPr>
              <w:t>č</w:t>
            </w:r>
            <w:r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F95817B" w14:textId="77777777" w:rsidR="00770AB1" w:rsidRPr="009F58B3" w:rsidRDefault="00770AB1" w:rsidP="00BC5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70AB1" w:rsidRPr="002155DA" w14:paraId="02579A6A" w14:textId="77777777" w:rsidTr="00BA50BD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0451E86D" w14:textId="77777777" w:rsidR="00770AB1" w:rsidRDefault="00770AB1" w:rsidP="00BC5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Výroční konference IROP</w:t>
            </w:r>
          </w:p>
        </w:tc>
        <w:tc>
          <w:tcPr>
            <w:tcW w:w="2046" w:type="dxa"/>
            <w:vAlign w:val="center"/>
          </w:tcPr>
          <w:p w14:paraId="554E5784" w14:textId="77777777" w:rsidR="00770AB1" w:rsidRDefault="00770AB1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9804C74" w14:textId="77777777" w:rsidR="00770AB1" w:rsidRDefault="00770AB1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čtvrtletí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A01CE64" w14:textId="77777777" w:rsidR="00770AB1" w:rsidRDefault="00770AB1" w:rsidP="009977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240 000</w:t>
            </w:r>
          </w:p>
        </w:tc>
      </w:tr>
      <w:tr w:rsidR="00770AB1" w:rsidRPr="002155DA" w14:paraId="013B6251" w14:textId="77777777" w:rsidTr="00005949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75CB7DF1" w14:textId="77777777" w:rsidR="00770AB1" w:rsidRDefault="00770AB1" w:rsidP="00802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Propagační předměty</w:t>
            </w:r>
          </w:p>
        </w:tc>
        <w:tc>
          <w:tcPr>
            <w:tcW w:w="2046" w:type="dxa"/>
            <w:vAlign w:val="center"/>
          </w:tcPr>
          <w:p w14:paraId="1AAB718E" w14:textId="77777777" w:rsidR="00770AB1" w:rsidRDefault="00770AB1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E300776" w14:textId="77777777" w:rsidR="00770AB1" w:rsidRDefault="00770AB1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– 4. </w:t>
            </w:r>
            <w:r w:rsidR="005D21C1">
              <w:rPr>
                <w:rFonts w:ascii="Arial" w:hAnsi="Arial" w:cs="Arial"/>
                <w:sz w:val="24"/>
                <w:szCs w:val="24"/>
              </w:rPr>
              <w:t>č</w:t>
            </w:r>
            <w:r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39B2085" w14:textId="77777777" w:rsidR="00770AB1" w:rsidRPr="009F58B3" w:rsidRDefault="00770AB1" w:rsidP="009977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B1A49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  <w:tr w:rsidR="00770AB1" w:rsidRPr="002155DA" w14:paraId="6DF5A8C1" w14:textId="77777777" w:rsidTr="00BA50BD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5E37624A" w14:textId="77777777" w:rsidR="00770AB1" w:rsidRDefault="004F62EC" w:rsidP="00802F4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Adhoc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komunikační aktivity Oddělení publicity EU</w:t>
            </w:r>
            <w:r w:rsidR="00EC0C2F">
              <w:rPr>
                <w:rFonts w:ascii="Arial" w:hAnsi="Arial" w:cs="Arial"/>
                <w:sz w:val="24"/>
                <w:szCs w:val="24"/>
              </w:rPr>
              <w:t xml:space="preserve"> MMR</w:t>
            </w:r>
          </w:p>
        </w:tc>
        <w:tc>
          <w:tcPr>
            <w:tcW w:w="2046" w:type="dxa"/>
            <w:vAlign w:val="center"/>
          </w:tcPr>
          <w:p w14:paraId="0DC298D0" w14:textId="77777777" w:rsidR="00770AB1" w:rsidRDefault="00770AB1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Oddělení publicity EU MMR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D6D2007" w14:textId="77777777" w:rsidR="00770AB1" w:rsidRPr="0039509D" w:rsidRDefault="0039509D" w:rsidP="003950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1. </w:t>
            </w:r>
            <w:r w:rsidR="004F62EC" w:rsidRPr="0039509D">
              <w:rPr>
                <w:rFonts w:ascii="Arial" w:hAnsi="Arial" w:cs="Arial"/>
                <w:sz w:val="24"/>
                <w:szCs w:val="24"/>
              </w:rPr>
              <w:t xml:space="preserve">– 4. </w:t>
            </w:r>
            <w:r w:rsidR="00005949">
              <w:rPr>
                <w:rFonts w:ascii="Arial" w:hAnsi="Arial" w:cs="Arial"/>
                <w:sz w:val="24"/>
                <w:szCs w:val="24"/>
              </w:rPr>
              <w:t>č</w:t>
            </w:r>
            <w:r w:rsidR="004F62EC" w:rsidRPr="0039509D"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E729CC9" w14:textId="77777777" w:rsidR="00770AB1" w:rsidRPr="009F58B3" w:rsidRDefault="00770AB1" w:rsidP="009F58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70AB1" w:rsidRPr="002155DA" w14:paraId="419F5E2F" w14:textId="77777777" w:rsidTr="007B1EFE">
        <w:trPr>
          <w:trHeight w:val="567"/>
          <w:jc w:val="center"/>
        </w:trPr>
        <w:tc>
          <w:tcPr>
            <w:tcW w:w="4642" w:type="dxa"/>
            <w:shd w:val="clear" w:color="auto" w:fill="FFC000"/>
            <w:noWrap/>
            <w:vAlign w:val="center"/>
          </w:tcPr>
          <w:p w14:paraId="0457D6DF" w14:textId="77777777" w:rsidR="00770AB1" w:rsidRPr="00802F40" w:rsidRDefault="00770AB1" w:rsidP="00802F40">
            <w:pPr>
              <w:rPr>
                <w:rFonts w:ascii="Arial" w:hAnsi="Arial" w:cs="Arial"/>
                <w:sz w:val="24"/>
                <w:szCs w:val="24"/>
              </w:rPr>
            </w:pPr>
            <w:r w:rsidRPr="00802F40">
              <w:rPr>
                <w:rFonts w:ascii="Arial" w:hAnsi="Arial" w:cs="Arial"/>
                <w:b/>
                <w:sz w:val="28"/>
                <w:szCs w:val="24"/>
              </w:rPr>
              <w:t>Celkem Kč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včetně DPH</w:t>
            </w:r>
          </w:p>
        </w:tc>
        <w:tc>
          <w:tcPr>
            <w:tcW w:w="5372" w:type="dxa"/>
            <w:gridSpan w:val="3"/>
            <w:shd w:val="clear" w:color="auto" w:fill="FFC000"/>
            <w:vAlign w:val="center"/>
          </w:tcPr>
          <w:p w14:paraId="38DAEC13" w14:textId="77777777" w:rsidR="00770AB1" w:rsidRPr="00802F40" w:rsidRDefault="005207E1" w:rsidP="009F58B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20 6</w:t>
            </w:r>
            <w:r w:rsidR="003B1A49">
              <w:rPr>
                <w:rFonts w:ascii="Arial" w:hAnsi="Arial" w:cs="Arial"/>
                <w:b/>
                <w:sz w:val="28"/>
                <w:szCs w:val="24"/>
              </w:rPr>
              <w:t>70</w:t>
            </w:r>
            <w:r w:rsidR="00EE4712">
              <w:rPr>
                <w:rFonts w:ascii="Arial" w:hAnsi="Arial" w:cs="Arial"/>
                <w:b/>
                <w:sz w:val="28"/>
                <w:szCs w:val="24"/>
              </w:rPr>
              <w:t xml:space="preserve"> 561  </w:t>
            </w:r>
          </w:p>
        </w:tc>
      </w:tr>
    </w:tbl>
    <w:p w14:paraId="19ECFD47" w14:textId="77777777" w:rsidR="00802F40" w:rsidRDefault="004A253A" w:rsidP="00843DFE">
      <w:pPr>
        <w:jc w:val="both"/>
        <w:rPr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43DFE">
        <w:rPr>
          <w:rFonts w:ascii="Arial" w:hAnsi="Arial" w:cs="Arial"/>
          <w:sz w:val="24"/>
        </w:rPr>
        <w:t xml:space="preserve"> 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2"/>
        <w:gridCol w:w="2060"/>
        <w:gridCol w:w="1824"/>
        <w:gridCol w:w="1488"/>
      </w:tblGrid>
      <w:tr w:rsidR="00BC53B6" w:rsidRPr="009F58B3" w14:paraId="4E2B6DAB" w14:textId="77777777" w:rsidTr="0018766E">
        <w:trPr>
          <w:trHeight w:val="1392"/>
          <w:jc w:val="center"/>
        </w:trPr>
        <w:tc>
          <w:tcPr>
            <w:tcW w:w="4642" w:type="dxa"/>
            <w:shd w:val="clear" w:color="auto" w:fill="B6DDE8" w:themeFill="accent5" w:themeFillTint="66"/>
            <w:noWrap/>
            <w:vAlign w:val="center"/>
          </w:tcPr>
          <w:p w14:paraId="33BD5C38" w14:textId="77777777" w:rsidR="00BC53B6" w:rsidRPr="009F58B3" w:rsidRDefault="00BC53B6" w:rsidP="00FA4DEB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58B3">
              <w:rPr>
                <w:rFonts w:ascii="Arial" w:hAnsi="Arial" w:cs="Arial"/>
                <w:b/>
                <w:color w:val="000000"/>
                <w:sz w:val="24"/>
                <w:szCs w:val="24"/>
              </w:rPr>
              <w:t>Komunikačn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í aktivity </w:t>
            </w:r>
            <w:r w:rsidR="00FA4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CRR ČR</w:t>
            </w:r>
          </w:p>
        </w:tc>
        <w:tc>
          <w:tcPr>
            <w:tcW w:w="2060" w:type="dxa"/>
            <w:shd w:val="clear" w:color="auto" w:fill="B6DDE8" w:themeFill="accent5" w:themeFillTint="66"/>
            <w:vAlign w:val="center"/>
          </w:tcPr>
          <w:p w14:paraId="02879881" w14:textId="77777777" w:rsidR="00BC53B6" w:rsidRDefault="00973D77" w:rsidP="0018766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Spolupracující subjekt při realizaci</w:t>
            </w:r>
          </w:p>
        </w:tc>
        <w:tc>
          <w:tcPr>
            <w:tcW w:w="1824" w:type="dxa"/>
            <w:shd w:val="clear" w:color="auto" w:fill="B6DDE8" w:themeFill="accent5" w:themeFillTint="66"/>
            <w:noWrap/>
            <w:vAlign w:val="center"/>
          </w:tcPr>
          <w:p w14:paraId="26F23D45" w14:textId="77777777" w:rsidR="00BC53B6" w:rsidRPr="009F58B3" w:rsidRDefault="00BC53B6" w:rsidP="00BC53B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Plánované období realizace</w:t>
            </w:r>
          </w:p>
        </w:tc>
        <w:tc>
          <w:tcPr>
            <w:tcW w:w="1488" w:type="dxa"/>
            <w:shd w:val="clear" w:color="auto" w:fill="B6DDE8" w:themeFill="accent5" w:themeFillTint="66"/>
            <w:noWrap/>
            <w:vAlign w:val="center"/>
          </w:tcPr>
          <w:p w14:paraId="36254095" w14:textId="77777777" w:rsidR="00BC53B6" w:rsidRPr="009F58B3" w:rsidRDefault="00BC53B6" w:rsidP="00362B2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Celkové výdaje</w:t>
            </w:r>
            <w:r w:rsidR="00362B2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v</w:t>
            </w:r>
            <w:r w:rsidR="00451E9B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  <w:r w:rsidR="00362B28">
              <w:rPr>
                <w:rFonts w:ascii="Arial" w:hAnsi="Arial" w:cs="Arial"/>
                <w:b/>
                <w:color w:val="000000"/>
                <w:sz w:val="24"/>
                <w:szCs w:val="24"/>
              </w:rPr>
              <w:t>Kč</w:t>
            </w:r>
            <w:r w:rsidR="0079486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včetně DPH</w:t>
            </w:r>
            <w:r w:rsidR="00362B2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B1EFE" w:rsidRPr="009F58B3" w14:paraId="239321BD" w14:textId="77777777" w:rsidTr="00BC53B6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731B1548" w14:textId="77777777" w:rsidR="007B1EFE" w:rsidRPr="009F58B3" w:rsidRDefault="007B1EFE" w:rsidP="007B1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Tiskové zprávy</w:t>
            </w:r>
          </w:p>
        </w:tc>
        <w:tc>
          <w:tcPr>
            <w:tcW w:w="2060" w:type="dxa"/>
            <w:vAlign w:val="center"/>
          </w:tcPr>
          <w:p w14:paraId="710C5507" w14:textId="77777777" w:rsidR="007B1EFE" w:rsidRDefault="007B1EFE" w:rsidP="007B1E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126E0B6" w14:textId="77777777" w:rsidR="007B1EFE" w:rsidRPr="009F58B3" w:rsidRDefault="0020013E" w:rsidP="007B1E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B1EFE">
              <w:rPr>
                <w:rFonts w:ascii="Arial" w:hAnsi="Arial" w:cs="Arial"/>
                <w:sz w:val="24"/>
                <w:szCs w:val="24"/>
              </w:rPr>
              <w:t>.</w:t>
            </w:r>
            <w:r w:rsidR="007B1EFE" w:rsidRPr="009F58B3">
              <w:rPr>
                <w:rFonts w:ascii="Arial" w:hAnsi="Arial" w:cs="Arial"/>
                <w:sz w:val="24"/>
                <w:szCs w:val="24"/>
              </w:rPr>
              <w:t xml:space="preserve"> – 4</w:t>
            </w:r>
            <w:r w:rsidR="007B1EF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05949">
              <w:rPr>
                <w:rFonts w:ascii="Arial" w:hAnsi="Arial" w:cs="Arial"/>
                <w:sz w:val="24"/>
                <w:szCs w:val="24"/>
              </w:rPr>
              <w:t>č</w:t>
            </w:r>
            <w:r w:rsidR="007B1EFE"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4B8760A3" w14:textId="77777777" w:rsidR="007B1EFE" w:rsidRPr="009F58B3" w:rsidRDefault="007B1EFE" w:rsidP="007B1E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B1EFE" w:rsidRPr="009F58B3" w14:paraId="588D8E10" w14:textId="77777777" w:rsidTr="00BC53B6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5E820A67" w14:textId="77777777" w:rsidR="007B1EFE" w:rsidRDefault="0020013E" w:rsidP="007B1EFE">
            <w:pPr>
              <w:rPr>
                <w:rFonts w:ascii="Arial" w:hAnsi="Arial" w:cs="Arial"/>
                <w:sz w:val="24"/>
                <w:szCs w:val="24"/>
              </w:rPr>
            </w:pPr>
            <w:r w:rsidRPr="0020013E">
              <w:rPr>
                <w:rFonts w:ascii="Arial" w:hAnsi="Arial" w:cs="Arial"/>
                <w:sz w:val="24"/>
                <w:szCs w:val="24"/>
              </w:rPr>
              <w:t>Internetová reklamní kampaň IROP</w:t>
            </w:r>
          </w:p>
        </w:tc>
        <w:tc>
          <w:tcPr>
            <w:tcW w:w="2060" w:type="dxa"/>
            <w:vAlign w:val="center"/>
          </w:tcPr>
          <w:p w14:paraId="3DD5FAD8" w14:textId="77777777" w:rsidR="007B1EFE" w:rsidRDefault="007B1EFE" w:rsidP="007B1E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504F9BF" w14:textId="77777777" w:rsidR="007B1EFE" w:rsidRDefault="0020013E" w:rsidP="007B1E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B1EFE">
              <w:rPr>
                <w:rFonts w:ascii="Arial" w:hAnsi="Arial" w:cs="Arial"/>
                <w:sz w:val="24"/>
                <w:szCs w:val="24"/>
              </w:rPr>
              <w:t xml:space="preserve">. – 4. </w:t>
            </w:r>
            <w:r w:rsidR="00005949">
              <w:rPr>
                <w:rFonts w:ascii="Arial" w:hAnsi="Arial" w:cs="Arial"/>
                <w:sz w:val="24"/>
                <w:szCs w:val="24"/>
              </w:rPr>
              <w:t>č</w:t>
            </w:r>
            <w:r w:rsidR="007B1EFE"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AEE06F4" w14:textId="77777777" w:rsidR="007B1EFE" w:rsidRDefault="0020013E" w:rsidP="007B1E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9B316C" w:rsidRPr="009B316C">
              <w:rPr>
                <w:rFonts w:ascii="Arial" w:hAnsi="Arial" w:cs="Arial"/>
                <w:sz w:val="24"/>
                <w:szCs w:val="24"/>
              </w:rPr>
              <w:t>1 321 320</w:t>
            </w:r>
          </w:p>
        </w:tc>
      </w:tr>
      <w:tr w:rsidR="007B1EFE" w:rsidRPr="009F58B3" w14:paraId="63801EE1" w14:textId="77777777" w:rsidTr="00BC53B6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498FEA55" w14:textId="77777777" w:rsidR="007B1EFE" w:rsidRPr="007B1EFE" w:rsidRDefault="007B1EFE" w:rsidP="007B1EFE">
            <w:pPr>
              <w:rPr>
                <w:rFonts w:ascii="Arial" w:hAnsi="Arial" w:cs="Arial"/>
                <w:sz w:val="24"/>
                <w:szCs w:val="24"/>
              </w:rPr>
            </w:pPr>
            <w:r w:rsidRPr="007B1EFE">
              <w:rPr>
                <w:rFonts w:ascii="Arial" w:hAnsi="Arial" w:cs="Arial"/>
                <w:sz w:val="24"/>
                <w:szCs w:val="24"/>
              </w:rPr>
              <w:t>PR články v</w:t>
            </w:r>
            <w:r w:rsidR="0020013E">
              <w:rPr>
                <w:rFonts w:ascii="Arial" w:hAnsi="Arial" w:cs="Arial"/>
                <w:sz w:val="24"/>
                <w:szCs w:val="24"/>
              </w:rPr>
              <w:t>tištěných</w:t>
            </w:r>
            <w:r w:rsidR="00451E9B">
              <w:rPr>
                <w:rFonts w:ascii="Arial" w:hAnsi="Arial" w:cs="Arial"/>
                <w:sz w:val="24"/>
                <w:szCs w:val="24"/>
              </w:rPr>
              <w:t> </w:t>
            </w:r>
            <w:r w:rsidRPr="007B1EFE">
              <w:rPr>
                <w:rFonts w:ascii="Arial" w:hAnsi="Arial" w:cs="Arial"/>
                <w:sz w:val="24"/>
                <w:szCs w:val="24"/>
              </w:rPr>
              <w:t>odborných médiích</w:t>
            </w:r>
          </w:p>
        </w:tc>
        <w:tc>
          <w:tcPr>
            <w:tcW w:w="2060" w:type="dxa"/>
            <w:vAlign w:val="center"/>
          </w:tcPr>
          <w:p w14:paraId="311D95A6" w14:textId="77777777" w:rsidR="007B1EFE" w:rsidRDefault="007B1EFE" w:rsidP="007B1E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702C1D1" w14:textId="77777777" w:rsidR="007B1EFE" w:rsidRDefault="0020013E" w:rsidP="007B1E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B1EFE">
              <w:rPr>
                <w:rFonts w:ascii="Arial" w:hAnsi="Arial" w:cs="Arial"/>
                <w:sz w:val="24"/>
                <w:szCs w:val="24"/>
              </w:rPr>
              <w:t xml:space="preserve">. – 4. </w:t>
            </w:r>
            <w:r w:rsidR="00005949">
              <w:rPr>
                <w:rFonts w:ascii="Arial" w:hAnsi="Arial" w:cs="Arial"/>
                <w:sz w:val="24"/>
                <w:szCs w:val="24"/>
              </w:rPr>
              <w:t>č</w:t>
            </w:r>
            <w:r w:rsidR="007B1EFE"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FD257D4" w14:textId="77777777" w:rsidR="007B1EFE" w:rsidRDefault="007B1EFE" w:rsidP="007B1E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</w:tr>
      <w:tr w:rsidR="007B1EFE" w:rsidRPr="009F58B3" w14:paraId="439A426F" w14:textId="77777777" w:rsidTr="00BC53B6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452D86CA" w14:textId="77777777" w:rsidR="007B1EFE" w:rsidRDefault="0020013E" w:rsidP="002001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7B1EFE" w:rsidRPr="007B1EFE">
              <w:rPr>
                <w:rFonts w:ascii="Arial" w:hAnsi="Arial" w:cs="Arial"/>
                <w:sz w:val="24"/>
                <w:szCs w:val="24"/>
              </w:rPr>
              <w:t xml:space="preserve">ýroba seriálu „Kulturní dědictví ČR“ </w:t>
            </w:r>
            <w:r w:rsidRPr="0020013E">
              <w:rPr>
                <w:rFonts w:ascii="Arial" w:hAnsi="Arial" w:cs="Arial"/>
                <w:sz w:val="24"/>
                <w:szCs w:val="24"/>
              </w:rPr>
              <w:t>(první část – díly I – VIII)</w:t>
            </w:r>
          </w:p>
        </w:tc>
        <w:tc>
          <w:tcPr>
            <w:tcW w:w="2060" w:type="dxa"/>
            <w:vAlign w:val="center"/>
          </w:tcPr>
          <w:p w14:paraId="7E98C02E" w14:textId="77777777" w:rsidR="007B1EFE" w:rsidRDefault="007B1EFE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511ABE2" w14:textId="77777777" w:rsidR="007B1EFE" w:rsidRDefault="0020013E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B1EFE">
              <w:rPr>
                <w:rFonts w:ascii="Arial" w:hAnsi="Arial" w:cs="Arial"/>
                <w:sz w:val="24"/>
                <w:szCs w:val="24"/>
              </w:rPr>
              <w:t xml:space="preserve">. – 4. </w:t>
            </w:r>
            <w:r w:rsidR="00005949">
              <w:rPr>
                <w:rFonts w:ascii="Arial" w:hAnsi="Arial" w:cs="Arial"/>
                <w:sz w:val="24"/>
                <w:szCs w:val="24"/>
              </w:rPr>
              <w:t>č</w:t>
            </w:r>
            <w:r w:rsidR="007B1EFE"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1FBCAA7" w14:textId="77777777" w:rsidR="007B1EFE" w:rsidRPr="009F58B3" w:rsidRDefault="009B316C" w:rsidP="00362B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316C">
              <w:rPr>
                <w:rFonts w:ascii="Arial" w:hAnsi="Arial" w:cs="Arial"/>
                <w:sz w:val="24"/>
                <w:szCs w:val="24"/>
              </w:rPr>
              <w:t>679 100</w:t>
            </w:r>
          </w:p>
        </w:tc>
      </w:tr>
      <w:tr w:rsidR="007B1EFE" w:rsidRPr="009F58B3" w14:paraId="29F8BC74" w14:textId="77777777" w:rsidTr="00BC53B6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0FF36708" w14:textId="77777777" w:rsidR="007B1EFE" w:rsidRPr="007B1EFE" w:rsidRDefault="007B1EFE" w:rsidP="00BC53B6">
            <w:pPr>
              <w:rPr>
                <w:rFonts w:ascii="Arial" w:hAnsi="Arial" w:cs="Arial"/>
                <w:sz w:val="24"/>
                <w:szCs w:val="24"/>
              </w:rPr>
            </w:pPr>
            <w:r w:rsidRPr="007B1EFE">
              <w:rPr>
                <w:rFonts w:ascii="Arial" w:hAnsi="Arial" w:cs="Arial"/>
                <w:sz w:val="24"/>
                <w:szCs w:val="24"/>
              </w:rPr>
              <w:lastRenderedPageBreak/>
              <w:t>Servery pro sdílení videosouborů – zveřejnění seriálu „Kulturní dědictví ČR“ na serveru YouTube</w:t>
            </w:r>
            <w:r w:rsidR="002001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013E" w:rsidRPr="0020013E">
              <w:rPr>
                <w:rFonts w:ascii="Arial" w:hAnsi="Arial" w:cs="Arial"/>
                <w:sz w:val="24"/>
                <w:szCs w:val="24"/>
              </w:rPr>
              <w:t>a propagační kampaň</w:t>
            </w:r>
          </w:p>
        </w:tc>
        <w:tc>
          <w:tcPr>
            <w:tcW w:w="2060" w:type="dxa"/>
            <w:vAlign w:val="center"/>
          </w:tcPr>
          <w:p w14:paraId="07C4550F" w14:textId="77777777" w:rsidR="007B1EFE" w:rsidRDefault="007B1EFE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1FFC7F1" w14:textId="77777777" w:rsidR="007B1EFE" w:rsidRDefault="007B1EFE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– 4. </w:t>
            </w:r>
            <w:r w:rsidR="00005949">
              <w:rPr>
                <w:rFonts w:ascii="Arial" w:hAnsi="Arial" w:cs="Arial"/>
                <w:sz w:val="24"/>
                <w:szCs w:val="24"/>
              </w:rPr>
              <w:t>č</w:t>
            </w:r>
            <w:r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CA61177" w14:textId="77777777" w:rsidR="007B1EFE" w:rsidRDefault="009B316C" w:rsidP="00362B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316C">
              <w:rPr>
                <w:rFonts w:ascii="Arial" w:hAnsi="Arial" w:cs="Arial"/>
                <w:sz w:val="24"/>
                <w:szCs w:val="24"/>
              </w:rPr>
              <w:t>342 000</w:t>
            </w:r>
          </w:p>
        </w:tc>
      </w:tr>
      <w:tr w:rsidR="007B1EFE" w14:paraId="48069F27" w14:textId="77777777" w:rsidTr="00BC53B6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466266C9" w14:textId="77777777" w:rsidR="007B1EFE" w:rsidRDefault="007B1EFE" w:rsidP="00BC53B6">
            <w:pPr>
              <w:rPr>
                <w:rFonts w:ascii="Arial" w:hAnsi="Arial" w:cs="Arial"/>
                <w:sz w:val="24"/>
                <w:szCs w:val="24"/>
              </w:rPr>
            </w:pPr>
            <w:r w:rsidRPr="007B1EFE">
              <w:rPr>
                <w:rFonts w:ascii="Arial" w:hAnsi="Arial" w:cs="Arial"/>
                <w:sz w:val="24"/>
                <w:szCs w:val="24"/>
              </w:rPr>
              <w:t>Vlastní periodikum „Včera, dnes a zítra“ – dvě mimořádná čísla k</w:t>
            </w:r>
            <w:r w:rsidR="00451E9B">
              <w:rPr>
                <w:rFonts w:ascii="Arial" w:hAnsi="Arial" w:cs="Arial"/>
                <w:sz w:val="24"/>
                <w:szCs w:val="24"/>
              </w:rPr>
              <w:t> </w:t>
            </w:r>
            <w:r w:rsidRPr="007B1EFE">
              <w:rPr>
                <w:rFonts w:ascii="Arial" w:hAnsi="Arial" w:cs="Arial"/>
                <w:sz w:val="24"/>
                <w:szCs w:val="24"/>
              </w:rPr>
              <w:t>programu IROP</w:t>
            </w:r>
          </w:p>
        </w:tc>
        <w:tc>
          <w:tcPr>
            <w:tcW w:w="2060" w:type="dxa"/>
            <w:vAlign w:val="center"/>
          </w:tcPr>
          <w:p w14:paraId="480E1326" w14:textId="77777777" w:rsidR="007B1EFE" w:rsidRDefault="007B1EFE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F016262" w14:textId="77777777" w:rsidR="007B1EFE" w:rsidRDefault="007B1EFE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a </w:t>
            </w:r>
            <w:r w:rsidR="0020013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05949">
              <w:rPr>
                <w:rFonts w:ascii="Arial" w:hAnsi="Arial" w:cs="Arial"/>
                <w:sz w:val="24"/>
                <w:szCs w:val="24"/>
              </w:rPr>
              <w:t>č</w:t>
            </w:r>
            <w:r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32831AD" w14:textId="77777777" w:rsidR="007B1EFE" w:rsidRDefault="007B1EFE" w:rsidP="00362B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120 000</w:t>
            </w:r>
          </w:p>
        </w:tc>
      </w:tr>
      <w:tr w:rsidR="007B1EFE" w14:paraId="36A5EBA1" w14:textId="77777777" w:rsidTr="00BC53B6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411464D3" w14:textId="77777777" w:rsidR="007B1EFE" w:rsidRDefault="007B1EFE" w:rsidP="00BC53B6">
            <w:pPr>
              <w:rPr>
                <w:rFonts w:ascii="Arial" w:hAnsi="Arial" w:cs="Arial"/>
                <w:sz w:val="24"/>
                <w:szCs w:val="24"/>
              </w:rPr>
            </w:pPr>
            <w:r w:rsidRPr="007B1EFE">
              <w:rPr>
                <w:rFonts w:ascii="Arial" w:hAnsi="Arial" w:cs="Arial"/>
                <w:sz w:val="24"/>
                <w:szCs w:val="24"/>
              </w:rPr>
              <w:t>Letáky, plakáty – tisk letáků se základní informací o IROP a s</w:t>
            </w:r>
            <w:r w:rsidR="00451E9B">
              <w:rPr>
                <w:rFonts w:ascii="Arial" w:hAnsi="Arial" w:cs="Arial"/>
                <w:sz w:val="24"/>
                <w:szCs w:val="24"/>
              </w:rPr>
              <w:t> </w:t>
            </w:r>
            <w:r w:rsidRPr="007B1EFE">
              <w:rPr>
                <w:rFonts w:ascii="Arial" w:hAnsi="Arial" w:cs="Arial"/>
                <w:sz w:val="24"/>
                <w:szCs w:val="24"/>
              </w:rPr>
              <w:t>kontakty na CRR ČR</w:t>
            </w:r>
          </w:p>
        </w:tc>
        <w:tc>
          <w:tcPr>
            <w:tcW w:w="2060" w:type="dxa"/>
            <w:vAlign w:val="center"/>
          </w:tcPr>
          <w:p w14:paraId="466CBB55" w14:textId="77777777" w:rsidR="007B1EFE" w:rsidRDefault="007B1EFE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45B8D0F" w14:textId="77777777" w:rsidR="007B1EFE" w:rsidRDefault="0020013E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B1E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– 4.</w:t>
            </w:r>
            <w:r w:rsidR="007B1EFE">
              <w:rPr>
                <w:rFonts w:ascii="Arial" w:hAnsi="Arial" w:cs="Arial"/>
                <w:sz w:val="24"/>
                <w:szCs w:val="24"/>
              </w:rPr>
              <w:t xml:space="preserve"> čtvrtletí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73F68D7" w14:textId="77777777" w:rsidR="007B1EFE" w:rsidRDefault="007B1EFE" w:rsidP="00362B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50 000</w:t>
            </w:r>
          </w:p>
        </w:tc>
      </w:tr>
      <w:tr w:rsidR="007B1EFE" w14:paraId="13B6200B" w14:textId="77777777" w:rsidTr="00BC53B6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164D4C11" w14:textId="77777777" w:rsidR="007B1EFE" w:rsidRDefault="007B1EFE" w:rsidP="00BC53B6">
            <w:pPr>
              <w:rPr>
                <w:rFonts w:ascii="Arial" w:hAnsi="Arial" w:cs="Arial"/>
                <w:sz w:val="24"/>
                <w:szCs w:val="24"/>
              </w:rPr>
            </w:pPr>
            <w:r w:rsidRPr="007B1EFE">
              <w:rPr>
                <w:rFonts w:ascii="Arial" w:hAnsi="Arial" w:cs="Arial"/>
                <w:sz w:val="24"/>
                <w:szCs w:val="24"/>
              </w:rPr>
              <w:t>Veletrhy – Stavební veletrh Brno, duben 2016 + veletrh Památky, Praha, říjen 2016</w:t>
            </w:r>
          </w:p>
        </w:tc>
        <w:tc>
          <w:tcPr>
            <w:tcW w:w="2060" w:type="dxa"/>
            <w:vAlign w:val="center"/>
          </w:tcPr>
          <w:p w14:paraId="2E6BF414" w14:textId="77777777" w:rsidR="007B1EFE" w:rsidRDefault="007B1EFE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E7F7D2D" w14:textId="77777777" w:rsidR="007B1EFE" w:rsidRDefault="007B1EFE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a 4. </w:t>
            </w:r>
            <w:r w:rsidR="00005949">
              <w:rPr>
                <w:rFonts w:ascii="Arial" w:hAnsi="Arial" w:cs="Arial"/>
                <w:sz w:val="24"/>
                <w:szCs w:val="24"/>
              </w:rPr>
              <w:t>č</w:t>
            </w:r>
            <w:r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7BF22659" w14:textId="77777777" w:rsidR="007B1EFE" w:rsidRDefault="003F4724" w:rsidP="00BC5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75 000</w:t>
            </w:r>
          </w:p>
        </w:tc>
      </w:tr>
      <w:tr w:rsidR="00FD0EEA" w14:paraId="0C978CD3" w14:textId="77777777" w:rsidTr="00BC53B6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4CF7F546" w14:textId="77777777" w:rsidR="00FD0EEA" w:rsidRDefault="0020013E" w:rsidP="002001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Regionální s</w:t>
            </w:r>
            <w:r w:rsidR="00FD0EEA" w:rsidRPr="00FD0EEA">
              <w:rPr>
                <w:rFonts w:ascii="Arial" w:hAnsi="Arial" w:cs="Arial"/>
                <w:sz w:val="24"/>
                <w:szCs w:val="24"/>
              </w:rPr>
              <w:t xml:space="preserve">emináře a workshopy pro žadatele a příjemce </w:t>
            </w:r>
          </w:p>
        </w:tc>
        <w:tc>
          <w:tcPr>
            <w:tcW w:w="2060" w:type="dxa"/>
            <w:vAlign w:val="center"/>
          </w:tcPr>
          <w:p w14:paraId="5F896FDF" w14:textId="77777777" w:rsidR="00FD0EEA" w:rsidRDefault="00FD0EEA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6959800" w14:textId="77777777" w:rsidR="00FD0EEA" w:rsidRPr="009F58B3" w:rsidRDefault="00FD0EEA" w:rsidP="00F46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– 4. </w:t>
            </w:r>
            <w:r w:rsidR="00005949">
              <w:rPr>
                <w:rFonts w:ascii="Arial" w:hAnsi="Arial" w:cs="Arial"/>
                <w:sz w:val="24"/>
                <w:szCs w:val="24"/>
              </w:rPr>
              <w:t>č</w:t>
            </w:r>
            <w:r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23F5179C" w14:textId="77777777" w:rsidR="00FD0EEA" w:rsidRPr="009F58B3" w:rsidRDefault="0020013E" w:rsidP="00F46B3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D0EEA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819</w:t>
            </w:r>
            <w:r w:rsidR="00FD0EEA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  <w:tr w:rsidR="00FD0EEA" w14:paraId="6B314222" w14:textId="77777777" w:rsidTr="00BC53B6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2D022344" w14:textId="77777777" w:rsidR="00FD0EEA" w:rsidRDefault="00FD0EEA" w:rsidP="00BC5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Individuální konzultace</w:t>
            </w:r>
          </w:p>
        </w:tc>
        <w:tc>
          <w:tcPr>
            <w:tcW w:w="2060" w:type="dxa"/>
            <w:vAlign w:val="center"/>
          </w:tcPr>
          <w:p w14:paraId="460FAC6A" w14:textId="77777777" w:rsidR="00FD0EEA" w:rsidRDefault="00FD0EEA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ŘO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25627A3" w14:textId="77777777" w:rsidR="00FD0EEA" w:rsidRDefault="00FD0EEA" w:rsidP="00BC5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– 4. </w:t>
            </w:r>
            <w:r w:rsidR="00005949">
              <w:rPr>
                <w:rFonts w:ascii="Arial" w:hAnsi="Arial" w:cs="Arial"/>
                <w:sz w:val="24"/>
                <w:szCs w:val="24"/>
              </w:rPr>
              <w:t>č</w:t>
            </w:r>
            <w:r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E3B7CD9" w14:textId="77777777" w:rsidR="00FD0EEA" w:rsidRDefault="00FD0EEA" w:rsidP="00BC5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D0EEA" w14:paraId="148AF20F" w14:textId="77777777" w:rsidTr="00BC53B6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5BC3001F" w14:textId="77777777" w:rsidR="00FD0EEA" w:rsidRDefault="00FD0EEA" w:rsidP="002001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Propagační předměty</w:t>
            </w:r>
          </w:p>
        </w:tc>
        <w:tc>
          <w:tcPr>
            <w:tcW w:w="2060" w:type="dxa"/>
            <w:vAlign w:val="center"/>
          </w:tcPr>
          <w:p w14:paraId="62E88325" w14:textId="77777777" w:rsidR="00FD0EEA" w:rsidRDefault="00FD0EEA" w:rsidP="007B1E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CFC1323" w14:textId="77777777" w:rsidR="00FD0EEA" w:rsidRDefault="0020013E" w:rsidP="007B1E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D0EEA">
              <w:rPr>
                <w:rFonts w:ascii="Arial" w:hAnsi="Arial" w:cs="Arial"/>
                <w:sz w:val="24"/>
                <w:szCs w:val="24"/>
              </w:rPr>
              <w:t>.</w:t>
            </w:r>
            <w:r w:rsidR="00FD0EEA" w:rsidRPr="009F58B3">
              <w:rPr>
                <w:rFonts w:ascii="Arial" w:hAnsi="Arial" w:cs="Arial"/>
                <w:sz w:val="24"/>
                <w:szCs w:val="24"/>
              </w:rPr>
              <w:t xml:space="preserve"> – 4</w:t>
            </w:r>
            <w:r w:rsidR="00FD0EE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05949">
              <w:rPr>
                <w:rFonts w:ascii="Arial" w:hAnsi="Arial" w:cs="Arial"/>
                <w:sz w:val="24"/>
                <w:szCs w:val="24"/>
              </w:rPr>
              <w:t>č</w:t>
            </w:r>
            <w:r w:rsidR="00FD0EEA"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D76E062" w14:textId="77777777" w:rsidR="00FD0EEA" w:rsidRPr="009F58B3" w:rsidRDefault="003F4724" w:rsidP="00362B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1 205 0</w:t>
            </w:r>
            <w:r w:rsidR="009B316C" w:rsidRPr="009B316C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FD0EEA" w:rsidRPr="00802F40" w14:paraId="72AF1A1F" w14:textId="77777777" w:rsidTr="007B1EFE">
        <w:trPr>
          <w:trHeight w:val="567"/>
          <w:jc w:val="center"/>
        </w:trPr>
        <w:tc>
          <w:tcPr>
            <w:tcW w:w="4642" w:type="dxa"/>
            <w:shd w:val="clear" w:color="auto" w:fill="FFC000"/>
            <w:noWrap/>
            <w:vAlign w:val="center"/>
          </w:tcPr>
          <w:p w14:paraId="3174F6DA" w14:textId="77777777" w:rsidR="00FD0EEA" w:rsidRPr="00802F40" w:rsidRDefault="00FD0EEA" w:rsidP="007B1EFE">
            <w:pPr>
              <w:rPr>
                <w:rFonts w:ascii="Arial" w:hAnsi="Arial" w:cs="Arial"/>
                <w:sz w:val="24"/>
                <w:szCs w:val="24"/>
              </w:rPr>
            </w:pPr>
            <w:r w:rsidRPr="00802F40">
              <w:rPr>
                <w:rFonts w:ascii="Arial" w:hAnsi="Arial" w:cs="Arial"/>
                <w:b/>
                <w:sz w:val="28"/>
                <w:szCs w:val="24"/>
              </w:rPr>
              <w:t>Celkem Kč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včetně DPH</w:t>
            </w:r>
          </w:p>
        </w:tc>
        <w:tc>
          <w:tcPr>
            <w:tcW w:w="5372" w:type="dxa"/>
            <w:gridSpan w:val="3"/>
            <w:shd w:val="clear" w:color="auto" w:fill="FFC000"/>
            <w:vAlign w:val="center"/>
          </w:tcPr>
          <w:p w14:paraId="6F2ED505" w14:textId="77777777" w:rsidR="00FD0EEA" w:rsidRPr="00802F40" w:rsidRDefault="009B316C" w:rsidP="00FD0EE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B316C">
              <w:rPr>
                <w:rFonts w:ascii="Arial" w:hAnsi="Arial" w:cs="Arial"/>
                <w:b/>
                <w:sz w:val="28"/>
                <w:szCs w:val="24"/>
              </w:rPr>
              <w:t>7 731 500</w:t>
            </w:r>
          </w:p>
        </w:tc>
      </w:tr>
    </w:tbl>
    <w:p w14:paraId="428A1A76" w14:textId="77777777" w:rsidR="00976079" w:rsidRDefault="00976079" w:rsidP="00802F40">
      <w:pPr>
        <w:rPr>
          <w:sz w:val="24"/>
        </w:rPr>
      </w:pPr>
    </w:p>
    <w:tbl>
      <w:tblPr>
        <w:tblStyle w:val="Mkatabulky"/>
        <w:tblW w:w="7845" w:type="dxa"/>
        <w:tblInd w:w="908" w:type="dxa"/>
        <w:tblLook w:val="04A0" w:firstRow="1" w:lastRow="0" w:firstColumn="1" w:lastColumn="0" w:noHBand="0" w:noVBand="1"/>
      </w:tblPr>
      <w:tblGrid>
        <w:gridCol w:w="5879"/>
        <w:gridCol w:w="1966"/>
      </w:tblGrid>
      <w:tr w:rsidR="00950FA1" w14:paraId="627C9AED" w14:textId="77777777" w:rsidTr="00950FA1">
        <w:trPr>
          <w:trHeight w:val="625"/>
        </w:trPr>
        <w:tc>
          <w:tcPr>
            <w:tcW w:w="5879" w:type="dxa"/>
            <w:vAlign w:val="center"/>
          </w:tcPr>
          <w:p w14:paraId="4725FCCE" w14:textId="77777777" w:rsidR="00950FA1" w:rsidRPr="00950FA1" w:rsidRDefault="00950FA1" w:rsidP="00950F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50FA1">
              <w:rPr>
                <w:rFonts w:ascii="Arial" w:hAnsi="Arial" w:cs="Arial"/>
                <w:b/>
                <w:sz w:val="24"/>
              </w:rPr>
              <w:t>Celkové náklady na komunikační aktivity ŘO</w:t>
            </w:r>
          </w:p>
        </w:tc>
        <w:tc>
          <w:tcPr>
            <w:tcW w:w="1966" w:type="dxa"/>
            <w:vAlign w:val="center"/>
          </w:tcPr>
          <w:p w14:paraId="17603FCF" w14:textId="77777777" w:rsidR="00950FA1" w:rsidRPr="00950FA1" w:rsidRDefault="005207E1" w:rsidP="00950F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207E1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C76773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5207E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B1A49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C7677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4311CC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376EEA" w:rsidRPr="00BA50BD">
              <w:rPr>
                <w:rFonts w:ascii="Arial" w:hAnsi="Arial" w:cs="Arial"/>
                <w:b/>
                <w:sz w:val="24"/>
                <w:szCs w:val="24"/>
              </w:rPr>
              <w:t>561</w:t>
            </w:r>
            <w:r w:rsidR="004311CC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770AB1" w:rsidRPr="00950FA1">
              <w:rPr>
                <w:rFonts w:ascii="Arial" w:hAnsi="Arial" w:cs="Arial"/>
                <w:b/>
                <w:sz w:val="24"/>
              </w:rPr>
              <w:t>Kč</w:t>
            </w:r>
          </w:p>
        </w:tc>
      </w:tr>
      <w:tr w:rsidR="00950FA1" w14:paraId="66D74BF3" w14:textId="77777777" w:rsidTr="00950FA1">
        <w:trPr>
          <w:trHeight w:val="608"/>
        </w:trPr>
        <w:tc>
          <w:tcPr>
            <w:tcW w:w="5879" w:type="dxa"/>
            <w:vAlign w:val="center"/>
          </w:tcPr>
          <w:p w14:paraId="61504ED0" w14:textId="77777777" w:rsidR="00950FA1" w:rsidRPr="00950FA1" w:rsidRDefault="00950FA1" w:rsidP="00950F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50FA1">
              <w:rPr>
                <w:rFonts w:ascii="Arial" w:hAnsi="Arial" w:cs="Arial"/>
                <w:b/>
                <w:sz w:val="24"/>
              </w:rPr>
              <w:t>Celkové náklady na komunikační aktivity CRR ČR</w:t>
            </w:r>
          </w:p>
        </w:tc>
        <w:tc>
          <w:tcPr>
            <w:tcW w:w="1966" w:type="dxa"/>
            <w:vAlign w:val="center"/>
          </w:tcPr>
          <w:p w14:paraId="60EC5DCC" w14:textId="77777777" w:rsidR="00950FA1" w:rsidRPr="00950FA1" w:rsidRDefault="009B316C" w:rsidP="00950F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B316C">
              <w:rPr>
                <w:rFonts w:ascii="Arial" w:hAnsi="Arial" w:cs="Arial"/>
                <w:b/>
                <w:sz w:val="24"/>
              </w:rPr>
              <w:t>7 731 500</w:t>
            </w:r>
            <w:r w:rsidR="0099777D">
              <w:rPr>
                <w:rFonts w:ascii="Arial" w:hAnsi="Arial" w:cs="Arial"/>
                <w:b/>
                <w:sz w:val="24"/>
              </w:rPr>
              <w:t xml:space="preserve"> </w:t>
            </w:r>
            <w:r w:rsidR="00950FA1" w:rsidRPr="00950FA1">
              <w:rPr>
                <w:rFonts w:ascii="Arial" w:hAnsi="Arial" w:cs="Arial"/>
                <w:b/>
                <w:sz w:val="24"/>
              </w:rPr>
              <w:t>Kč</w:t>
            </w:r>
          </w:p>
        </w:tc>
      </w:tr>
      <w:tr w:rsidR="00950FA1" w14:paraId="768C4A98" w14:textId="77777777" w:rsidTr="00950FA1">
        <w:trPr>
          <w:trHeight w:val="625"/>
        </w:trPr>
        <w:tc>
          <w:tcPr>
            <w:tcW w:w="5879" w:type="dxa"/>
            <w:shd w:val="clear" w:color="auto" w:fill="FFC000"/>
            <w:vAlign w:val="center"/>
          </w:tcPr>
          <w:p w14:paraId="6C89983E" w14:textId="77777777" w:rsidR="00950FA1" w:rsidRPr="00950FA1" w:rsidRDefault="00950FA1" w:rsidP="00950F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50FA1">
              <w:rPr>
                <w:rFonts w:ascii="Arial" w:hAnsi="Arial" w:cs="Arial"/>
                <w:b/>
                <w:sz w:val="24"/>
              </w:rPr>
              <w:t>Celkové náklady na komunikační aktivity IROP</w:t>
            </w:r>
          </w:p>
        </w:tc>
        <w:tc>
          <w:tcPr>
            <w:tcW w:w="1966" w:type="dxa"/>
            <w:shd w:val="clear" w:color="auto" w:fill="FFC000"/>
            <w:vAlign w:val="center"/>
          </w:tcPr>
          <w:p w14:paraId="75A28319" w14:textId="77777777" w:rsidR="00950FA1" w:rsidRPr="00950FA1" w:rsidRDefault="009B316C" w:rsidP="00C7677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28 402 061</w:t>
            </w:r>
            <w:r w:rsidR="00FF0600">
              <w:rPr>
                <w:rFonts w:ascii="Arial" w:hAnsi="Arial" w:cs="Arial"/>
                <w:b/>
                <w:sz w:val="24"/>
              </w:rPr>
              <w:t xml:space="preserve"> </w:t>
            </w:r>
            <w:r w:rsidR="00770AB1" w:rsidRPr="00950FA1">
              <w:rPr>
                <w:rFonts w:ascii="Arial" w:hAnsi="Arial" w:cs="Arial"/>
                <w:b/>
                <w:sz w:val="24"/>
              </w:rPr>
              <w:t>Kč</w:t>
            </w:r>
          </w:p>
        </w:tc>
      </w:tr>
    </w:tbl>
    <w:p w14:paraId="7F169470" w14:textId="77777777" w:rsidR="00833C68" w:rsidRDefault="00833C68" w:rsidP="00802F40">
      <w:pPr>
        <w:rPr>
          <w:sz w:val="24"/>
        </w:rPr>
      </w:pPr>
    </w:p>
    <w:p w14:paraId="20498A32" w14:textId="77777777" w:rsidR="00A13A70" w:rsidRDefault="00A13A70" w:rsidP="00802F40">
      <w:pPr>
        <w:rPr>
          <w:sz w:val="24"/>
        </w:rPr>
      </w:pPr>
    </w:p>
    <w:p w14:paraId="40475D3B" w14:textId="77777777" w:rsidR="00802F40" w:rsidRDefault="005B2D1A" w:rsidP="00802F40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Popis výchozí situace</w:t>
      </w:r>
    </w:p>
    <w:p w14:paraId="0CD07BB3" w14:textId="77777777" w:rsidR="00802F40" w:rsidRDefault="00F8445D" w:rsidP="00F8445D">
      <w:pPr>
        <w:jc w:val="both"/>
        <w:rPr>
          <w:rFonts w:ascii="Arial" w:hAnsi="Arial" w:cs="Arial"/>
          <w:sz w:val="24"/>
        </w:rPr>
      </w:pPr>
      <w:proofErr w:type="spellStart"/>
      <w:r w:rsidRPr="00F8445D">
        <w:rPr>
          <w:rFonts w:ascii="Arial" w:hAnsi="Arial" w:cs="Arial"/>
          <w:bCs/>
          <w:sz w:val="24"/>
        </w:rPr>
        <w:t>RKoP</w:t>
      </w:r>
      <w:proofErr w:type="spellEnd"/>
      <w:r w:rsidR="00976079">
        <w:rPr>
          <w:rFonts w:ascii="Arial" w:hAnsi="Arial" w:cs="Arial"/>
          <w:bCs/>
          <w:sz w:val="24"/>
        </w:rPr>
        <w:t xml:space="preserve"> IROP 2016</w:t>
      </w:r>
      <w:r w:rsidRPr="00F8445D">
        <w:rPr>
          <w:rFonts w:ascii="Arial" w:hAnsi="Arial" w:cs="Arial"/>
          <w:b/>
          <w:bCs/>
          <w:sz w:val="24"/>
        </w:rPr>
        <w:t xml:space="preserve"> </w:t>
      </w:r>
      <w:r w:rsidRPr="00F8445D">
        <w:rPr>
          <w:rFonts w:ascii="Arial" w:hAnsi="Arial" w:cs="Arial"/>
          <w:sz w:val="24"/>
        </w:rPr>
        <w:t xml:space="preserve">vznikl na základě </w:t>
      </w:r>
      <w:r w:rsidR="002426F8">
        <w:rPr>
          <w:rFonts w:ascii="Arial" w:hAnsi="Arial" w:cs="Arial"/>
          <w:sz w:val="24"/>
        </w:rPr>
        <w:t>povinnosti</w:t>
      </w:r>
      <w:r w:rsidR="002426F8" w:rsidRPr="00F8445D">
        <w:rPr>
          <w:rFonts w:ascii="Arial" w:hAnsi="Arial" w:cs="Arial"/>
          <w:sz w:val="24"/>
        </w:rPr>
        <w:t xml:space="preserve"> </w:t>
      </w:r>
      <w:r w:rsidR="002426F8">
        <w:rPr>
          <w:rFonts w:ascii="Arial" w:hAnsi="Arial" w:cs="Arial"/>
          <w:sz w:val="24"/>
        </w:rPr>
        <w:t>ŘO zajišťovat publicitu</w:t>
      </w:r>
      <w:r w:rsidR="002426F8" w:rsidRPr="00F8445D">
        <w:rPr>
          <w:rFonts w:ascii="Arial" w:hAnsi="Arial" w:cs="Arial"/>
          <w:sz w:val="24"/>
        </w:rPr>
        <w:t xml:space="preserve"> </w:t>
      </w:r>
      <w:r w:rsidR="00C229C0">
        <w:rPr>
          <w:rFonts w:ascii="Arial" w:hAnsi="Arial" w:cs="Arial"/>
          <w:sz w:val="24"/>
        </w:rPr>
        <w:t>IR</w:t>
      </w:r>
      <w:r w:rsidR="002426F8">
        <w:rPr>
          <w:rFonts w:ascii="Arial" w:hAnsi="Arial" w:cs="Arial"/>
          <w:sz w:val="24"/>
        </w:rPr>
        <w:t>OP v</w:t>
      </w:r>
      <w:r w:rsidR="00451E9B">
        <w:rPr>
          <w:rFonts w:ascii="Arial" w:hAnsi="Arial" w:cs="Arial"/>
          <w:sz w:val="24"/>
        </w:rPr>
        <w:t> </w:t>
      </w:r>
      <w:r w:rsidR="002426F8">
        <w:rPr>
          <w:rFonts w:ascii="Arial" w:hAnsi="Arial" w:cs="Arial"/>
          <w:sz w:val="24"/>
        </w:rPr>
        <w:t xml:space="preserve">programovém období </w:t>
      </w:r>
      <w:r w:rsidR="002426F8" w:rsidRPr="00F8445D">
        <w:rPr>
          <w:rFonts w:ascii="Arial" w:hAnsi="Arial" w:cs="Arial"/>
          <w:sz w:val="24"/>
        </w:rPr>
        <w:t>2014 – 2020</w:t>
      </w:r>
      <w:r w:rsidR="002426F8">
        <w:rPr>
          <w:rFonts w:ascii="Arial" w:hAnsi="Arial" w:cs="Arial"/>
          <w:sz w:val="24"/>
        </w:rPr>
        <w:t xml:space="preserve"> a dále na základě </w:t>
      </w:r>
      <w:r w:rsidR="00AF49B1">
        <w:rPr>
          <w:rFonts w:ascii="Arial" w:hAnsi="Arial" w:cs="Arial"/>
          <w:sz w:val="24"/>
        </w:rPr>
        <w:t xml:space="preserve">povinnosti vyplývající </w:t>
      </w:r>
      <w:r>
        <w:rPr>
          <w:rFonts w:ascii="Arial" w:hAnsi="Arial" w:cs="Arial"/>
          <w:sz w:val="24"/>
        </w:rPr>
        <w:t>z</w:t>
      </w:r>
      <w:r w:rsidR="00451E9B">
        <w:rPr>
          <w:rFonts w:ascii="Arial" w:hAnsi="Arial" w:cs="Arial"/>
          <w:sz w:val="24"/>
        </w:rPr>
        <w:t> </w:t>
      </w:r>
      <w:r w:rsidR="00AF49B1">
        <w:rPr>
          <w:rFonts w:ascii="Arial" w:hAnsi="Arial" w:cs="Arial"/>
          <w:sz w:val="24"/>
        </w:rPr>
        <w:t>kapitoly 7.2 Metodického</w:t>
      </w:r>
      <w:r w:rsidR="00AF49B1" w:rsidRPr="00AF49B1">
        <w:rPr>
          <w:rFonts w:ascii="Arial" w:hAnsi="Arial" w:cs="Arial"/>
          <w:sz w:val="24"/>
        </w:rPr>
        <w:t xml:space="preserve"> pokyn</w:t>
      </w:r>
      <w:r w:rsidR="00AF49B1">
        <w:rPr>
          <w:rFonts w:ascii="Arial" w:hAnsi="Arial" w:cs="Arial"/>
          <w:sz w:val="24"/>
        </w:rPr>
        <w:t>u</w:t>
      </w:r>
      <w:r w:rsidR="00AF49B1" w:rsidRPr="00AF49B1">
        <w:rPr>
          <w:rFonts w:ascii="Arial" w:hAnsi="Arial" w:cs="Arial"/>
          <w:sz w:val="24"/>
        </w:rPr>
        <w:t xml:space="preserve"> pro publicitu a komunikaci ESI fondů v</w:t>
      </w:r>
      <w:r w:rsidR="00451E9B">
        <w:rPr>
          <w:rFonts w:ascii="Arial" w:hAnsi="Arial" w:cs="Arial"/>
          <w:sz w:val="24"/>
        </w:rPr>
        <w:t> </w:t>
      </w:r>
      <w:r w:rsidR="00AF49B1" w:rsidRPr="00AF49B1">
        <w:rPr>
          <w:rFonts w:ascii="Arial" w:hAnsi="Arial" w:cs="Arial"/>
          <w:sz w:val="24"/>
        </w:rPr>
        <w:t>programovém období 2014-2020</w:t>
      </w:r>
      <w:r w:rsidRPr="00F8445D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Tento dokument</w:t>
      </w:r>
      <w:r w:rsidRPr="00F8445D">
        <w:rPr>
          <w:rFonts w:ascii="Arial" w:hAnsi="Arial" w:cs="Arial"/>
          <w:sz w:val="24"/>
        </w:rPr>
        <w:t xml:space="preserve"> </w:t>
      </w:r>
      <w:r w:rsidR="001A0304">
        <w:rPr>
          <w:rFonts w:ascii="Arial" w:hAnsi="Arial" w:cs="Arial"/>
          <w:sz w:val="24"/>
        </w:rPr>
        <w:t xml:space="preserve">navazuje na SKS </w:t>
      </w:r>
      <w:r w:rsidR="00FD4143">
        <w:rPr>
          <w:rFonts w:ascii="Arial" w:hAnsi="Arial" w:cs="Arial"/>
          <w:sz w:val="24"/>
        </w:rPr>
        <w:t xml:space="preserve">ESIF </w:t>
      </w:r>
      <w:r w:rsidR="001A0304">
        <w:rPr>
          <w:rFonts w:ascii="Arial" w:hAnsi="Arial" w:cs="Arial"/>
          <w:sz w:val="24"/>
        </w:rPr>
        <w:t xml:space="preserve">a </w:t>
      </w:r>
      <w:r w:rsidR="00E626AB">
        <w:rPr>
          <w:rFonts w:ascii="Arial" w:hAnsi="Arial" w:cs="Arial"/>
          <w:sz w:val="24"/>
        </w:rPr>
        <w:t> </w:t>
      </w:r>
      <w:r w:rsidR="00352418">
        <w:rPr>
          <w:rFonts w:ascii="Arial" w:hAnsi="Arial" w:cs="Arial"/>
          <w:sz w:val="24"/>
        </w:rPr>
        <w:t>zpřesňuje</w:t>
      </w:r>
      <w:r w:rsidRPr="00F8445D">
        <w:rPr>
          <w:rFonts w:ascii="Arial" w:hAnsi="Arial" w:cs="Arial"/>
          <w:sz w:val="24"/>
        </w:rPr>
        <w:t xml:space="preserve"> navržené postupy pro komunikaci a publicitu</w:t>
      </w:r>
      <w:r>
        <w:rPr>
          <w:rFonts w:ascii="Arial" w:hAnsi="Arial" w:cs="Arial"/>
          <w:sz w:val="24"/>
        </w:rPr>
        <w:t xml:space="preserve"> IROP</w:t>
      </w:r>
      <w:r w:rsidR="00352418">
        <w:rPr>
          <w:rFonts w:ascii="Arial" w:hAnsi="Arial" w:cs="Arial"/>
          <w:sz w:val="24"/>
        </w:rPr>
        <w:t xml:space="preserve"> v</w:t>
      </w:r>
      <w:r w:rsidR="00451E9B">
        <w:rPr>
          <w:rFonts w:ascii="Arial" w:hAnsi="Arial" w:cs="Arial"/>
          <w:sz w:val="24"/>
        </w:rPr>
        <w:t> </w:t>
      </w:r>
      <w:proofErr w:type="spellStart"/>
      <w:r w:rsidR="00352418">
        <w:rPr>
          <w:rFonts w:ascii="Arial" w:hAnsi="Arial" w:cs="Arial"/>
          <w:sz w:val="24"/>
        </w:rPr>
        <w:t>KoP</w:t>
      </w:r>
      <w:proofErr w:type="spellEnd"/>
      <w:r w:rsidR="00352418">
        <w:rPr>
          <w:rFonts w:ascii="Arial" w:hAnsi="Arial" w:cs="Arial"/>
          <w:sz w:val="24"/>
        </w:rPr>
        <w:t xml:space="preserve"> IROP 2015 </w:t>
      </w:r>
      <w:r w:rsidR="00D81144">
        <w:rPr>
          <w:rFonts w:ascii="Arial" w:hAnsi="Arial" w:cs="Arial"/>
          <w:sz w:val="24"/>
        </w:rPr>
        <w:t>–</w:t>
      </w:r>
      <w:r w:rsidR="00352418">
        <w:rPr>
          <w:rFonts w:ascii="Arial" w:hAnsi="Arial" w:cs="Arial"/>
          <w:sz w:val="24"/>
        </w:rPr>
        <w:t xml:space="preserve"> 2023</w:t>
      </w:r>
      <w:r w:rsidRPr="00F8445D">
        <w:rPr>
          <w:rFonts w:ascii="Arial" w:hAnsi="Arial" w:cs="Arial"/>
          <w:sz w:val="24"/>
        </w:rPr>
        <w:t xml:space="preserve">. </w:t>
      </w:r>
      <w:r w:rsidRPr="00F8445D">
        <w:rPr>
          <w:rFonts w:ascii="Arial" w:hAnsi="Arial" w:cs="Arial"/>
          <w:bCs/>
          <w:sz w:val="24"/>
        </w:rPr>
        <w:t>Definuje komunikační témata a nástroje</w:t>
      </w:r>
      <w:r w:rsidRPr="00F8445D">
        <w:rPr>
          <w:rFonts w:ascii="Arial" w:hAnsi="Arial" w:cs="Arial"/>
          <w:b/>
          <w:bCs/>
          <w:sz w:val="24"/>
        </w:rPr>
        <w:t xml:space="preserve"> </w:t>
      </w:r>
      <w:r w:rsidRPr="00F8445D">
        <w:rPr>
          <w:rFonts w:ascii="Arial" w:hAnsi="Arial" w:cs="Arial"/>
          <w:sz w:val="24"/>
        </w:rPr>
        <w:t>zvolené pro splnění nastavených cílů a indikátorů s</w:t>
      </w:r>
      <w:r w:rsidR="00451E9B">
        <w:rPr>
          <w:rFonts w:ascii="Arial" w:hAnsi="Arial" w:cs="Arial"/>
          <w:sz w:val="24"/>
        </w:rPr>
        <w:t> </w:t>
      </w:r>
      <w:r w:rsidRPr="00F8445D">
        <w:rPr>
          <w:rFonts w:ascii="Arial" w:hAnsi="Arial" w:cs="Arial"/>
          <w:sz w:val="24"/>
        </w:rPr>
        <w:t>rozlišením pro jednotlivé cílové skupiny.</w:t>
      </w:r>
    </w:p>
    <w:p w14:paraId="35263EA5" w14:textId="77777777" w:rsidR="004311CC" w:rsidRDefault="004311CC" w:rsidP="00F8445D">
      <w:pPr>
        <w:jc w:val="both"/>
        <w:rPr>
          <w:rFonts w:ascii="Arial" w:hAnsi="Arial" w:cs="Arial"/>
          <w:i/>
          <w:sz w:val="24"/>
        </w:rPr>
      </w:pPr>
    </w:p>
    <w:p w14:paraId="173E17C3" w14:textId="77777777" w:rsidR="00F8445D" w:rsidRPr="0013403C" w:rsidRDefault="00976079" w:rsidP="00F8445D">
      <w:pPr>
        <w:jc w:val="both"/>
        <w:rPr>
          <w:rFonts w:ascii="Arial" w:hAnsi="Arial" w:cs="Arial"/>
          <w:i/>
          <w:sz w:val="24"/>
        </w:rPr>
      </w:pPr>
      <w:proofErr w:type="spellStart"/>
      <w:r>
        <w:rPr>
          <w:rFonts w:ascii="Arial" w:hAnsi="Arial" w:cs="Arial"/>
          <w:i/>
          <w:sz w:val="24"/>
        </w:rPr>
        <w:t>RKoP</w:t>
      </w:r>
      <w:proofErr w:type="spellEnd"/>
      <w:r>
        <w:rPr>
          <w:rFonts w:ascii="Arial" w:hAnsi="Arial" w:cs="Arial"/>
          <w:i/>
          <w:sz w:val="24"/>
        </w:rPr>
        <w:t xml:space="preserve"> IROP 2016</w:t>
      </w:r>
      <w:r w:rsidR="00F8445D" w:rsidRPr="0013403C">
        <w:rPr>
          <w:rFonts w:ascii="Arial" w:hAnsi="Arial" w:cs="Arial"/>
          <w:i/>
          <w:sz w:val="24"/>
        </w:rPr>
        <w:t xml:space="preserve"> je vypracován v</w:t>
      </w:r>
      <w:r w:rsidR="00451E9B">
        <w:rPr>
          <w:rFonts w:ascii="Arial" w:hAnsi="Arial" w:cs="Arial"/>
          <w:i/>
          <w:sz w:val="24"/>
        </w:rPr>
        <w:t> </w:t>
      </w:r>
      <w:r w:rsidR="00F8445D" w:rsidRPr="0013403C">
        <w:rPr>
          <w:rFonts w:ascii="Arial" w:hAnsi="Arial" w:cs="Arial"/>
          <w:i/>
          <w:sz w:val="24"/>
        </w:rPr>
        <w:t>souladu s</w:t>
      </w:r>
      <w:r w:rsidR="00451E9B">
        <w:rPr>
          <w:rFonts w:ascii="Arial" w:hAnsi="Arial" w:cs="Arial"/>
          <w:i/>
          <w:sz w:val="24"/>
        </w:rPr>
        <w:t> </w:t>
      </w:r>
      <w:r w:rsidR="00F8445D" w:rsidRPr="0013403C">
        <w:rPr>
          <w:rFonts w:ascii="Arial" w:hAnsi="Arial" w:cs="Arial"/>
          <w:i/>
          <w:sz w:val="24"/>
        </w:rPr>
        <w:t xml:space="preserve">níže uvedenými metodickými pokyny a </w:t>
      </w:r>
      <w:r w:rsidR="00E626AB">
        <w:rPr>
          <w:rFonts w:ascii="Arial" w:hAnsi="Arial" w:cs="Arial"/>
          <w:i/>
          <w:sz w:val="24"/>
        </w:rPr>
        <w:t> </w:t>
      </w:r>
      <w:r w:rsidR="00F8445D" w:rsidRPr="0013403C">
        <w:rPr>
          <w:rFonts w:ascii="Arial" w:hAnsi="Arial" w:cs="Arial"/>
          <w:i/>
          <w:sz w:val="24"/>
        </w:rPr>
        <w:t>závaznými dokumenty:</w:t>
      </w:r>
    </w:p>
    <w:p w14:paraId="442242D2" w14:textId="77777777" w:rsidR="0013403C" w:rsidRDefault="00564C4A" w:rsidP="00F844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333401" wp14:editId="325EF570">
                <wp:simplePos x="0" y="0"/>
                <wp:positionH relativeFrom="column">
                  <wp:posOffset>4639310</wp:posOffset>
                </wp:positionH>
                <wp:positionV relativeFrom="paragraph">
                  <wp:posOffset>149860</wp:posOffset>
                </wp:positionV>
                <wp:extent cx="1619250" cy="2643505"/>
                <wp:effectExtent l="57150" t="38100" r="76200" b="99695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6435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AE0EC" w14:textId="77777777" w:rsidR="009B316C" w:rsidRPr="0094339B" w:rsidRDefault="009B316C" w:rsidP="0094339B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94339B">
                              <w:rPr>
                                <w:szCs w:val="22"/>
                              </w:rPr>
                              <w:t>Operační manuál IROP, kapitola B8</w:t>
                            </w:r>
                          </w:p>
                          <w:p w14:paraId="5B3387E9" w14:textId="77777777" w:rsidR="009B316C" w:rsidRPr="0094339B" w:rsidRDefault="009B316C" w:rsidP="0094339B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94339B">
                              <w:rPr>
                                <w:szCs w:val="22"/>
                              </w:rPr>
                              <w:t>+</w:t>
                            </w:r>
                          </w:p>
                          <w:p w14:paraId="62F1EF1A" w14:textId="77777777" w:rsidR="009B316C" w:rsidRPr="0094339B" w:rsidRDefault="009B316C" w:rsidP="0094339B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94339B">
                              <w:rPr>
                                <w:szCs w:val="22"/>
                              </w:rPr>
                              <w:t xml:space="preserve">Komunikační plán IROP </w:t>
                            </w:r>
                          </w:p>
                          <w:p w14:paraId="766EA324" w14:textId="77777777" w:rsidR="009B316C" w:rsidRPr="0094339B" w:rsidRDefault="009B316C" w:rsidP="0094339B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94339B">
                              <w:rPr>
                                <w:szCs w:val="22"/>
                              </w:rPr>
                              <w:t>2015 - 2023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333401" id="Zaoblený obdélník 13" o:spid="_x0000_s1032" style="position:absolute;left:0;text-align:left;margin-left:365.3pt;margin-top:11.8pt;width:127.5pt;height:208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D1AE0EC" w14:textId="77777777" w:rsidR="009B316C" w:rsidRPr="0094339B" w:rsidRDefault="009B316C" w:rsidP="0094339B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94339B">
                        <w:rPr>
                          <w:szCs w:val="22"/>
                        </w:rPr>
                        <w:t>Operační manuál IROP, kapitola B8</w:t>
                      </w:r>
                    </w:p>
                    <w:p w14:paraId="5B3387E9" w14:textId="77777777" w:rsidR="009B316C" w:rsidRPr="0094339B" w:rsidRDefault="009B316C" w:rsidP="0094339B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94339B">
                        <w:rPr>
                          <w:szCs w:val="22"/>
                        </w:rPr>
                        <w:t>+</w:t>
                      </w:r>
                    </w:p>
                    <w:p w14:paraId="62F1EF1A" w14:textId="77777777" w:rsidR="009B316C" w:rsidRPr="0094339B" w:rsidRDefault="009B316C" w:rsidP="0094339B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94339B">
                        <w:rPr>
                          <w:szCs w:val="22"/>
                        </w:rPr>
                        <w:t xml:space="preserve">Komunikační plán IROP </w:t>
                      </w:r>
                    </w:p>
                    <w:p w14:paraId="766EA324" w14:textId="77777777" w:rsidR="009B316C" w:rsidRPr="0094339B" w:rsidRDefault="009B316C" w:rsidP="0094339B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94339B">
                        <w:rPr>
                          <w:szCs w:val="22"/>
                        </w:rPr>
                        <w:t>2015 - 2023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FA92D0" wp14:editId="4ADF408E">
                <wp:simplePos x="0" y="0"/>
                <wp:positionH relativeFrom="column">
                  <wp:posOffset>3856990</wp:posOffset>
                </wp:positionH>
                <wp:positionV relativeFrom="paragraph">
                  <wp:posOffset>1218565</wp:posOffset>
                </wp:positionV>
                <wp:extent cx="627380" cy="616585"/>
                <wp:effectExtent l="57150" t="38100" r="77470" b="88265"/>
                <wp:wrapNone/>
                <wp:docPr id="14" name="Šipka dopra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61658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3FEFA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14" o:spid="_x0000_s1026" type="#_x0000_t13" style="position:absolute;margin-left:303.7pt;margin-top:95.95pt;width:49.4pt;height:48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" adj="10986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BC5F53" wp14:editId="62A1E7E4">
                <wp:simplePos x="0" y="0"/>
                <wp:positionH relativeFrom="column">
                  <wp:posOffset>1368425</wp:posOffset>
                </wp:positionH>
                <wp:positionV relativeFrom="paragraph">
                  <wp:posOffset>1209675</wp:posOffset>
                </wp:positionV>
                <wp:extent cx="627380" cy="616585"/>
                <wp:effectExtent l="57150" t="38100" r="77470" b="88265"/>
                <wp:wrapNone/>
                <wp:docPr id="11" name="Šipka dopra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61658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32FB8" id="Šipka doprava 11" o:spid="_x0000_s1026" type="#_x0000_t13" style="position:absolute;margin-left:107.75pt;margin-top:95.25pt;width:49.4pt;height:48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" adj="10986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49EFAA" wp14:editId="477C44CB">
                <wp:simplePos x="0" y="0"/>
                <wp:positionH relativeFrom="column">
                  <wp:posOffset>2113915</wp:posOffset>
                </wp:positionH>
                <wp:positionV relativeFrom="paragraph">
                  <wp:posOffset>149860</wp:posOffset>
                </wp:positionV>
                <wp:extent cx="1619250" cy="2643505"/>
                <wp:effectExtent l="57150" t="38100" r="76200" b="99695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6435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F5EA9" w14:textId="77777777" w:rsidR="009B316C" w:rsidRPr="00F8445D" w:rsidRDefault="009B316C" w:rsidP="00F8445D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F8445D">
                              <w:rPr>
                                <w:szCs w:val="22"/>
                              </w:rPr>
                              <w:t>Metodický pokyn pro publicitu a komunikaci ESI fondů v programovém období 2014-2020</w:t>
                            </w:r>
                          </w:p>
                          <w:p w14:paraId="6CDF7C84" w14:textId="77777777" w:rsidR="009B316C" w:rsidRPr="00F8445D" w:rsidRDefault="009B316C" w:rsidP="00F8445D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F8445D">
                              <w:rPr>
                                <w:iCs/>
                                <w:szCs w:val="22"/>
                              </w:rPr>
                              <w:t>+</w:t>
                            </w:r>
                          </w:p>
                          <w:p w14:paraId="54B8CF5C" w14:textId="77777777" w:rsidR="009B316C" w:rsidRPr="00F8445D" w:rsidRDefault="009B316C" w:rsidP="00F8445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F8445D">
                              <w:rPr>
                                <w:sz w:val="24"/>
                              </w:rPr>
                              <w:t>Společná komunikační strategie ESI fondů v ČR v PO 2014 - 2020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49EFAA" id="Zaoblený obdélník 12" o:spid="_x0000_s1033" style="position:absolute;left:0;text-align:left;margin-left:166.45pt;margin-top:11.8pt;width:127.5pt;height:208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1FF5EA9" w14:textId="77777777" w:rsidR="009B316C" w:rsidRPr="00F8445D" w:rsidRDefault="009B316C" w:rsidP="00F8445D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F8445D">
                        <w:rPr>
                          <w:szCs w:val="22"/>
                        </w:rPr>
                        <w:t>Metodický pokyn pro publicitu a komunikaci ESI fondů v programovém období 2014-2020</w:t>
                      </w:r>
                    </w:p>
                    <w:p w14:paraId="6CDF7C84" w14:textId="77777777" w:rsidR="009B316C" w:rsidRPr="00F8445D" w:rsidRDefault="009B316C" w:rsidP="00F8445D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F8445D">
                        <w:rPr>
                          <w:iCs/>
                          <w:szCs w:val="22"/>
                        </w:rPr>
                        <w:t>+</w:t>
                      </w:r>
                    </w:p>
                    <w:p w14:paraId="54B8CF5C" w14:textId="77777777" w:rsidR="009B316C" w:rsidRPr="00F8445D" w:rsidRDefault="009B316C" w:rsidP="00F8445D">
                      <w:pPr>
                        <w:jc w:val="center"/>
                        <w:rPr>
                          <w:sz w:val="32"/>
                        </w:rPr>
                      </w:pPr>
                      <w:r w:rsidRPr="00F8445D">
                        <w:rPr>
                          <w:sz w:val="24"/>
                        </w:rPr>
                        <w:t>Společná komunikační strategie ESI fondů v ČR v PO 2014 - 2020</w:t>
                      </w:r>
                    </w:p>
                  </w:txbxContent>
                </v:textbox>
              </v:roundrect>
            </w:pict>
          </mc:Fallback>
        </mc:AlternateContent>
      </w:r>
      <w:r w:rsidR="00F8445D"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67F94A" wp14:editId="00D341AF">
                <wp:simplePos x="0" y="0"/>
                <wp:positionH relativeFrom="column">
                  <wp:posOffset>-393700</wp:posOffset>
                </wp:positionH>
                <wp:positionV relativeFrom="paragraph">
                  <wp:posOffset>151765</wp:posOffset>
                </wp:positionV>
                <wp:extent cx="1619250" cy="2643505"/>
                <wp:effectExtent l="57150" t="38100" r="76200" b="99695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6435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50F26" w14:textId="77777777" w:rsidR="009B316C" w:rsidRPr="0094339B" w:rsidRDefault="009B316C" w:rsidP="00F8445D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94339B">
                              <w:rPr>
                                <w:szCs w:val="22"/>
                              </w:rPr>
                              <w:t>Nařízení EK</w:t>
                            </w:r>
                          </w:p>
                          <w:p w14:paraId="3BB2FD4C" w14:textId="77777777" w:rsidR="009B316C" w:rsidRPr="0094339B" w:rsidRDefault="009B316C" w:rsidP="00F8445D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94339B">
                              <w:rPr>
                                <w:szCs w:val="22"/>
                              </w:rPr>
                              <w:t>č. 1303/2013</w:t>
                            </w:r>
                          </w:p>
                          <w:p w14:paraId="5CAC13F1" w14:textId="77777777" w:rsidR="009B316C" w:rsidRPr="0094339B" w:rsidRDefault="009B316C" w:rsidP="00F8445D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94339B">
                              <w:rPr>
                                <w:szCs w:val="22"/>
                              </w:rPr>
                              <w:t>+</w:t>
                            </w:r>
                          </w:p>
                          <w:p w14:paraId="5085DB64" w14:textId="77777777" w:rsidR="009B316C" w:rsidRPr="0094339B" w:rsidRDefault="009B316C" w:rsidP="0094339B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94339B">
                              <w:rPr>
                                <w:szCs w:val="22"/>
                              </w:rPr>
                              <w:t>Prováděcí nařízení Komise (EU) č. 821/2014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67F94A" id="Zaoblený obdélník 10" o:spid="_x0000_s1034" style="position:absolute;left:0;text-align:left;margin-left:-31pt;margin-top:11.95pt;width:127.5pt;height:20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FD50F26" w14:textId="77777777" w:rsidR="009B316C" w:rsidRPr="0094339B" w:rsidRDefault="009B316C" w:rsidP="00F8445D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94339B">
                        <w:rPr>
                          <w:szCs w:val="22"/>
                        </w:rPr>
                        <w:t>Nařízení EK</w:t>
                      </w:r>
                    </w:p>
                    <w:p w14:paraId="3BB2FD4C" w14:textId="77777777" w:rsidR="009B316C" w:rsidRPr="0094339B" w:rsidRDefault="009B316C" w:rsidP="00F8445D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94339B">
                        <w:rPr>
                          <w:szCs w:val="22"/>
                        </w:rPr>
                        <w:t>č. 1303/2013</w:t>
                      </w:r>
                    </w:p>
                    <w:p w14:paraId="5CAC13F1" w14:textId="77777777" w:rsidR="009B316C" w:rsidRPr="0094339B" w:rsidRDefault="009B316C" w:rsidP="00F8445D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94339B">
                        <w:rPr>
                          <w:szCs w:val="22"/>
                        </w:rPr>
                        <w:t>+</w:t>
                      </w:r>
                    </w:p>
                    <w:p w14:paraId="5085DB64" w14:textId="77777777" w:rsidR="009B316C" w:rsidRPr="0094339B" w:rsidRDefault="009B316C" w:rsidP="0094339B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94339B">
                        <w:rPr>
                          <w:szCs w:val="22"/>
                        </w:rPr>
                        <w:t>Prováděcí nařízení Komise (EU) č. 821/2014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6A47DB" w14:textId="77777777" w:rsidR="0013403C" w:rsidRPr="0013403C" w:rsidRDefault="0013403C" w:rsidP="0013403C">
      <w:pPr>
        <w:rPr>
          <w:rFonts w:ascii="Arial" w:hAnsi="Arial" w:cs="Arial"/>
          <w:sz w:val="24"/>
        </w:rPr>
      </w:pPr>
    </w:p>
    <w:p w14:paraId="15538709" w14:textId="77777777" w:rsidR="0013403C" w:rsidRPr="0013403C" w:rsidRDefault="0013403C" w:rsidP="0013403C">
      <w:pPr>
        <w:rPr>
          <w:rFonts w:ascii="Arial" w:hAnsi="Arial" w:cs="Arial"/>
          <w:sz w:val="24"/>
        </w:rPr>
      </w:pPr>
    </w:p>
    <w:p w14:paraId="40701C17" w14:textId="77777777" w:rsidR="0013403C" w:rsidRPr="0013403C" w:rsidRDefault="0013403C" w:rsidP="0013403C">
      <w:pPr>
        <w:rPr>
          <w:rFonts w:ascii="Arial" w:hAnsi="Arial" w:cs="Arial"/>
          <w:sz w:val="24"/>
        </w:rPr>
      </w:pPr>
    </w:p>
    <w:p w14:paraId="27F2848F" w14:textId="77777777" w:rsidR="0013403C" w:rsidRPr="0013403C" w:rsidRDefault="0013403C" w:rsidP="0013403C">
      <w:pPr>
        <w:rPr>
          <w:rFonts w:ascii="Arial" w:hAnsi="Arial" w:cs="Arial"/>
          <w:sz w:val="24"/>
        </w:rPr>
      </w:pPr>
    </w:p>
    <w:p w14:paraId="1DD43280" w14:textId="77777777" w:rsidR="0013403C" w:rsidRPr="0013403C" w:rsidRDefault="0013403C" w:rsidP="0013403C">
      <w:pPr>
        <w:rPr>
          <w:rFonts w:ascii="Arial" w:hAnsi="Arial" w:cs="Arial"/>
          <w:sz w:val="24"/>
        </w:rPr>
      </w:pPr>
    </w:p>
    <w:p w14:paraId="70A21617" w14:textId="77777777" w:rsidR="0013403C" w:rsidRPr="0013403C" w:rsidRDefault="0013403C" w:rsidP="0013403C">
      <w:pPr>
        <w:rPr>
          <w:rFonts w:ascii="Arial" w:hAnsi="Arial" w:cs="Arial"/>
          <w:sz w:val="24"/>
        </w:rPr>
      </w:pPr>
    </w:p>
    <w:p w14:paraId="15365609" w14:textId="77777777" w:rsidR="0013403C" w:rsidRPr="0013403C" w:rsidRDefault="0013403C" w:rsidP="0013403C">
      <w:pPr>
        <w:rPr>
          <w:rFonts w:ascii="Arial" w:hAnsi="Arial" w:cs="Arial"/>
          <w:sz w:val="24"/>
        </w:rPr>
      </w:pPr>
    </w:p>
    <w:p w14:paraId="608F5D7A" w14:textId="77777777" w:rsidR="0013403C" w:rsidRPr="0013403C" w:rsidRDefault="0013403C" w:rsidP="0013403C">
      <w:pPr>
        <w:rPr>
          <w:rFonts w:ascii="Arial" w:hAnsi="Arial" w:cs="Arial"/>
          <w:sz w:val="24"/>
        </w:rPr>
      </w:pPr>
    </w:p>
    <w:p w14:paraId="7701F2B9" w14:textId="77777777" w:rsidR="0013403C" w:rsidRDefault="0013403C" w:rsidP="0013403C">
      <w:pPr>
        <w:rPr>
          <w:rFonts w:ascii="Arial" w:hAnsi="Arial" w:cs="Arial"/>
          <w:sz w:val="24"/>
        </w:rPr>
      </w:pPr>
    </w:p>
    <w:p w14:paraId="20C9A882" w14:textId="77777777" w:rsidR="001D0FCB" w:rsidRPr="001D0FCB" w:rsidRDefault="002D3AEC" w:rsidP="005B2D1A">
      <w:pPr>
        <w:jc w:val="both"/>
        <w:rPr>
          <w:rFonts w:ascii="Arial" w:hAnsi="Arial" w:cs="Arial"/>
          <w:bCs/>
          <w:sz w:val="24"/>
        </w:rPr>
      </w:pPr>
      <w:proofErr w:type="spellStart"/>
      <w:r w:rsidRPr="002D3AEC">
        <w:rPr>
          <w:rFonts w:ascii="Arial" w:hAnsi="Arial" w:cs="Arial"/>
          <w:bCs/>
          <w:sz w:val="24"/>
        </w:rPr>
        <w:t>RKoP</w:t>
      </w:r>
      <w:proofErr w:type="spellEnd"/>
      <w:r w:rsidRPr="002D3AEC">
        <w:rPr>
          <w:rFonts w:ascii="Arial" w:hAnsi="Arial" w:cs="Arial"/>
          <w:bCs/>
          <w:sz w:val="24"/>
        </w:rPr>
        <w:t xml:space="preserve"> I</w:t>
      </w:r>
      <w:r w:rsidR="005B2D1A">
        <w:rPr>
          <w:rFonts w:ascii="Arial" w:hAnsi="Arial" w:cs="Arial"/>
          <w:bCs/>
          <w:sz w:val="24"/>
        </w:rPr>
        <w:t>R</w:t>
      </w:r>
      <w:r w:rsidR="00976079">
        <w:rPr>
          <w:rFonts w:ascii="Arial" w:hAnsi="Arial" w:cs="Arial"/>
          <w:bCs/>
          <w:sz w:val="24"/>
        </w:rPr>
        <w:t>OP 2016</w:t>
      </w:r>
      <w:r w:rsidRPr="002D3AEC">
        <w:rPr>
          <w:rFonts w:ascii="Arial" w:hAnsi="Arial" w:cs="Arial"/>
          <w:bCs/>
          <w:sz w:val="24"/>
        </w:rPr>
        <w:t xml:space="preserve"> </w:t>
      </w:r>
      <w:r w:rsidR="00352418">
        <w:rPr>
          <w:rFonts w:ascii="Arial" w:hAnsi="Arial" w:cs="Arial"/>
          <w:bCs/>
          <w:sz w:val="24"/>
        </w:rPr>
        <w:t xml:space="preserve">dále </w:t>
      </w:r>
      <w:r w:rsidR="005B2D1A">
        <w:rPr>
          <w:rFonts w:ascii="Arial" w:hAnsi="Arial" w:cs="Arial"/>
          <w:bCs/>
          <w:sz w:val="24"/>
        </w:rPr>
        <w:t>z</w:t>
      </w:r>
      <w:r w:rsidR="00451E9B">
        <w:rPr>
          <w:rFonts w:ascii="Arial" w:hAnsi="Arial" w:cs="Arial"/>
          <w:bCs/>
          <w:sz w:val="24"/>
        </w:rPr>
        <w:t> </w:t>
      </w:r>
      <w:r w:rsidR="005B2D1A">
        <w:rPr>
          <w:rFonts w:ascii="Arial" w:hAnsi="Arial" w:cs="Arial"/>
          <w:bCs/>
          <w:sz w:val="24"/>
        </w:rPr>
        <w:t xml:space="preserve">věcného hlediska </w:t>
      </w:r>
      <w:r w:rsidR="002426F8">
        <w:rPr>
          <w:rFonts w:ascii="Arial" w:hAnsi="Arial" w:cs="Arial"/>
          <w:bCs/>
          <w:sz w:val="24"/>
        </w:rPr>
        <w:t xml:space="preserve">částečně </w:t>
      </w:r>
      <w:r w:rsidRPr="002D3AEC">
        <w:rPr>
          <w:rFonts w:ascii="Arial" w:hAnsi="Arial" w:cs="Arial"/>
          <w:bCs/>
          <w:sz w:val="24"/>
        </w:rPr>
        <w:t xml:space="preserve">vychází ze </w:t>
      </w:r>
      <w:r w:rsidR="00D81144">
        <w:rPr>
          <w:rFonts w:ascii="Arial" w:hAnsi="Arial" w:cs="Arial"/>
          <w:bCs/>
          <w:sz w:val="24"/>
        </w:rPr>
        <w:t> </w:t>
      </w:r>
      <w:r w:rsidR="009478A5">
        <w:rPr>
          <w:rFonts w:ascii="Arial" w:hAnsi="Arial" w:cs="Arial"/>
          <w:bCs/>
          <w:sz w:val="24"/>
        </w:rPr>
        <w:t>zkušeností z</w:t>
      </w:r>
      <w:r w:rsidR="00451E9B">
        <w:rPr>
          <w:rFonts w:ascii="Arial" w:hAnsi="Arial" w:cs="Arial"/>
          <w:bCs/>
          <w:sz w:val="24"/>
        </w:rPr>
        <w:t> </w:t>
      </w:r>
      <w:r w:rsidR="009478A5">
        <w:rPr>
          <w:rFonts w:ascii="Arial" w:hAnsi="Arial" w:cs="Arial"/>
          <w:bCs/>
          <w:sz w:val="24"/>
        </w:rPr>
        <w:t>realizace informačních a propagačních aktivit v</w:t>
      </w:r>
      <w:r w:rsidR="00451E9B">
        <w:rPr>
          <w:rFonts w:ascii="Arial" w:hAnsi="Arial" w:cs="Arial"/>
          <w:bCs/>
          <w:sz w:val="24"/>
        </w:rPr>
        <w:t> </w:t>
      </w:r>
      <w:r w:rsidR="009478A5">
        <w:rPr>
          <w:rFonts w:ascii="Arial" w:hAnsi="Arial" w:cs="Arial"/>
          <w:bCs/>
          <w:sz w:val="24"/>
        </w:rPr>
        <w:t xml:space="preserve">období počáteční fáze implementace IOP </w:t>
      </w:r>
      <w:r w:rsidR="00976079">
        <w:rPr>
          <w:rFonts w:ascii="Arial" w:hAnsi="Arial" w:cs="Arial"/>
          <w:bCs/>
          <w:sz w:val="24"/>
        </w:rPr>
        <w:t>a zároveň ze zkušeností z</w:t>
      </w:r>
      <w:r w:rsidR="00451E9B">
        <w:rPr>
          <w:rFonts w:ascii="Arial" w:hAnsi="Arial" w:cs="Arial"/>
          <w:bCs/>
          <w:sz w:val="24"/>
        </w:rPr>
        <w:t> </w:t>
      </w:r>
      <w:r w:rsidR="00976079">
        <w:rPr>
          <w:rFonts w:ascii="Arial" w:hAnsi="Arial" w:cs="Arial"/>
          <w:bCs/>
          <w:sz w:val="24"/>
        </w:rPr>
        <w:t>prvního roku implementace IROP.</w:t>
      </w:r>
      <w:r w:rsidR="00A13A70">
        <w:rPr>
          <w:rFonts w:ascii="Arial" w:hAnsi="Arial" w:cs="Arial"/>
          <w:bCs/>
          <w:sz w:val="24"/>
        </w:rPr>
        <w:t xml:space="preserve"> </w:t>
      </w:r>
      <w:r w:rsidR="00B02471">
        <w:rPr>
          <w:rFonts w:ascii="Arial" w:hAnsi="Arial" w:cs="Arial"/>
          <w:bCs/>
          <w:sz w:val="24"/>
        </w:rPr>
        <w:t xml:space="preserve">Za rok 2015 lze hodnotit jako </w:t>
      </w:r>
      <w:r w:rsidR="00BD713C">
        <w:rPr>
          <w:rFonts w:ascii="Arial" w:hAnsi="Arial" w:cs="Arial"/>
          <w:bCs/>
          <w:sz w:val="24"/>
        </w:rPr>
        <w:t>nejúspěšnější</w:t>
      </w:r>
      <w:r w:rsidR="00B02471">
        <w:rPr>
          <w:rFonts w:ascii="Arial" w:hAnsi="Arial" w:cs="Arial"/>
          <w:bCs/>
          <w:sz w:val="24"/>
        </w:rPr>
        <w:t xml:space="preserve"> komunikační aktivity IROP následující: semináře k</w:t>
      </w:r>
      <w:r w:rsidR="00451E9B">
        <w:rPr>
          <w:rFonts w:ascii="Arial" w:hAnsi="Arial" w:cs="Arial"/>
          <w:bCs/>
          <w:sz w:val="24"/>
        </w:rPr>
        <w:t> </w:t>
      </w:r>
      <w:r w:rsidR="00B02471">
        <w:rPr>
          <w:rFonts w:ascii="Arial" w:hAnsi="Arial" w:cs="Arial"/>
          <w:bCs/>
          <w:sz w:val="24"/>
        </w:rPr>
        <w:t>představení IROP (celkem 13 seminářů s</w:t>
      </w:r>
      <w:r w:rsidR="00451E9B">
        <w:rPr>
          <w:rFonts w:ascii="Arial" w:hAnsi="Arial" w:cs="Arial"/>
          <w:bCs/>
          <w:sz w:val="24"/>
        </w:rPr>
        <w:t> </w:t>
      </w:r>
      <w:r w:rsidR="00B02471">
        <w:rPr>
          <w:rFonts w:ascii="Arial" w:hAnsi="Arial" w:cs="Arial"/>
          <w:bCs/>
          <w:sz w:val="24"/>
        </w:rPr>
        <w:t>celkovou účastí 2</w:t>
      </w:r>
      <w:r w:rsidR="008E6B85">
        <w:rPr>
          <w:rFonts w:ascii="Arial" w:hAnsi="Arial" w:cs="Arial"/>
          <w:bCs/>
          <w:sz w:val="24"/>
        </w:rPr>
        <w:t xml:space="preserve"> </w:t>
      </w:r>
      <w:r w:rsidR="00B02471">
        <w:rPr>
          <w:rFonts w:ascii="Arial" w:hAnsi="Arial" w:cs="Arial"/>
          <w:bCs/>
          <w:sz w:val="24"/>
        </w:rPr>
        <w:t>400 návštěvníků), semináře pro žadatele k</w:t>
      </w:r>
      <w:r w:rsidR="00451E9B">
        <w:rPr>
          <w:rFonts w:ascii="Arial" w:hAnsi="Arial" w:cs="Arial"/>
          <w:bCs/>
          <w:sz w:val="24"/>
        </w:rPr>
        <w:t> </w:t>
      </w:r>
      <w:r w:rsidR="00B02471">
        <w:rPr>
          <w:rFonts w:ascii="Arial" w:hAnsi="Arial" w:cs="Arial"/>
          <w:bCs/>
          <w:sz w:val="24"/>
        </w:rPr>
        <w:t>prvním výzvám</w:t>
      </w:r>
      <w:r w:rsidR="00BD713C">
        <w:rPr>
          <w:rFonts w:ascii="Arial" w:hAnsi="Arial" w:cs="Arial"/>
          <w:bCs/>
          <w:sz w:val="24"/>
        </w:rPr>
        <w:t>, které potvrzují důležitost přímé komunikace s</w:t>
      </w:r>
      <w:r w:rsidR="00451E9B">
        <w:rPr>
          <w:rFonts w:ascii="Arial" w:hAnsi="Arial" w:cs="Arial"/>
          <w:bCs/>
          <w:sz w:val="24"/>
        </w:rPr>
        <w:t> </w:t>
      </w:r>
      <w:r w:rsidR="00BD713C">
        <w:rPr>
          <w:rFonts w:ascii="Arial" w:hAnsi="Arial" w:cs="Arial"/>
          <w:bCs/>
          <w:sz w:val="24"/>
        </w:rPr>
        <w:t xml:space="preserve">primárními cílovými skupinami IROP, dále newsletter, který </w:t>
      </w:r>
      <w:r w:rsidR="001A2211">
        <w:rPr>
          <w:rFonts w:ascii="Arial" w:hAnsi="Arial" w:cs="Arial"/>
          <w:bCs/>
          <w:sz w:val="24"/>
        </w:rPr>
        <w:t xml:space="preserve">je </w:t>
      </w:r>
      <w:r w:rsidR="00BD713C">
        <w:rPr>
          <w:rFonts w:ascii="Arial" w:hAnsi="Arial" w:cs="Arial"/>
          <w:bCs/>
          <w:sz w:val="24"/>
        </w:rPr>
        <w:t xml:space="preserve">vhodným nástrojem pro distribuci důležitých </w:t>
      </w:r>
      <w:r w:rsidR="008E6B85">
        <w:rPr>
          <w:rFonts w:ascii="Arial" w:hAnsi="Arial" w:cs="Arial"/>
          <w:bCs/>
          <w:sz w:val="24"/>
        </w:rPr>
        <w:t>informací</w:t>
      </w:r>
      <w:r w:rsidR="00BD713C">
        <w:rPr>
          <w:rFonts w:ascii="Arial" w:hAnsi="Arial" w:cs="Arial"/>
          <w:bCs/>
          <w:sz w:val="24"/>
        </w:rPr>
        <w:t xml:space="preserve"> ohledně IROP, pravidelná aktualizace microsite IROP (včetně </w:t>
      </w:r>
      <w:r w:rsidR="008E6B85">
        <w:rPr>
          <w:rFonts w:ascii="Arial" w:hAnsi="Arial" w:cs="Arial"/>
          <w:bCs/>
          <w:sz w:val="24"/>
        </w:rPr>
        <w:t xml:space="preserve">FAQ </w:t>
      </w:r>
      <w:r w:rsidR="00451E9B">
        <w:rPr>
          <w:rFonts w:ascii="Arial" w:hAnsi="Arial" w:cs="Arial"/>
          <w:bCs/>
          <w:sz w:val="24"/>
        </w:rPr>
        <w:t>–</w:t>
      </w:r>
      <w:r w:rsidR="008E6B85">
        <w:rPr>
          <w:rFonts w:ascii="Arial" w:hAnsi="Arial" w:cs="Arial"/>
          <w:bCs/>
          <w:sz w:val="24"/>
        </w:rPr>
        <w:t xml:space="preserve"> </w:t>
      </w:r>
      <w:r w:rsidR="00BD713C">
        <w:rPr>
          <w:rFonts w:ascii="Arial" w:hAnsi="Arial" w:cs="Arial"/>
          <w:bCs/>
          <w:sz w:val="24"/>
        </w:rPr>
        <w:t xml:space="preserve">otázek a odpovědí) a správa schránky </w:t>
      </w:r>
      <w:hyperlink r:id="rId11" w:history="1">
        <w:r w:rsidR="00BD713C" w:rsidRPr="00FB4B75">
          <w:rPr>
            <w:rStyle w:val="Hypertextovodkaz"/>
            <w:rFonts w:ascii="Arial" w:hAnsi="Arial" w:cs="Arial"/>
            <w:bCs/>
            <w:sz w:val="24"/>
          </w:rPr>
          <w:t>irop@mmr.cz</w:t>
        </w:r>
      </w:hyperlink>
      <w:r w:rsidR="001A2211">
        <w:rPr>
          <w:rFonts w:ascii="Arial" w:hAnsi="Arial" w:cs="Arial"/>
          <w:bCs/>
          <w:sz w:val="24"/>
        </w:rPr>
        <w:t xml:space="preserve"> v</w:t>
      </w:r>
      <w:r w:rsidR="00451E9B">
        <w:rPr>
          <w:rFonts w:ascii="Arial" w:hAnsi="Arial" w:cs="Arial"/>
          <w:bCs/>
          <w:sz w:val="24"/>
        </w:rPr>
        <w:t> </w:t>
      </w:r>
      <w:r w:rsidR="001A2211">
        <w:rPr>
          <w:rFonts w:ascii="Arial" w:hAnsi="Arial" w:cs="Arial"/>
          <w:bCs/>
          <w:sz w:val="24"/>
        </w:rPr>
        <w:t>souvislosti s</w:t>
      </w:r>
      <w:r w:rsidR="00451E9B">
        <w:rPr>
          <w:rFonts w:ascii="Arial" w:hAnsi="Arial" w:cs="Arial"/>
          <w:bCs/>
          <w:sz w:val="24"/>
        </w:rPr>
        <w:t> </w:t>
      </w:r>
      <w:r w:rsidR="001A2211">
        <w:rPr>
          <w:rFonts w:ascii="Arial" w:hAnsi="Arial" w:cs="Arial"/>
          <w:bCs/>
          <w:sz w:val="24"/>
        </w:rPr>
        <w:t>konzultacemi. Tyto konzultace je ovšem díky očekávané vyšší četnosti dotazů potřeba zefektivnit, a to formou implementace kvalitního softwarového řešení, které se nepodařilo realizovat v</w:t>
      </w:r>
      <w:r w:rsidR="00451E9B">
        <w:rPr>
          <w:rFonts w:ascii="Arial" w:hAnsi="Arial" w:cs="Arial"/>
          <w:bCs/>
          <w:sz w:val="24"/>
        </w:rPr>
        <w:t> </w:t>
      </w:r>
      <w:r w:rsidR="001A2211">
        <w:rPr>
          <w:rFonts w:ascii="Arial" w:hAnsi="Arial" w:cs="Arial"/>
          <w:bCs/>
          <w:sz w:val="24"/>
        </w:rPr>
        <w:t>roce 2015.</w:t>
      </w:r>
    </w:p>
    <w:p w14:paraId="73523C18" w14:textId="77777777" w:rsidR="00FC05B6" w:rsidRDefault="00976079" w:rsidP="005B2D1A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  <w:r w:rsidR="00B02471" w:rsidDel="00B02471">
        <w:rPr>
          <w:rStyle w:val="Odkaznakoment"/>
        </w:rPr>
        <w:t xml:space="preserve"> </w:t>
      </w:r>
    </w:p>
    <w:p w14:paraId="34D85FC1" w14:textId="77777777" w:rsidR="001A2211" w:rsidRDefault="001A2211" w:rsidP="005B2D1A">
      <w:pPr>
        <w:jc w:val="both"/>
        <w:rPr>
          <w:rFonts w:ascii="Arial" w:hAnsi="Arial" w:cs="Arial"/>
          <w:bCs/>
          <w:sz w:val="24"/>
        </w:rPr>
      </w:pPr>
    </w:p>
    <w:p w14:paraId="6BDE2C7A" w14:textId="77777777" w:rsidR="00F8445D" w:rsidRPr="00242563" w:rsidRDefault="00080C3F" w:rsidP="00080C3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32"/>
        </w:rPr>
      </w:pPr>
      <w:r w:rsidRPr="00080C3F">
        <w:rPr>
          <w:rFonts w:ascii="Arial" w:hAnsi="Arial" w:cs="Arial"/>
          <w:b/>
          <w:sz w:val="28"/>
          <w:lang w:val="pl-PL"/>
        </w:rPr>
        <w:t>Cílové skupiny a komunikační cíle</w:t>
      </w:r>
    </w:p>
    <w:p w14:paraId="455D3B75" w14:textId="77777777" w:rsidR="00242563" w:rsidRPr="00242563" w:rsidRDefault="00242563" w:rsidP="00242563">
      <w:pPr>
        <w:pStyle w:val="Odstavecseseznamem"/>
        <w:jc w:val="both"/>
        <w:rPr>
          <w:rFonts w:ascii="Arial" w:hAnsi="Arial" w:cs="Arial"/>
          <w:sz w:val="32"/>
        </w:rPr>
      </w:pPr>
    </w:p>
    <w:p w14:paraId="24BECA27" w14:textId="77777777" w:rsidR="00242563" w:rsidRDefault="00F81974" w:rsidP="00242563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bCs/>
          <w:i/>
          <w:sz w:val="28"/>
        </w:rPr>
      </w:pPr>
      <w:r>
        <w:rPr>
          <w:rFonts w:ascii="Arial" w:hAnsi="Arial" w:cs="Arial"/>
          <w:b/>
          <w:bCs/>
          <w:i/>
          <w:sz w:val="28"/>
        </w:rPr>
        <w:t>Primární c</w:t>
      </w:r>
      <w:r w:rsidR="00242563" w:rsidRPr="00242563">
        <w:rPr>
          <w:rFonts w:ascii="Arial" w:hAnsi="Arial" w:cs="Arial"/>
          <w:b/>
          <w:bCs/>
          <w:i/>
          <w:sz w:val="28"/>
        </w:rPr>
        <w:t>ílové skupiny</w:t>
      </w:r>
    </w:p>
    <w:p w14:paraId="465DFB0E" w14:textId="77777777" w:rsidR="00FE3318" w:rsidRDefault="00FE3318" w:rsidP="00FE3318">
      <w:pPr>
        <w:pStyle w:val="Odstavecseseznamem"/>
        <w:ind w:left="1080"/>
        <w:jc w:val="both"/>
        <w:rPr>
          <w:rFonts w:ascii="Arial" w:hAnsi="Arial" w:cs="Arial"/>
          <w:b/>
          <w:bCs/>
          <w:i/>
          <w:sz w:val="28"/>
        </w:rPr>
      </w:pPr>
    </w:p>
    <w:p w14:paraId="1E752D77" w14:textId="77777777" w:rsidR="00FE3318" w:rsidRDefault="00FE3318" w:rsidP="00FE331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potencionální žadatelé</w:t>
      </w:r>
    </w:p>
    <w:p w14:paraId="105DFEDB" w14:textId="77777777" w:rsidR="00951F21" w:rsidRDefault="00FE3318" w:rsidP="00951F2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žadatelé</w:t>
      </w:r>
    </w:p>
    <w:p w14:paraId="0106DC1F" w14:textId="77777777" w:rsidR="00951F21" w:rsidRPr="00951F21" w:rsidRDefault="00951F21" w:rsidP="00951F21">
      <w:pPr>
        <w:pStyle w:val="Odstavecseseznamem"/>
        <w:jc w:val="both"/>
        <w:rPr>
          <w:rFonts w:ascii="Arial" w:hAnsi="Arial" w:cs="Arial"/>
          <w:bCs/>
          <w:sz w:val="24"/>
        </w:rPr>
      </w:pPr>
    </w:p>
    <w:p w14:paraId="7F374C74" w14:textId="77777777" w:rsidR="00EC69C1" w:rsidRDefault="00EC69C1" w:rsidP="00FE331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příjemci</w:t>
      </w:r>
    </w:p>
    <w:p w14:paraId="077CEB04" w14:textId="77777777" w:rsidR="00FE3318" w:rsidRDefault="00FE3318" w:rsidP="00FE331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média</w:t>
      </w:r>
    </w:p>
    <w:p w14:paraId="5E50B49E" w14:textId="77777777" w:rsidR="002B6A9C" w:rsidRPr="00FE3318" w:rsidRDefault="001E048E" w:rsidP="00FE331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občané ČR 15+ (široká veřejnost)</w:t>
      </w:r>
    </w:p>
    <w:p w14:paraId="592E0C21" w14:textId="77777777" w:rsidR="00242563" w:rsidRDefault="00242563" w:rsidP="00242563">
      <w:pPr>
        <w:ind w:left="36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V</w:t>
      </w:r>
      <w:r w:rsidR="00451E9B">
        <w:rPr>
          <w:rFonts w:ascii="Arial" w:hAnsi="Arial" w:cs="Arial"/>
          <w:bCs/>
          <w:sz w:val="24"/>
        </w:rPr>
        <w:t> </w:t>
      </w:r>
      <w:r w:rsidR="00EC69C1">
        <w:rPr>
          <w:rFonts w:ascii="Arial" w:hAnsi="Arial" w:cs="Arial"/>
          <w:bCs/>
          <w:sz w:val="24"/>
        </w:rPr>
        <w:t>roce 2016</w:t>
      </w:r>
      <w:r>
        <w:rPr>
          <w:rFonts w:ascii="Arial" w:hAnsi="Arial" w:cs="Arial"/>
          <w:bCs/>
          <w:sz w:val="24"/>
        </w:rPr>
        <w:t xml:space="preserve"> budou</w:t>
      </w:r>
      <w:r w:rsidRPr="00242563">
        <w:rPr>
          <w:rFonts w:ascii="Arial" w:hAnsi="Arial" w:cs="Arial"/>
          <w:bCs/>
          <w:sz w:val="24"/>
        </w:rPr>
        <w:t xml:space="preserve"> </w:t>
      </w:r>
      <w:r w:rsidR="00D875F9">
        <w:rPr>
          <w:rFonts w:ascii="Arial" w:hAnsi="Arial" w:cs="Arial"/>
          <w:bCs/>
          <w:sz w:val="24"/>
        </w:rPr>
        <w:t>nejdůležitější</w:t>
      </w:r>
      <w:r w:rsidRPr="00242563">
        <w:rPr>
          <w:rFonts w:ascii="Arial" w:hAnsi="Arial" w:cs="Arial"/>
          <w:bCs/>
          <w:sz w:val="24"/>
        </w:rPr>
        <w:t xml:space="preserve"> cílovou skupinou komunikace </w:t>
      </w:r>
      <w:r>
        <w:rPr>
          <w:rFonts w:ascii="Arial" w:hAnsi="Arial" w:cs="Arial"/>
          <w:bCs/>
          <w:sz w:val="24"/>
        </w:rPr>
        <w:t>potencionální žadatelé</w:t>
      </w:r>
      <w:r w:rsidR="00DF41AB">
        <w:rPr>
          <w:rFonts w:ascii="Arial" w:hAnsi="Arial" w:cs="Arial"/>
          <w:bCs/>
          <w:sz w:val="24"/>
        </w:rPr>
        <w:t>, žadatelé a příjemci</w:t>
      </w:r>
      <w:r w:rsidRPr="00242563">
        <w:rPr>
          <w:rFonts w:ascii="Arial" w:hAnsi="Arial" w:cs="Arial"/>
          <w:bCs/>
          <w:sz w:val="24"/>
        </w:rPr>
        <w:t>.</w:t>
      </w:r>
      <w:r w:rsidR="007A5C36">
        <w:rPr>
          <w:rFonts w:ascii="Arial" w:hAnsi="Arial" w:cs="Arial"/>
          <w:bCs/>
          <w:sz w:val="24"/>
        </w:rPr>
        <w:t xml:space="preserve"> </w:t>
      </w:r>
      <w:r w:rsidR="00DF41AB">
        <w:rPr>
          <w:rFonts w:ascii="Arial" w:hAnsi="Arial" w:cs="Arial"/>
          <w:bCs/>
          <w:sz w:val="24"/>
        </w:rPr>
        <w:t>Zajištění informovanosti těchto cílových skupin</w:t>
      </w:r>
      <w:r w:rsidR="007A5C36">
        <w:rPr>
          <w:rFonts w:ascii="Arial" w:hAnsi="Arial" w:cs="Arial"/>
          <w:bCs/>
          <w:sz w:val="24"/>
        </w:rPr>
        <w:t xml:space="preserve"> bude probíhat </w:t>
      </w:r>
      <w:r w:rsidR="0087540B">
        <w:rPr>
          <w:rFonts w:ascii="Arial" w:hAnsi="Arial" w:cs="Arial"/>
          <w:bCs/>
          <w:sz w:val="24"/>
        </w:rPr>
        <w:t>zejména formou přímé a onlin</w:t>
      </w:r>
      <w:r w:rsidR="00B53A71">
        <w:rPr>
          <w:rFonts w:ascii="Arial" w:hAnsi="Arial" w:cs="Arial"/>
          <w:bCs/>
          <w:sz w:val="24"/>
        </w:rPr>
        <w:t>e komunikace</w:t>
      </w:r>
      <w:r w:rsidR="00292020">
        <w:rPr>
          <w:rFonts w:ascii="Arial" w:hAnsi="Arial" w:cs="Arial"/>
          <w:bCs/>
          <w:sz w:val="24"/>
        </w:rPr>
        <w:t>.</w:t>
      </w:r>
      <w:r w:rsidR="007A5C36">
        <w:rPr>
          <w:rFonts w:ascii="Arial" w:hAnsi="Arial" w:cs="Arial"/>
          <w:bCs/>
          <w:sz w:val="24"/>
        </w:rPr>
        <w:t> </w:t>
      </w:r>
      <w:r w:rsidR="00DF41AB">
        <w:rPr>
          <w:rFonts w:ascii="Arial" w:hAnsi="Arial" w:cs="Arial"/>
          <w:bCs/>
          <w:sz w:val="24"/>
        </w:rPr>
        <w:t>V</w:t>
      </w:r>
      <w:r w:rsidR="00451E9B">
        <w:rPr>
          <w:rFonts w:ascii="Arial" w:hAnsi="Arial" w:cs="Arial"/>
          <w:bCs/>
          <w:sz w:val="24"/>
        </w:rPr>
        <w:t> </w:t>
      </w:r>
      <w:r w:rsidR="00DF41AB">
        <w:rPr>
          <w:rFonts w:ascii="Arial" w:hAnsi="Arial" w:cs="Arial"/>
          <w:bCs/>
          <w:sz w:val="24"/>
        </w:rPr>
        <w:t>této souvislosti je hlavním cílem kvalita</w:t>
      </w:r>
      <w:r w:rsidR="00292020">
        <w:rPr>
          <w:rFonts w:ascii="Arial" w:hAnsi="Arial" w:cs="Arial"/>
          <w:bCs/>
          <w:sz w:val="24"/>
        </w:rPr>
        <w:t xml:space="preserve"> </w:t>
      </w:r>
      <w:r w:rsidR="007A5C36">
        <w:rPr>
          <w:rFonts w:ascii="Arial" w:hAnsi="Arial" w:cs="Arial"/>
          <w:bCs/>
          <w:sz w:val="24"/>
        </w:rPr>
        <w:t>poskyto</w:t>
      </w:r>
      <w:r w:rsidR="00292020">
        <w:rPr>
          <w:rFonts w:ascii="Arial" w:hAnsi="Arial" w:cs="Arial"/>
          <w:bCs/>
          <w:sz w:val="24"/>
        </w:rPr>
        <w:t>vaných</w:t>
      </w:r>
      <w:r w:rsidR="007A5C36">
        <w:rPr>
          <w:rFonts w:ascii="Arial" w:hAnsi="Arial" w:cs="Arial"/>
          <w:bCs/>
          <w:sz w:val="24"/>
        </w:rPr>
        <w:t xml:space="preserve"> informací</w:t>
      </w:r>
      <w:r w:rsidR="00292020">
        <w:rPr>
          <w:rFonts w:ascii="Arial" w:hAnsi="Arial" w:cs="Arial"/>
          <w:bCs/>
          <w:sz w:val="24"/>
        </w:rPr>
        <w:t xml:space="preserve"> a </w:t>
      </w:r>
      <w:r w:rsidR="00B53A71">
        <w:rPr>
          <w:rFonts w:ascii="Arial" w:hAnsi="Arial" w:cs="Arial"/>
          <w:bCs/>
          <w:sz w:val="24"/>
        </w:rPr>
        <w:t xml:space="preserve">zohledňování </w:t>
      </w:r>
      <w:r w:rsidR="00292020">
        <w:rPr>
          <w:rFonts w:ascii="Arial" w:hAnsi="Arial" w:cs="Arial"/>
          <w:bCs/>
          <w:sz w:val="24"/>
        </w:rPr>
        <w:t xml:space="preserve">jejich </w:t>
      </w:r>
      <w:r w:rsidR="00B53A71">
        <w:rPr>
          <w:rFonts w:ascii="Arial" w:hAnsi="Arial" w:cs="Arial"/>
          <w:bCs/>
          <w:sz w:val="24"/>
        </w:rPr>
        <w:t xml:space="preserve">míry </w:t>
      </w:r>
      <w:r w:rsidR="00DF41AB">
        <w:rPr>
          <w:rFonts w:ascii="Arial" w:hAnsi="Arial" w:cs="Arial"/>
          <w:bCs/>
          <w:sz w:val="24"/>
        </w:rPr>
        <w:t>důležitost</w:t>
      </w:r>
      <w:r w:rsidR="00B53A71">
        <w:rPr>
          <w:rFonts w:ascii="Arial" w:hAnsi="Arial" w:cs="Arial"/>
          <w:bCs/>
          <w:sz w:val="24"/>
        </w:rPr>
        <w:t>i</w:t>
      </w:r>
      <w:r w:rsidR="00292020">
        <w:rPr>
          <w:rFonts w:ascii="Arial" w:hAnsi="Arial" w:cs="Arial"/>
          <w:bCs/>
          <w:sz w:val="24"/>
        </w:rPr>
        <w:t>.</w:t>
      </w:r>
      <w:r w:rsidR="007A5C36">
        <w:rPr>
          <w:rFonts w:ascii="Arial" w:hAnsi="Arial" w:cs="Arial"/>
          <w:bCs/>
          <w:sz w:val="24"/>
        </w:rPr>
        <w:t xml:space="preserve"> </w:t>
      </w:r>
      <w:r w:rsidRPr="00242563">
        <w:rPr>
          <w:rFonts w:ascii="Arial" w:hAnsi="Arial" w:cs="Arial"/>
          <w:bCs/>
          <w:sz w:val="24"/>
        </w:rPr>
        <w:t xml:space="preserve"> </w:t>
      </w:r>
      <w:r w:rsidR="00292020">
        <w:rPr>
          <w:rFonts w:ascii="Arial" w:hAnsi="Arial" w:cs="Arial"/>
          <w:bCs/>
          <w:sz w:val="24"/>
        </w:rPr>
        <w:t>V</w:t>
      </w:r>
      <w:r w:rsidR="00451E9B">
        <w:rPr>
          <w:rFonts w:ascii="Arial" w:hAnsi="Arial" w:cs="Arial"/>
          <w:bCs/>
          <w:sz w:val="24"/>
        </w:rPr>
        <w:t> </w:t>
      </w:r>
      <w:r w:rsidR="0052419A">
        <w:rPr>
          <w:rFonts w:ascii="Arial" w:hAnsi="Arial" w:cs="Arial"/>
          <w:bCs/>
          <w:sz w:val="24"/>
        </w:rPr>
        <w:t>rámci snahy</w:t>
      </w:r>
      <w:r w:rsidR="00292020">
        <w:rPr>
          <w:rFonts w:ascii="Arial" w:hAnsi="Arial" w:cs="Arial"/>
          <w:bCs/>
          <w:sz w:val="24"/>
        </w:rPr>
        <w:t xml:space="preserve"> </w:t>
      </w:r>
      <w:r w:rsidR="0052419A">
        <w:rPr>
          <w:rFonts w:ascii="Arial" w:hAnsi="Arial" w:cs="Arial"/>
          <w:bCs/>
          <w:sz w:val="24"/>
        </w:rPr>
        <w:t xml:space="preserve">o </w:t>
      </w:r>
      <w:r w:rsidR="00292020">
        <w:rPr>
          <w:rFonts w:ascii="Arial" w:hAnsi="Arial" w:cs="Arial"/>
          <w:bCs/>
          <w:sz w:val="24"/>
        </w:rPr>
        <w:t xml:space="preserve">budování pozitivní </w:t>
      </w:r>
      <w:r w:rsidR="00DF41AB">
        <w:rPr>
          <w:rFonts w:ascii="Arial" w:hAnsi="Arial" w:cs="Arial"/>
          <w:bCs/>
          <w:sz w:val="24"/>
        </w:rPr>
        <w:t>mediální image</w:t>
      </w:r>
      <w:r w:rsidR="00292020">
        <w:rPr>
          <w:rFonts w:ascii="Arial" w:hAnsi="Arial" w:cs="Arial"/>
          <w:bCs/>
          <w:sz w:val="24"/>
        </w:rPr>
        <w:t xml:space="preserve"> budou nedílnou součástí </w:t>
      </w:r>
      <w:r w:rsidR="00B53A71">
        <w:rPr>
          <w:rFonts w:ascii="Arial" w:hAnsi="Arial" w:cs="Arial"/>
          <w:bCs/>
          <w:sz w:val="24"/>
        </w:rPr>
        <w:t xml:space="preserve">cílovou skupinou </w:t>
      </w:r>
      <w:r w:rsidR="00292020">
        <w:rPr>
          <w:rFonts w:ascii="Arial" w:hAnsi="Arial" w:cs="Arial"/>
          <w:bCs/>
          <w:sz w:val="24"/>
        </w:rPr>
        <w:t xml:space="preserve">komunikace pro rok </w:t>
      </w:r>
      <w:r w:rsidR="009939C6">
        <w:rPr>
          <w:rFonts w:ascii="Arial" w:hAnsi="Arial" w:cs="Arial"/>
          <w:bCs/>
          <w:sz w:val="24"/>
        </w:rPr>
        <w:t xml:space="preserve">2016 </w:t>
      </w:r>
      <w:r w:rsidR="00292020">
        <w:rPr>
          <w:rFonts w:ascii="Arial" w:hAnsi="Arial" w:cs="Arial"/>
          <w:bCs/>
          <w:sz w:val="24"/>
        </w:rPr>
        <w:t>také média.</w:t>
      </w:r>
      <w:r w:rsidR="00DF41AB">
        <w:rPr>
          <w:rFonts w:ascii="Arial" w:hAnsi="Arial" w:cs="Arial"/>
          <w:bCs/>
          <w:sz w:val="24"/>
        </w:rPr>
        <w:t xml:space="preserve"> V</w:t>
      </w:r>
      <w:r w:rsidR="00451E9B">
        <w:rPr>
          <w:rFonts w:ascii="Arial" w:hAnsi="Arial" w:cs="Arial"/>
          <w:bCs/>
          <w:sz w:val="24"/>
        </w:rPr>
        <w:t> </w:t>
      </w:r>
      <w:r w:rsidR="00DF41AB">
        <w:rPr>
          <w:rFonts w:ascii="Arial" w:hAnsi="Arial" w:cs="Arial"/>
          <w:bCs/>
          <w:sz w:val="24"/>
        </w:rPr>
        <w:t>souvislosti s</w:t>
      </w:r>
      <w:r w:rsidR="00451E9B">
        <w:rPr>
          <w:rFonts w:ascii="Arial" w:hAnsi="Arial" w:cs="Arial"/>
          <w:bCs/>
          <w:sz w:val="24"/>
        </w:rPr>
        <w:t> </w:t>
      </w:r>
      <w:r w:rsidR="00DF41AB">
        <w:rPr>
          <w:rFonts w:ascii="Arial" w:hAnsi="Arial" w:cs="Arial"/>
          <w:bCs/>
          <w:sz w:val="24"/>
        </w:rPr>
        <w:t>ukončenou real</w:t>
      </w:r>
      <w:r w:rsidR="002B6A9C">
        <w:rPr>
          <w:rFonts w:ascii="Arial" w:hAnsi="Arial" w:cs="Arial"/>
          <w:bCs/>
          <w:sz w:val="24"/>
        </w:rPr>
        <w:t xml:space="preserve">izací prvních projektů IROP </w:t>
      </w:r>
      <w:r w:rsidR="00B53A71">
        <w:rPr>
          <w:rFonts w:ascii="Arial" w:hAnsi="Arial" w:cs="Arial"/>
          <w:bCs/>
          <w:sz w:val="24"/>
        </w:rPr>
        <w:t>budou komunikovány výsledky těchto projektů směrem k</w:t>
      </w:r>
      <w:r w:rsidR="00451E9B">
        <w:rPr>
          <w:rFonts w:ascii="Arial" w:hAnsi="Arial" w:cs="Arial"/>
          <w:bCs/>
          <w:sz w:val="24"/>
        </w:rPr>
        <w:t> </w:t>
      </w:r>
      <w:r w:rsidR="00B53A71">
        <w:rPr>
          <w:rFonts w:ascii="Arial" w:hAnsi="Arial" w:cs="Arial"/>
          <w:bCs/>
          <w:sz w:val="24"/>
        </w:rPr>
        <w:t>široké veřejnosti v</w:t>
      </w:r>
      <w:r w:rsidR="00451E9B">
        <w:rPr>
          <w:rFonts w:ascii="Arial" w:hAnsi="Arial" w:cs="Arial"/>
          <w:bCs/>
          <w:sz w:val="24"/>
        </w:rPr>
        <w:t> </w:t>
      </w:r>
      <w:r w:rsidR="00B53A71">
        <w:rPr>
          <w:rFonts w:ascii="Arial" w:hAnsi="Arial" w:cs="Arial"/>
          <w:bCs/>
          <w:sz w:val="24"/>
        </w:rPr>
        <w:t>ČR (</w:t>
      </w:r>
      <w:r w:rsidR="00DF41AB">
        <w:rPr>
          <w:rFonts w:ascii="Arial" w:hAnsi="Arial" w:cs="Arial"/>
          <w:bCs/>
          <w:sz w:val="24"/>
        </w:rPr>
        <w:t>ve spolupráci s</w:t>
      </w:r>
      <w:r w:rsidR="00451E9B">
        <w:rPr>
          <w:rFonts w:ascii="Arial" w:hAnsi="Arial" w:cs="Arial"/>
          <w:bCs/>
          <w:sz w:val="24"/>
        </w:rPr>
        <w:t> </w:t>
      </w:r>
      <w:r w:rsidR="00DF41AB">
        <w:rPr>
          <w:rFonts w:ascii="Arial" w:hAnsi="Arial" w:cs="Arial"/>
          <w:bCs/>
          <w:sz w:val="24"/>
        </w:rPr>
        <w:t xml:space="preserve">Oddělením publicity </w:t>
      </w:r>
      <w:r w:rsidR="005A5048">
        <w:rPr>
          <w:rFonts w:ascii="Arial" w:hAnsi="Arial" w:cs="Arial"/>
          <w:bCs/>
          <w:sz w:val="24"/>
        </w:rPr>
        <w:t>EU</w:t>
      </w:r>
      <w:r w:rsidR="00DF41AB">
        <w:rPr>
          <w:rFonts w:ascii="Arial" w:hAnsi="Arial" w:cs="Arial"/>
          <w:bCs/>
          <w:sz w:val="24"/>
        </w:rPr>
        <w:t xml:space="preserve"> při realizaci kampaně na </w:t>
      </w:r>
      <w:r w:rsidR="002B6A9C">
        <w:rPr>
          <w:rFonts w:ascii="Arial" w:hAnsi="Arial" w:cs="Arial"/>
          <w:bCs/>
          <w:sz w:val="24"/>
        </w:rPr>
        <w:t>zvýšení povědomí o jednotlivých operačních programech</w:t>
      </w:r>
      <w:r w:rsidR="00B53A71">
        <w:rPr>
          <w:rFonts w:ascii="Arial" w:hAnsi="Arial" w:cs="Arial"/>
          <w:bCs/>
          <w:sz w:val="24"/>
        </w:rPr>
        <w:t>)</w:t>
      </w:r>
      <w:r w:rsidR="00770AB1">
        <w:rPr>
          <w:rFonts w:ascii="Arial" w:hAnsi="Arial" w:cs="Arial"/>
          <w:bCs/>
          <w:sz w:val="24"/>
        </w:rPr>
        <w:t xml:space="preserve"> a formou intenzivnější PR komunikace ve spolupráci s</w:t>
      </w:r>
      <w:r w:rsidR="00451E9B">
        <w:rPr>
          <w:rFonts w:ascii="Arial" w:hAnsi="Arial" w:cs="Arial"/>
          <w:bCs/>
          <w:sz w:val="24"/>
        </w:rPr>
        <w:t> </w:t>
      </w:r>
      <w:r w:rsidR="00770AB1">
        <w:rPr>
          <w:rFonts w:ascii="Arial" w:hAnsi="Arial" w:cs="Arial"/>
          <w:bCs/>
          <w:sz w:val="24"/>
        </w:rPr>
        <w:t>Oddělením komunikace MMR</w:t>
      </w:r>
      <w:r w:rsidR="002B6A9C">
        <w:rPr>
          <w:rFonts w:ascii="Arial" w:hAnsi="Arial" w:cs="Arial"/>
          <w:bCs/>
          <w:sz w:val="24"/>
        </w:rPr>
        <w:t>.</w:t>
      </w:r>
    </w:p>
    <w:p w14:paraId="56943C0F" w14:textId="77777777" w:rsidR="00292020" w:rsidRDefault="00292020" w:rsidP="00242563">
      <w:pPr>
        <w:ind w:left="360"/>
        <w:jc w:val="both"/>
        <w:rPr>
          <w:rFonts w:ascii="Arial" w:hAnsi="Arial" w:cs="Arial"/>
          <w:b/>
          <w:bCs/>
          <w:sz w:val="24"/>
        </w:rPr>
      </w:pPr>
      <w:r w:rsidRPr="00292020">
        <w:rPr>
          <w:rFonts w:ascii="Arial" w:hAnsi="Arial" w:cs="Arial"/>
          <w:b/>
          <w:bCs/>
          <w:sz w:val="24"/>
        </w:rPr>
        <w:t>Definice cílových skupin:</w:t>
      </w:r>
    </w:p>
    <w:p w14:paraId="0FD0DEC6" w14:textId="77777777" w:rsidR="00292020" w:rsidRPr="00FE3318" w:rsidRDefault="00292020" w:rsidP="00FE331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i/>
          <w:sz w:val="24"/>
        </w:rPr>
      </w:pPr>
      <w:r w:rsidRPr="00FE3318">
        <w:rPr>
          <w:rFonts w:ascii="Arial" w:hAnsi="Arial" w:cs="Arial"/>
          <w:b/>
          <w:bCs/>
          <w:i/>
          <w:sz w:val="24"/>
        </w:rPr>
        <w:t xml:space="preserve">Potenciální žadatelé </w:t>
      </w:r>
    </w:p>
    <w:p w14:paraId="5AFF04CE" w14:textId="77777777" w:rsidR="00292020" w:rsidRDefault="00292020" w:rsidP="00B4670F">
      <w:pPr>
        <w:jc w:val="both"/>
        <w:rPr>
          <w:rFonts w:ascii="Arial" w:hAnsi="Arial" w:cs="Arial"/>
          <w:bCs/>
          <w:sz w:val="24"/>
        </w:rPr>
      </w:pPr>
      <w:r w:rsidRPr="00292020">
        <w:rPr>
          <w:rFonts w:ascii="Arial" w:hAnsi="Arial" w:cs="Arial"/>
          <w:bCs/>
          <w:sz w:val="24"/>
        </w:rPr>
        <w:t xml:space="preserve">Jedná se o cílovou skupinu, která je definovaná jako oprávněný žadatel/příjemce podpory </w:t>
      </w:r>
      <w:r w:rsidR="00B53A71">
        <w:rPr>
          <w:rFonts w:ascii="Arial" w:hAnsi="Arial" w:cs="Arial"/>
          <w:bCs/>
          <w:sz w:val="24"/>
        </w:rPr>
        <w:t>IROP</w:t>
      </w:r>
      <w:r w:rsidRPr="00292020">
        <w:rPr>
          <w:rFonts w:ascii="Arial" w:hAnsi="Arial" w:cs="Arial"/>
          <w:bCs/>
          <w:sz w:val="24"/>
        </w:rPr>
        <w:t xml:space="preserve">. Cílem je </w:t>
      </w:r>
      <w:r w:rsidR="002F41FF">
        <w:rPr>
          <w:rFonts w:ascii="Arial" w:hAnsi="Arial" w:cs="Arial"/>
          <w:bCs/>
          <w:sz w:val="24"/>
        </w:rPr>
        <w:t>zvýšit</w:t>
      </w:r>
      <w:r w:rsidR="002F41FF" w:rsidRPr="00292020">
        <w:rPr>
          <w:rFonts w:ascii="Arial" w:hAnsi="Arial" w:cs="Arial"/>
          <w:bCs/>
          <w:sz w:val="24"/>
        </w:rPr>
        <w:t xml:space="preserve"> </w:t>
      </w:r>
      <w:r w:rsidRPr="00292020">
        <w:rPr>
          <w:rFonts w:ascii="Arial" w:hAnsi="Arial" w:cs="Arial"/>
          <w:bCs/>
          <w:sz w:val="24"/>
        </w:rPr>
        <w:t>aktivní zájem zástupců široké veřejnosti zařadit se do cílové skupiny žadatelů, která zahrnuje také potenciální příjemce</w:t>
      </w:r>
      <w:r w:rsidR="00B53A71">
        <w:rPr>
          <w:rFonts w:ascii="Arial" w:hAnsi="Arial" w:cs="Arial"/>
          <w:bCs/>
          <w:sz w:val="24"/>
        </w:rPr>
        <w:t xml:space="preserve"> programu</w:t>
      </w:r>
      <w:r w:rsidRPr="00292020">
        <w:rPr>
          <w:rFonts w:ascii="Arial" w:hAnsi="Arial" w:cs="Arial"/>
          <w:bCs/>
          <w:sz w:val="24"/>
        </w:rPr>
        <w:t xml:space="preserve">. Informace pro tuto cílovou skupinu jsou více odborného charakteru a zapojují specifika </w:t>
      </w:r>
      <w:r w:rsidR="00AF0B38">
        <w:rPr>
          <w:rFonts w:ascii="Arial" w:hAnsi="Arial" w:cs="Arial"/>
          <w:bCs/>
          <w:sz w:val="24"/>
        </w:rPr>
        <w:t>IROP</w:t>
      </w:r>
      <w:r w:rsidRPr="00292020">
        <w:rPr>
          <w:rFonts w:ascii="Arial" w:hAnsi="Arial" w:cs="Arial"/>
          <w:bCs/>
          <w:sz w:val="24"/>
        </w:rPr>
        <w:t xml:space="preserve">. Vhodné komunikační nástroje </w:t>
      </w:r>
      <w:r w:rsidR="00CC45AE">
        <w:rPr>
          <w:rFonts w:ascii="Arial" w:hAnsi="Arial" w:cs="Arial"/>
          <w:bCs/>
          <w:sz w:val="24"/>
        </w:rPr>
        <w:t>v</w:t>
      </w:r>
      <w:r w:rsidR="00451E9B">
        <w:rPr>
          <w:rFonts w:ascii="Arial" w:hAnsi="Arial" w:cs="Arial"/>
          <w:bCs/>
          <w:sz w:val="24"/>
        </w:rPr>
        <w:t> </w:t>
      </w:r>
      <w:r w:rsidR="00CC45AE">
        <w:rPr>
          <w:rFonts w:ascii="Arial" w:hAnsi="Arial" w:cs="Arial"/>
          <w:bCs/>
          <w:sz w:val="24"/>
        </w:rPr>
        <w:t xml:space="preserve">kontextu efektivity vynaložených prostředků </w:t>
      </w:r>
      <w:r w:rsidRPr="00292020">
        <w:rPr>
          <w:rFonts w:ascii="Arial" w:hAnsi="Arial" w:cs="Arial"/>
          <w:bCs/>
          <w:sz w:val="24"/>
        </w:rPr>
        <w:t xml:space="preserve">jsou </w:t>
      </w:r>
      <w:r w:rsidR="00AF0B38" w:rsidRPr="00AF0B38">
        <w:rPr>
          <w:rFonts w:ascii="Arial" w:hAnsi="Arial" w:cs="Arial"/>
          <w:bCs/>
          <w:sz w:val="24"/>
        </w:rPr>
        <w:t>zejména</w:t>
      </w:r>
      <w:r w:rsidR="002B6A9C">
        <w:rPr>
          <w:rFonts w:ascii="Arial" w:hAnsi="Arial" w:cs="Arial"/>
          <w:bCs/>
          <w:sz w:val="24"/>
        </w:rPr>
        <w:t xml:space="preserve"> komunikační nástroje související s</w:t>
      </w:r>
      <w:r w:rsidR="00451E9B">
        <w:rPr>
          <w:rFonts w:ascii="Arial" w:hAnsi="Arial" w:cs="Arial"/>
          <w:bCs/>
          <w:sz w:val="24"/>
        </w:rPr>
        <w:t> </w:t>
      </w:r>
      <w:r w:rsidR="002B6A9C">
        <w:rPr>
          <w:rFonts w:ascii="Arial" w:hAnsi="Arial" w:cs="Arial"/>
          <w:bCs/>
          <w:sz w:val="24"/>
        </w:rPr>
        <w:t>přímou a online komunikací</w:t>
      </w:r>
      <w:r w:rsidR="00AF0B38">
        <w:rPr>
          <w:rFonts w:ascii="Arial" w:hAnsi="Arial" w:cs="Arial"/>
          <w:b/>
          <w:bCs/>
          <w:sz w:val="24"/>
        </w:rPr>
        <w:t xml:space="preserve">. </w:t>
      </w:r>
      <w:r w:rsidRPr="00292020">
        <w:rPr>
          <w:rFonts w:ascii="Arial" w:hAnsi="Arial" w:cs="Arial"/>
          <w:bCs/>
          <w:sz w:val="24"/>
        </w:rPr>
        <w:t xml:space="preserve">Mezi důležité potenciální žadatele </w:t>
      </w:r>
      <w:r w:rsidR="00CC45AE">
        <w:rPr>
          <w:rFonts w:ascii="Arial" w:hAnsi="Arial" w:cs="Arial"/>
          <w:bCs/>
          <w:sz w:val="24"/>
        </w:rPr>
        <w:t xml:space="preserve">IROP </w:t>
      </w:r>
      <w:r w:rsidRPr="00292020">
        <w:rPr>
          <w:rFonts w:ascii="Arial" w:hAnsi="Arial" w:cs="Arial"/>
          <w:bCs/>
          <w:sz w:val="24"/>
        </w:rPr>
        <w:t xml:space="preserve">patří subjekty místní </w:t>
      </w:r>
      <w:r w:rsidR="00626F8A">
        <w:rPr>
          <w:rFonts w:ascii="Arial" w:hAnsi="Arial" w:cs="Arial"/>
          <w:bCs/>
          <w:sz w:val="24"/>
        </w:rPr>
        <w:t xml:space="preserve">a krajské </w:t>
      </w:r>
      <w:r w:rsidRPr="00292020">
        <w:rPr>
          <w:rFonts w:ascii="Arial" w:hAnsi="Arial" w:cs="Arial"/>
          <w:bCs/>
          <w:sz w:val="24"/>
        </w:rPr>
        <w:t>sa</w:t>
      </w:r>
      <w:r w:rsidR="00B27CD6">
        <w:rPr>
          <w:rFonts w:ascii="Arial" w:hAnsi="Arial" w:cs="Arial"/>
          <w:bCs/>
          <w:sz w:val="24"/>
        </w:rPr>
        <w:t xml:space="preserve">mosprávy, </w:t>
      </w:r>
      <w:r w:rsidR="00626F8A">
        <w:rPr>
          <w:rFonts w:ascii="Arial" w:hAnsi="Arial" w:cs="Arial"/>
          <w:bCs/>
          <w:sz w:val="24"/>
        </w:rPr>
        <w:t xml:space="preserve">organizační složky státu, nestátní neziskové organizace, </w:t>
      </w:r>
      <w:r w:rsidR="00B27CD6">
        <w:rPr>
          <w:rFonts w:ascii="Arial" w:hAnsi="Arial" w:cs="Arial"/>
          <w:bCs/>
          <w:sz w:val="24"/>
        </w:rPr>
        <w:t xml:space="preserve">vzdělávací instituce </w:t>
      </w:r>
      <w:r w:rsidRPr="00292020">
        <w:rPr>
          <w:rFonts w:ascii="Arial" w:hAnsi="Arial" w:cs="Arial"/>
          <w:bCs/>
          <w:sz w:val="24"/>
        </w:rPr>
        <w:t>a další.</w:t>
      </w:r>
    </w:p>
    <w:p w14:paraId="0468397E" w14:textId="77777777" w:rsidR="00292020" w:rsidRPr="00FE3318" w:rsidRDefault="00292020" w:rsidP="00FE331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i/>
          <w:sz w:val="24"/>
        </w:rPr>
      </w:pPr>
      <w:r w:rsidRPr="00FE3318">
        <w:rPr>
          <w:rFonts w:ascii="Arial" w:hAnsi="Arial" w:cs="Arial"/>
          <w:b/>
          <w:bCs/>
          <w:i/>
          <w:sz w:val="24"/>
        </w:rPr>
        <w:t xml:space="preserve">Žadatelé </w:t>
      </w:r>
    </w:p>
    <w:p w14:paraId="2D724468" w14:textId="77777777" w:rsidR="00951F21" w:rsidRDefault="00292020" w:rsidP="00B4670F">
      <w:pPr>
        <w:jc w:val="both"/>
        <w:rPr>
          <w:rFonts w:ascii="Arial" w:hAnsi="Arial" w:cs="Arial"/>
          <w:bCs/>
          <w:sz w:val="24"/>
        </w:rPr>
      </w:pPr>
      <w:r w:rsidRPr="00292020">
        <w:rPr>
          <w:rFonts w:ascii="Arial" w:hAnsi="Arial" w:cs="Arial"/>
          <w:bCs/>
          <w:sz w:val="24"/>
        </w:rPr>
        <w:t xml:space="preserve">Zástupci této skupiny jsou subjekty, které odpovídají definici </w:t>
      </w:r>
      <w:r w:rsidR="00AF0B38">
        <w:rPr>
          <w:rFonts w:ascii="Arial" w:hAnsi="Arial" w:cs="Arial"/>
          <w:bCs/>
          <w:sz w:val="24"/>
        </w:rPr>
        <w:t>potencionálního žadatele ucházejícího</w:t>
      </w:r>
      <w:r w:rsidRPr="00292020">
        <w:rPr>
          <w:rFonts w:ascii="Arial" w:hAnsi="Arial" w:cs="Arial"/>
          <w:bCs/>
          <w:sz w:val="24"/>
        </w:rPr>
        <w:t xml:space="preserve"> se o podporu z</w:t>
      </w:r>
      <w:r w:rsidR="00451E9B">
        <w:rPr>
          <w:rFonts w:ascii="Arial" w:hAnsi="Arial" w:cs="Arial"/>
          <w:bCs/>
          <w:sz w:val="24"/>
        </w:rPr>
        <w:t> </w:t>
      </w:r>
      <w:r w:rsidR="00AF0B38">
        <w:rPr>
          <w:rFonts w:ascii="Arial" w:hAnsi="Arial" w:cs="Arial"/>
          <w:bCs/>
          <w:sz w:val="24"/>
        </w:rPr>
        <w:t>IROP (viz výše)</w:t>
      </w:r>
      <w:r w:rsidRPr="00292020">
        <w:rPr>
          <w:rFonts w:ascii="Arial" w:hAnsi="Arial" w:cs="Arial"/>
          <w:bCs/>
          <w:sz w:val="24"/>
        </w:rPr>
        <w:t xml:space="preserve"> a předkládají svou projektovou žádost k</w:t>
      </w:r>
      <w:r w:rsidR="00451E9B">
        <w:rPr>
          <w:rFonts w:ascii="Arial" w:hAnsi="Arial" w:cs="Arial"/>
          <w:bCs/>
          <w:sz w:val="24"/>
        </w:rPr>
        <w:t> </w:t>
      </w:r>
      <w:r w:rsidRPr="00292020">
        <w:rPr>
          <w:rFonts w:ascii="Arial" w:hAnsi="Arial" w:cs="Arial"/>
          <w:bCs/>
          <w:sz w:val="24"/>
        </w:rPr>
        <w:t>hodnocení za účelem získání podpory z</w:t>
      </w:r>
      <w:r w:rsidR="00451E9B">
        <w:rPr>
          <w:rFonts w:ascii="Arial" w:hAnsi="Arial" w:cs="Arial"/>
          <w:bCs/>
          <w:sz w:val="24"/>
        </w:rPr>
        <w:t> </w:t>
      </w:r>
      <w:r w:rsidRPr="00292020">
        <w:rPr>
          <w:rFonts w:ascii="Arial" w:hAnsi="Arial" w:cs="Arial"/>
          <w:bCs/>
          <w:sz w:val="24"/>
        </w:rPr>
        <w:t>fondů EU. Jedná se o subjekty, které mají zájem o realizaci projektů. V</w:t>
      </w:r>
      <w:r w:rsidR="00451E9B">
        <w:rPr>
          <w:rFonts w:ascii="Arial" w:hAnsi="Arial" w:cs="Arial"/>
          <w:bCs/>
          <w:sz w:val="24"/>
        </w:rPr>
        <w:t> </w:t>
      </w:r>
      <w:r w:rsidRPr="00292020">
        <w:rPr>
          <w:rFonts w:ascii="Arial" w:hAnsi="Arial" w:cs="Arial"/>
          <w:bCs/>
          <w:sz w:val="24"/>
        </w:rPr>
        <w:t>tomto ohledu je nutné jim včas poskytnout relevantní informace k</w:t>
      </w:r>
      <w:r w:rsidR="00451E9B">
        <w:rPr>
          <w:rFonts w:ascii="Arial" w:hAnsi="Arial" w:cs="Arial"/>
          <w:bCs/>
          <w:sz w:val="24"/>
        </w:rPr>
        <w:t> </w:t>
      </w:r>
      <w:r w:rsidRPr="00292020">
        <w:rPr>
          <w:rFonts w:ascii="Arial" w:hAnsi="Arial" w:cs="Arial"/>
          <w:bCs/>
          <w:sz w:val="24"/>
        </w:rPr>
        <w:t xml:space="preserve">předkládání a </w:t>
      </w:r>
      <w:r w:rsidR="00D6121D">
        <w:rPr>
          <w:rFonts w:ascii="Arial" w:hAnsi="Arial" w:cs="Arial"/>
          <w:bCs/>
          <w:sz w:val="24"/>
        </w:rPr>
        <w:t xml:space="preserve">realizaci projektů a metodickou </w:t>
      </w:r>
      <w:r w:rsidRPr="00292020">
        <w:rPr>
          <w:rFonts w:ascii="Arial" w:hAnsi="Arial" w:cs="Arial"/>
          <w:bCs/>
          <w:sz w:val="24"/>
        </w:rPr>
        <w:t>podporu</w:t>
      </w:r>
      <w:r w:rsidR="008C0CB7">
        <w:rPr>
          <w:rFonts w:ascii="Arial" w:hAnsi="Arial" w:cs="Arial"/>
          <w:bCs/>
          <w:sz w:val="24"/>
        </w:rPr>
        <w:t xml:space="preserve"> (např. jak napsat projekt, co je a co není financovatelné a za jakých podmínek)</w:t>
      </w:r>
      <w:r w:rsidRPr="00292020">
        <w:rPr>
          <w:rFonts w:ascii="Arial" w:hAnsi="Arial" w:cs="Arial"/>
          <w:bCs/>
          <w:sz w:val="24"/>
        </w:rPr>
        <w:t xml:space="preserve">. Komunikační nástroje pro tuto skupinu jsou především </w:t>
      </w:r>
      <w:r w:rsidR="002F41FF">
        <w:rPr>
          <w:rFonts w:ascii="Arial" w:hAnsi="Arial" w:cs="Arial"/>
          <w:bCs/>
          <w:sz w:val="24"/>
        </w:rPr>
        <w:t>pravidla</w:t>
      </w:r>
      <w:r w:rsidR="002F41FF" w:rsidRPr="00292020">
        <w:rPr>
          <w:rFonts w:ascii="Arial" w:hAnsi="Arial" w:cs="Arial"/>
          <w:bCs/>
          <w:sz w:val="24"/>
        </w:rPr>
        <w:t xml:space="preserve"> </w:t>
      </w:r>
      <w:r w:rsidRPr="00292020">
        <w:rPr>
          <w:rFonts w:ascii="Arial" w:hAnsi="Arial" w:cs="Arial"/>
          <w:bCs/>
          <w:sz w:val="24"/>
        </w:rPr>
        <w:t xml:space="preserve">pro žadatele </w:t>
      </w:r>
      <w:r w:rsidR="002F41FF">
        <w:rPr>
          <w:rFonts w:ascii="Arial" w:hAnsi="Arial" w:cs="Arial"/>
          <w:bCs/>
          <w:sz w:val="24"/>
        </w:rPr>
        <w:t xml:space="preserve">a </w:t>
      </w:r>
      <w:r w:rsidR="00637A93">
        <w:rPr>
          <w:rFonts w:ascii="Arial" w:hAnsi="Arial" w:cs="Arial"/>
          <w:bCs/>
          <w:sz w:val="24"/>
        </w:rPr>
        <w:t> </w:t>
      </w:r>
      <w:r w:rsidR="002F41FF">
        <w:rPr>
          <w:rFonts w:ascii="Arial" w:hAnsi="Arial" w:cs="Arial"/>
          <w:bCs/>
          <w:sz w:val="24"/>
        </w:rPr>
        <w:t xml:space="preserve">příjemce </w:t>
      </w:r>
      <w:r w:rsidRPr="00292020">
        <w:rPr>
          <w:rFonts w:ascii="Arial" w:hAnsi="Arial" w:cs="Arial"/>
          <w:bCs/>
          <w:sz w:val="24"/>
        </w:rPr>
        <w:t xml:space="preserve">a další typy publikací či odborné semináře zaměřující se </w:t>
      </w:r>
      <w:r w:rsidR="00626F8A">
        <w:rPr>
          <w:rFonts w:ascii="Arial" w:hAnsi="Arial" w:cs="Arial"/>
          <w:bCs/>
          <w:sz w:val="24"/>
        </w:rPr>
        <w:t xml:space="preserve">mimo jiné </w:t>
      </w:r>
      <w:r w:rsidRPr="00292020">
        <w:rPr>
          <w:rFonts w:ascii="Arial" w:hAnsi="Arial" w:cs="Arial"/>
          <w:bCs/>
          <w:sz w:val="24"/>
        </w:rPr>
        <w:t>na přípravu projektů.</w:t>
      </w:r>
      <w:r w:rsidR="00626F8A">
        <w:rPr>
          <w:rFonts w:ascii="Arial" w:hAnsi="Arial" w:cs="Arial"/>
          <w:bCs/>
          <w:sz w:val="24"/>
        </w:rPr>
        <w:t xml:space="preserve"> Dále je </w:t>
      </w:r>
      <w:r w:rsidR="00D6121D">
        <w:rPr>
          <w:rFonts w:ascii="Arial" w:hAnsi="Arial" w:cs="Arial"/>
          <w:bCs/>
          <w:sz w:val="24"/>
        </w:rPr>
        <w:t>efektivní</w:t>
      </w:r>
      <w:r w:rsidR="00626F8A">
        <w:rPr>
          <w:rFonts w:ascii="Arial" w:hAnsi="Arial" w:cs="Arial"/>
          <w:bCs/>
          <w:sz w:val="24"/>
        </w:rPr>
        <w:t xml:space="preserve"> </w:t>
      </w:r>
      <w:r w:rsidR="002B6A9C">
        <w:rPr>
          <w:rFonts w:ascii="Arial" w:hAnsi="Arial" w:cs="Arial"/>
          <w:bCs/>
          <w:sz w:val="24"/>
        </w:rPr>
        <w:t>pro tuto cílovou skupinu</w:t>
      </w:r>
      <w:r w:rsidR="00626F8A">
        <w:rPr>
          <w:rFonts w:ascii="Arial" w:hAnsi="Arial" w:cs="Arial"/>
          <w:bCs/>
          <w:sz w:val="24"/>
        </w:rPr>
        <w:t xml:space="preserve"> </w:t>
      </w:r>
      <w:r w:rsidR="002B6A9C">
        <w:rPr>
          <w:rFonts w:ascii="Arial" w:hAnsi="Arial" w:cs="Arial"/>
          <w:bCs/>
          <w:sz w:val="24"/>
        </w:rPr>
        <w:t xml:space="preserve">dále rozvíjet </w:t>
      </w:r>
      <w:r w:rsidR="00626F8A">
        <w:rPr>
          <w:rFonts w:ascii="Arial" w:hAnsi="Arial" w:cs="Arial"/>
          <w:bCs/>
          <w:sz w:val="24"/>
        </w:rPr>
        <w:t>konzultační servis</w:t>
      </w:r>
      <w:r w:rsidR="002B6A9C">
        <w:rPr>
          <w:rFonts w:ascii="Arial" w:hAnsi="Arial" w:cs="Arial"/>
          <w:bCs/>
          <w:sz w:val="24"/>
        </w:rPr>
        <w:t xml:space="preserve"> </w:t>
      </w:r>
      <w:r w:rsidR="00B53A71">
        <w:rPr>
          <w:rFonts w:ascii="Arial" w:hAnsi="Arial" w:cs="Arial"/>
          <w:bCs/>
          <w:sz w:val="24"/>
        </w:rPr>
        <w:t>IROP</w:t>
      </w:r>
      <w:r w:rsidR="00626F8A">
        <w:rPr>
          <w:rFonts w:ascii="Arial" w:hAnsi="Arial" w:cs="Arial"/>
          <w:bCs/>
          <w:sz w:val="24"/>
        </w:rPr>
        <w:t xml:space="preserve">, který </w:t>
      </w:r>
      <w:r w:rsidR="002B6A9C">
        <w:rPr>
          <w:rFonts w:ascii="Arial" w:hAnsi="Arial" w:cs="Arial"/>
          <w:bCs/>
          <w:sz w:val="24"/>
        </w:rPr>
        <w:t>obsahuje</w:t>
      </w:r>
      <w:r w:rsidR="00626F8A">
        <w:rPr>
          <w:rFonts w:ascii="Arial" w:hAnsi="Arial" w:cs="Arial"/>
          <w:bCs/>
          <w:sz w:val="24"/>
        </w:rPr>
        <w:t xml:space="preserve"> široké spektrum vstupních nástrojů (např. </w:t>
      </w:r>
      <w:r w:rsidR="00D6121D">
        <w:rPr>
          <w:rFonts w:ascii="Arial" w:hAnsi="Arial" w:cs="Arial"/>
          <w:bCs/>
          <w:sz w:val="24"/>
        </w:rPr>
        <w:t xml:space="preserve">webové stránky /otázky a odpovědi nebo aplikace IROP fórum/, </w:t>
      </w:r>
      <w:r w:rsidR="00626F8A">
        <w:rPr>
          <w:rFonts w:ascii="Arial" w:hAnsi="Arial" w:cs="Arial"/>
          <w:bCs/>
          <w:sz w:val="24"/>
        </w:rPr>
        <w:t>mail, telefon, osobní konzultace</w:t>
      </w:r>
      <w:r w:rsidR="002B6A9C">
        <w:rPr>
          <w:rFonts w:ascii="Arial" w:hAnsi="Arial" w:cs="Arial"/>
          <w:bCs/>
          <w:sz w:val="24"/>
        </w:rPr>
        <w:t xml:space="preserve"> a MS2014+</w:t>
      </w:r>
      <w:r w:rsidR="00626F8A">
        <w:rPr>
          <w:rFonts w:ascii="Arial" w:hAnsi="Arial" w:cs="Arial"/>
          <w:bCs/>
          <w:sz w:val="24"/>
        </w:rPr>
        <w:t>).</w:t>
      </w:r>
      <w:r w:rsidRPr="00292020">
        <w:rPr>
          <w:rFonts w:ascii="Arial" w:hAnsi="Arial" w:cs="Arial"/>
          <w:bCs/>
          <w:sz w:val="24"/>
        </w:rPr>
        <w:t xml:space="preserve"> </w:t>
      </w:r>
      <w:r w:rsidR="00B1736A">
        <w:rPr>
          <w:rFonts w:ascii="Arial" w:hAnsi="Arial" w:cs="Arial"/>
          <w:bCs/>
          <w:sz w:val="24"/>
        </w:rPr>
        <w:t xml:space="preserve">Pro </w:t>
      </w:r>
      <w:r w:rsidR="002B6A9C">
        <w:rPr>
          <w:rFonts w:ascii="Arial" w:hAnsi="Arial" w:cs="Arial"/>
          <w:bCs/>
          <w:sz w:val="24"/>
        </w:rPr>
        <w:t>optimální</w:t>
      </w:r>
      <w:r w:rsidR="00B1736A">
        <w:rPr>
          <w:rFonts w:ascii="Arial" w:hAnsi="Arial" w:cs="Arial"/>
          <w:bCs/>
          <w:sz w:val="24"/>
        </w:rPr>
        <w:t xml:space="preserve"> </w:t>
      </w:r>
      <w:r w:rsidR="002B6A9C">
        <w:rPr>
          <w:rFonts w:ascii="Arial" w:hAnsi="Arial" w:cs="Arial"/>
          <w:bCs/>
          <w:sz w:val="24"/>
        </w:rPr>
        <w:t xml:space="preserve">a flexibilní </w:t>
      </w:r>
      <w:r w:rsidR="00B1736A">
        <w:rPr>
          <w:rFonts w:ascii="Arial" w:hAnsi="Arial" w:cs="Arial"/>
          <w:bCs/>
          <w:sz w:val="24"/>
        </w:rPr>
        <w:t xml:space="preserve">fungování konzultačního servisu je důležitá dostatečná </w:t>
      </w:r>
      <w:r w:rsidR="002B6A9C">
        <w:rPr>
          <w:rFonts w:ascii="Arial" w:hAnsi="Arial" w:cs="Arial"/>
          <w:bCs/>
          <w:sz w:val="24"/>
        </w:rPr>
        <w:t xml:space="preserve">a odborná </w:t>
      </w:r>
      <w:r w:rsidR="00B1736A">
        <w:rPr>
          <w:rFonts w:ascii="Arial" w:hAnsi="Arial" w:cs="Arial"/>
          <w:bCs/>
          <w:sz w:val="24"/>
        </w:rPr>
        <w:t xml:space="preserve">personální kapacita, která bude tento servis </w:t>
      </w:r>
    </w:p>
    <w:p w14:paraId="13B71503" w14:textId="77777777" w:rsidR="00951F21" w:rsidRDefault="00951F21" w:rsidP="00B4670F">
      <w:pPr>
        <w:jc w:val="both"/>
        <w:rPr>
          <w:rFonts w:ascii="Arial" w:hAnsi="Arial" w:cs="Arial"/>
          <w:bCs/>
          <w:sz w:val="24"/>
        </w:rPr>
      </w:pPr>
    </w:p>
    <w:p w14:paraId="71ADD5A6" w14:textId="77777777" w:rsidR="001E048E" w:rsidRDefault="002B6A9C" w:rsidP="00B4670F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realizovat, </w:t>
      </w:r>
      <w:r w:rsidR="00B1736A">
        <w:rPr>
          <w:rFonts w:ascii="Arial" w:hAnsi="Arial" w:cs="Arial"/>
          <w:bCs/>
          <w:sz w:val="24"/>
        </w:rPr>
        <w:t>koordinovat</w:t>
      </w:r>
      <w:r>
        <w:rPr>
          <w:rFonts w:ascii="Arial" w:hAnsi="Arial" w:cs="Arial"/>
          <w:bCs/>
          <w:sz w:val="24"/>
        </w:rPr>
        <w:t xml:space="preserve"> a spravovat (ke konzultačnímu servisu více v</w:t>
      </w:r>
      <w:r w:rsidR="00451E9B">
        <w:rPr>
          <w:rFonts w:ascii="Arial" w:hAnsi="Arial" w:cs="Arial"/>
          <w:bCs/>
          <w:sz w:val="24"/>
        </w:rPr>
        <w:t> </w:t>
      </w:r>
      <w:r>
        <w:rPr>
          <w:rFonts w:ascii="Arial" w:hAnsi="Arial" w:cs="Arial"/>
          <w:bCs/>
          <w:sz w:val="24"/>
        </w:rPr>
        <w:t xml:space="preserve">příloze Operačního manuálu </w:t>
      </w:r>
      <w:r w:rsidR="00637A93">
        <w:rPr>
          <w:rFonts w:ascii="Arial" w:hAnsi="Arial" w:cs="Arial"/>
          <w:bCs/>
          <w:sz w:val="24"/>
        </w:rPr>
        <w:t xml:space="preserve">IROP, kapitola </w:t>
      </w:r>
      <w:r>
        <w:rPr>
          <w:rFonts w:ascii="Arial" w:hAnsi="Arial" w:cs="Arial"/>
          <w:bCs/>
          <w:sz w:val="24"/>
        </w:rPr>
        <w:t>B8-4)</w:t>
      </w:r>
      <w:r w:rsidR="00B1736A">
        <w:rPr>
          <w:rFonts w:ascii="Arial" w:hAnsi="Arial" w:cs="Arial"/>
          <w:bCs/>
          <w:sz w:val="24"/>
        </w:rPr>
        <w:t>.</w:t>
      </w:r>
    </w:p>
    <w:p w14:paraId="34EA3F09" w14:textId="77777777" w:rsidR="001E048E" w:rsidRPr="00FE3318" w:rsidRDefault="001E048E" w:rsidP="001E048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i/>
          <w:sz w:val="24"/>
        </w:rPr>
      </w:pPr>
      <w:r>
        <w:rPr>
          <w:rFonts w:ascii="Arial" w:hAnsi="Arial" w:cs="Arial"/>
          <w:b/>
          <w:bCs/>
          <w:i/>
          <w:sz w:val="24"/>
        </w:rPr>
        <w:t>Příjemce</w:t>
      </w:r>
    </w:p>
    <w:p w14:paraId="19810E52" w14:textId="77777777" w:rsidR="00242563" w:rsidRPr="001A4203" w:rsidRDefault="001E048E" w:rsidP="00B53A71">
      <w:pPr>
        <w:jc w:val="both"/>
        <w:rPr>
          <w:rFonts w:ascii="Arial" w:hAnsi="Arial" w:cs="Arial"/>
          <w:bCs/>
          <w:sz w:val="24"/>
        </w:rPr>
      </w:pPr>
      <w:r w:rsidRPr="001E048E">
        <w:rPr>
          <w:rFonts w:ascii="Arial" w:hAnsi="Arial" w:cs="Arial"/>
          <w:bCs/>
          <w:sz w:val="24"/>
        </w:rPr>
        <w:t>Cílovou skupinou jsou subjekty, kterým byla dotace schválena a realizují projekt. Příjemci o existenci IROP vědí a znají i pravidla a procesy spojené s</w:t>
      </w:r>
      <w:r w:rsidR="00451E9B">
        <w:rPr>
          <w:rFonts w:ascii="Arial" w:hAnsi="Arial" w:cs="Arial"/>
          <w:bCs/>
          <w:sz w:val="24"/>
        </w:rPr>
        <w:t> </w:t>
      </w:r>
      <w:r w:rsidRPr="001E048E">
        <w:rPr>
          <w:rFonts w:ascii="Arial" w:hAnsi="Arial" w:cs="Arial"/>
          <w:bCs/>
          <w:sz w:val="24"/>
        </w:rPr>
        <w:t>realizací projektu. Nejdůležitějším zdrojem informací jsou pro ně webové stránky</w:t>
      </w:r>
      <w:r>
        <w:rPr>
          <w:rFonts w:ascii="Arial" w:hAnsi="Arial" w:cs="Arial"/>
          <w:bCs/>
          <w:sz w:val="24"/>
        </w:rPr>
        <w:t xml:space="preserve"> (microsite IROP)</w:t>
      </w:r>
      <w:r w:rsidRPr="001E048E">
        <w:rPr>
          <w:rFonts w:ascii="Arial" w:hAnsi="Arial" w:cs="Arial"/>
          <w:bCs/>
          <w:sz w:val="24"/>
        </w:rPr>
        <w:t>, kde mají k</w:t>
      </w:r>
      <w:r w:rsidR="00451E9B">
        <w:rPr>
          <w:rFonts w:ascii="Arial" w:hAnsi="Arial" w:cs="Arial"/>
          <w:bCs/>
          <w:sz w:val="24"/>
        </w:rPr>
        <w:t> </w:t>
      </w:r>
      <w:r w:rsidRPr="001E048E">
        <w:rPr>
          <w:rFonts w:ascii="Arial" w:hAnsi="Arial" w:cs="Arial"/>
          <w:bCs/>
          <w:sz w:val="24"/>
        </w:rPr>
        <w:t xml:space="preserve">dispozici dokumenty (pravidla </w:t>
      </w:r>
      <w:r w:rsidR="00D33DF4">
        <w:rPr>
          <w:rFonts w:ascii="Arial" w:hAnsi="Arial" w:cs="Arial"/>
          <w:bCs/>
          <w:sz w:val="24"/>
        </w:rPr>
        <w:t>obecná i specifická</w:t>
      </w:r>
      <w:r w:rsidRPr="001E048E">
        <w:rPr>
          <w:rFonts w:ascii="Arial" w:hAnsi="Arial" w:cs="Arial"/>
          <w:bCs/>
          <w:sz w:val="24"/>
        </w:rPr>
        <w:t>)</w:t>
      </w:r>
      <w:r w:rsidR="00D33DF4">
        <w:rPr>
          <w:rFonts w:ascii="Arial" w:hAnsi="Arial" w:cs="Arial"/>
          <w:bCs/>
          <w:sz w:val="24"/>
        </w:rPr>
        <w:t xml:space="preserve"> a rovněž databázi FAQ</w:t>
      </w:r>
      <w:r w:rsidRPr="001E048E">
        <w:rPr>
          <w:rFonts w:ascii="Arial" w:hAnsi="Arial" w:cs="Arial"/>
          <w:bCs/>
          <w:sz w:val="24"/>
        </w:rPr>
        <w:t>. Dalším důležitým zdrojem informací je přímá komunikace ve fo</w:t>
      </w:r>
      <w:r w:rsidR="00B53A71">
        <w:rPr>
          <w:rFonts w:ascii="Arial" w:hAnsi="Arial" w:cs="Arial"/>
          <w:bCs/>
          <w:sz w:val="24"/>
        </w:rPr>
        <w:t>rmě seminářů, osobní konzultace a</w:t>
      </w:r>
      <w:r w:rsidRPr="001E048E">
        <w:rPr>
          <w:rFonts w:ascii="Arial" w:hAnsi="Arial" w:cs="Arial"/>
          <w:bCs/>
          <w:sz w:val="24"/>
        </w:rPr>
        <w:t xml:space="preserve"> e-mailová k</w:t>
      </w:r>
      <w:r>
        <w:rPr>
          <w:rFonts w:ascii="Arial" w:hAnsi="Arial" w:cs="Arial"/>
          <w:bCs/>
          <w:sz w:val="24"/>
        </w:rPr>
        <w:t>omunikace. Příjemci také budou</w:t>
      </w:r>
      <w:r w:rsidRPr="001E048E">
        <w:rPr>
          <w:rFonts w:ascii="Arial" w:hAnsi="Arial" w:cs="Arial"/>
          <w:bCs/>
          <w:sz w:val="24"/>
        </w:rPr>
        <w:t xml:space="preserve"> využívat pro komunikaci </w:t>
      </w:r>
      <w:r w:rsidR="00B53A71">
        <w:rPr>
          <w:rFonts w:ascii="Arial" w:hAnsi="Arial" w:cs="Arial"/>
          <w:bCs/>
          <w:sz w:val="24"/>
        </w:rPr>
        <w:t>s</w:t>
      </w:r>
      <w:r w:rsidR="00451E9B">
        <w:rPr>
          <w:rFonts w:ascii="Arial" w:hAnsi="Arial" w:cs="Arial"/>
          <w:bCs/>
          <w:sz w:val="24"/>
        </w:rPr>
        <w:t> </w:t>
      </w:r>
      <w:r w:rsidR="00B53A71">
        <w:rPr>
          <w:rFonts w:ascii="Arial" w:hAnsi="Arial" w:cs="Arial"/>
          <w:bCs/>
          <w:sz w:val="24"/>
        </w:rPr>
        <w:t xml:space="preserve">CRR ČR </w:t>
      </w:r>
      <w:r w:rsidRPr="001E048E">
        <w:rPr>
          <w:rFonts w:ascii="Arial" w:hAnsi="Arial" w:cs="Arial"/>
          <w:bCs/>
          <w:sz w:val="24"/>
        </w:rPr>
        <w:t xml:space="preserve">MS 2014+ formou tzv. interních depeší, jakožto nástroje pro komunikaci mezi jednotlivými uživateli systému. Pro tuto cílovou skupinu je důležité povědomí o </w:t>
      </w:r>
      <w:proofErr w:type="spellStart"/>
      <w:r w:rsidRPr="001E048E">
        <w:rPr>
          <w:rFonts w:ascii="Arial" w:hAnsi="Arial" w:cs="Arial"/>
          <w:bCs/>
          <w:sz w:val="24"/>
        </w:rPr>
        <w:t>best</w:t>
      </w:r>
      <w:proofErr w:type="spellEnd"/>
      <w:r w:rsidRPr="001E048E">
        <w:rPr>
          <w:rFonts w:ascii="Arial" w:hAnsi="Arial" w:cs="Arial"/>
          <w:bCs/>
          <w:sz w:val="24"/>
        </w:rPr>
        <w:t xml:space="preserve"> </w:t>
      </w:r>
      <w:proofErr w:type="spellStart"/>
      <w:r w:rsidRPr="001E048E">
        <w:rPr>
          <w:rFonts w:ascii="Arial" w:hAnsi="Arial" w:cs="Arial"/>
          <w:bCs/>
          <w:sz w:val="24"/>
        </w:rPr>
        <w:t>practise</w:t>
      </w:r>
      <w:proofErr w:type="spellEnd"/>
      <w:r w:rsidRPr="001E048E">
        <w:rPr>
          <w:rFonts w:ascii="Arial" w:hAnsi="Arial" w:cs="Arial"/>
          <w:bCs/>
          <w:sz w:val="24"/>
        </w:rPr>
        <w:t xml:space="preserve"> projektech a zároveň o tom, jak se vyhnout nejčastějším chybám.</w:t>
      </w:r>
      <w:r>
        <w:rPr>
          <w:rFonts w:ascii="Arial" w:hAnsi="Arial" w:cs="Arial"/>
          <w:bCs/>
          <w:sz w:val="24"/>
        </w:rPr>
        <w:t xml:space="preserve"> Komunikaci směrem k</w:t>
      </w:r>
      <w:r w:rsidR="00451E9B">
        <w:rPr>
          <w:rFonts w:ascii="Arial" w:hAnsi="Arial" w:cs="Arial"/>
          <w:bCs/>
          <w:sz w:val="24"/>
        </w:rPr>
        <w:t> </w:t>
      </w:r>
      <w:r>
        <w:rPr>
          <w:rFonts w:ascii="Arial" w:hAnsi="Arial" w:cs="Arial"/>
          <w:bCs/>
          <w:sz w:val="24"/>
        </w:rPr>
        <w:t>této cílové skupině obstarává výhradně CRR ČR.</w:t>
      </w:r>
    </w:p>
    <w:p w14:paraId="070F0F4C" w14:textId="77777777" w:rsidR="00222529" w:rsidRPr="00FE3318" w:rsidRDefault="00222529" w:rsidP="00FE331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i/>
          <w:sz w:val="32"/>
        </w:rPr>
      </w:pPr>
      <w:r w:rsidRPr="00FE3318">
        <w:rPr>
          <w:rFonts w:ascii="Arial" w:hAnsi="Arial" w:cs="Arial"/>
          <w:b/>
          <w:bCs/>
          <w:i/>
          <w:sz w:val="24"/>
        </w:rPr>
        <w:t>Média</w:t>
      </w:r>
    </w:p>
    <w:p w14:paraId="67CA903A" w14:textId="77777777" w:rsidR="00E84ED8" w:rsidRDefault="00222529" w:rsidP="00222529">
      <w:pPr>
        <w:jc w:val="both"/>
        <w:rPr>
          <w:rFonts w:ascii="Arial" w:hAnsi="Arial" w:cs="Arial"/>
          <w:bCs/>
          <w:sz w:val="24"/>
        </w:rPr>
      </w:pPr>
      <w:r w:rsidRPr="00222529">
        <w:rPr>
          <w:rFonts w:ascii="Arial" w:hAnsi="Arial" w:cs="Arial"/>
          <w:bCs/>
          <w:sz w:val="24"/>
        </w:rPr>
        <w:t>Tato cílová skupina představuje především zástupce masových komunikačních médií (rozhlas, televize, tisk, internet), jejichž posláním je umožnit přenos sdělení od zdroje</w:t>
      </w:r>
      <w:r w:rsidR="00D6121D">
        <w:rPr>
          <w:rFonts w:ascii="Arial" w:hAnsi="Arial" w:cs="Arial"/>
          <w:bCs/>
          <w:sz w:val="24"/>
        </w:rPr>
        <w:t xml:space="preserve"> (ŘO, CRR</w:t>
      </w:r>
      <w:r w:rsidR="00D10DB4">
        <w:rPr>
          <w:rFonts w:ascii="Arial" w:hAnsi="Arial" w:cs="Arial"/>
          <w:bCs/>
          <w:sz w:val="24"/>
        </w:rPr>
        <w:t xml:space="preserve"> ČR</w:t>
      </w:r>
      <w:r w:rsidR="00D6121D">
        <w:rPr>
          <w:rFonts w:ascii="Arial" w:hAnsi="Arial" w:cs="Arial"/>
          <w:bCs/>
          <w:sz w:val="24"/>
        </w:rPr>
        <w:t xml:space="preserve">, ITI, příjemce atd.) </w:t>
      </w:r>
      <w:r w:rsidRPr="00222529">
        <w:rPr>
          <w:rFonts w:ascii="Arial" w:hAnsi="Arial" w:cs="Arial"/>
          <w:bCs/>
          <w:sz w:val="24"/>
        </w:rPr>
        <w:t>k</w:t>
      </w:r>
      <w:r w:rsidR="00451E9B">
        <w:rPr>
          <w:rFonts w:ascii="Arial" w:hAnsi="Arial" w:cs="Arial"/>
          <w:bCs/>
          <w:sz w:val="24"/>
        </w:rPr>
        <w:t> </w:t>
      </w:r>
      <w:r w:rsidR="00D6121D">
        <w:rPr>
          <w:rFonts w:ascii="Arial" w:hAnsi="Arial" w:cs="Arial"/>
          <w:bCs/>
          <w:sz w:val="24"/>
        </w:rPr>
        <w:t>adresátovi</w:t>
      </w:r>
      <w:r w:rsidRPr="00222529">
        <w:rPr>
          <w:rFonts w:ascii="Arial" w:hAnsi="Arial" w:cs="Arial"/>
          <w:bCs/>
          <w:sz w:val="24"/>
        </w:rPr>
        <w:t xml:space="preserve">. Její vliv je klíčový na utváření povědomí o </w:t>
      </w:r>
      <w:r w:rsidR="00FE3318">
        <w:rPr>
          <w:rFonts w:ascii="Arial" w:hAnsi="Arial" w:cs="Arial"/>
          <w:bCs/>
          <w:sz w:val="24"/>
        </w:rPr>
        <w:t>IROP</w:t>
      </w:r>
      <w:r w:rsidRPr="00222529">
        <w:rPr>
          <w:rFonts w:ascii="Arial" w:hAnsi="Arial" w:cs="Arial"/>
          <w:bCs/>
          <w:sz w:val="24"/>
        </w:rPr>
        <w:t xml:space="preserve"> především u široké veřejnosti, ale také u tvůrců veřejného mínění a osob s</w:t>
      </w:r>
      <w:r w:rsidR="00451E9B">
        <w:rPr>
          <w:rFonts w:ascii="Arial" w:hAnsi="Arial" w:cs="Arial"/>
          <w:bCs/>
          <w:sz w:val="24"/>
        </w:rPr>
        <w:t> </w:t>
      </w:r>
      <w:r w:rsidRPr="00222529">
        <w:rPr>
          <w:rFonts w:ascii="Arial" w:hAnsi="Arial" w:cs="Arial"/>
          <w:bCs/>
          <w:sz w:val="24"/>
        </w:rPr>
        <w:t xml:space="preserve">rozhodovacími pravomocemi ve veřejném sektoru. </w:t>
      </w:r>
      <w:r w:rsidR="00D81144">
        <w:rPr>
          <w:rFonts w:ascii="Arial" w:hAnsi="Arial" w:cs="Arial"/>
          <w:bCs/>
          <w:sz w:val="24"/>
        </w:rPr>
        <w:t> </w:t>
      </w:r>
      <w:r w:rsidRPr="00222529">
        <w:rPr>
          <w:rFonts w:ascii="Arial" w:hAnsi="Arial" w:cs="Arial"/>
          <w:bCs/>
          <w:sz w:val="24"/>
        </w:rPr>
        <w:t xml:space="preserve">Vyžaduje jednoduchou, srozumitelnou a včasnou informaci. </w:t>
      </w:r>
      <w:r w:rsidR="00303D9B">
        <w:rPr>
          <w:rFonts w:ascii="Arial" w:hAnsi="Arial" w:cs="Arial"/>
          <w:bCs/>
          <w:sz w:val="24"/>
        </w:rPr>
        <w:t>Tomu bude přizpůsoben obsah sdělení tiskových zpráv (např. semináře</w:t>
      </w:r>
      <w:r w:rsidR="001E048E">
        <w:rPr>
          <w:rFonts w:ascii="Arial" w:hAnsi="Arial" w:cs="Arial"/>
          <w:bCs/>
          <w:sz w:val="24"/>
        </w:rPr>
        <w:t>, vyhlášení výzev, realizované projekty apod.</w:t>
      </w:r>
      <w:r w:rsidR="00303D9B">
        <w:rPr>
          <w:rFonts w:ascii="Arial" w:hAnsi="Arial" w:cs="Arial"/>
          <w:bCs/>
          <w:sz w:val="24"/>
        </w:rPr>
        <w:t xml:space="preserve">) </w:t>
      </w:r>
      <w:r w:rsidRPr="00222529">
        <w:rPr>
          <w:rFonts w:ascii="Arial" w:hAnsi="Arial" w:cs="Arial"/>
          <w:bCs/>
          <w:sz w:val="24"/>
        </w:rPr>
        <w:t>Vedle klasických nástrojů komunikace (např. t</w:t>
      </w:r>
      <w:r w:rsidR="00791375">
        <w:rPr>
          <w:rFonts w:ascii="Arial" w:hAnsi="Arial" w:cs="Arial"/>
          <w:bCs/>
          <w:sz w:val="24"/>
        </w:rPr>
        <w:t>iskové zprávy a konference</w:t>
      </w:r>
      <w:r w:rsidRPr="00222529">
        <w:rPr>
          <w:rFonts w:ascii="Arial" w:hAnsi="Arial" w:cs="Arial"/>
          <w:bCs/>
          <w:sz w:val="24"/>
        </w:rPr>
        <w:t xml:space="preserve">) je důležité dlouhodobé budování informačních vazeb a proaktivní přístup </w:t>
      </w:r>
      <w:r w:rsidR="003E1645">
        <w:rPr>
          <w:rFonts w:ascii="Arial" w:hAnsi="Arial" w:cs="Arial"/>
          <w:bCs/>
          <w:sz w:val="24"/>
        </w:rPr>
        <w:t>ve spolupráci s</w:t>
      </w:r>
      <w:r w:rsidR="00451E9B">
        <w:rPr>
          <w:rFonts w:ascii="Arial" w:hAnsi="Arial" w:cs="Arial"/>
          <w:bCs/>
          <w:sz w:val="24"/>
        </w:rPr>
        <w:t> </w:t>
      </w:r>
      <w:r w:rsidR="001E048E">
        <w:rPr>
          <w:rFonts w:ascii="Arial" w:hAnsi="Arial" w:cs="Arial"/>
          <w:bCs/>
          <w:sz w:val="24"/>
        </w:rPr>
        <w:t>Oddělením</w:t>
      </w:r>
      <w:r w:rsidR="00FE3318">
        <w:rPr>
          <w:rFonts w:ascii="Arial" w:hAnsi="Arial" w:cs="Arial"/>
          <w:bCs/>
          <w:sz w:val="24"/>
        </w:rPr>
        <w:t xml:space="preserve"> komunikace</w:t>
      </w:r>
      <w:r w:rsidR="003E1645">
        <w:rPr>
          <w:rFonts w:ascii="Arial" w:hAnsi="Arial" w:cs="Arial"/>
          <w:bCs/>
          <w:sz w:val="24"/>
        </w:rPr>
        <w:t xml:space="preserve"> MMR</w:t>
      </w:r>
      <w:r w:rsidRPr="00222529">
        <w:rPr>
          <w:rFonts w:ascii="Arial" w:hAnsi="Arial" w:cs="Arial"/>
          <w:bCs/>
          <w:sz w:val="24"/>
        </w:rPr>
        <w:t>.</w:t>
      </w:r>
    </w:p>
    <w:p w14:paraId="610BF50F" w14:textId="77777777" w:rsidR="001E048E" w:rsidRPr="00FE3318" w:rsidRDefault="001E048E" w:rsidP="001E048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i/>
          <w:sz w:val="24"/>
        </w:rPr>
      </w:pPr>
      <w:r>
        <w:rPr>
          <w:rFonts w:ascii="Arial" w:hAnsi="Arial" w:cs="Arial"/>
          <w:b/>
          <w:bCs/>
          <w:i/>
          <w:sz w:val="24"/>
        </w:rPr>
        <w:t xml:space="preserve">Občané </w:t>
      </w:r>
      <w:r w:rsidR="00C27B62">
        <w:rPr>
          <w:rFonts w:ascii="Arial" w:hAnsi="Arial" w:cs="Arial"/>
          <w:b/>
          <w:bCs/>
          <w:i/>
          <w:sz w:val="24"/>
        </w:rPr>
        <w:t xml:space="preserve">ČR </w:t>
      </w:r>
      <w:r>
        <w:rPr>
          <w:rFonts w:ascii="Arial" w:hAnsi="Arial" w:cs="Arial"/>
          <w:b/>
          <w:bCs/>
          <w:i/>
          <w:sz w:val="24"/>
        </w:rPr>
        <w:t>15+</w:t>
      </w:r>
    </w:p>
    <w:p w14:paraId="22C5212F" w14:textId="77777777" w:rsidR="001E048E" w:rsidRDefault="001E048E" w:rsidP="00222529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Definice viz Společná komunikační strategie ESIF v</w:t>
      </w:r>
      <w:r w:rsidR="00451E9B">
        <w:rPr>
          <w:rFonts w:ascii="Arial" w:hAnsi="Arial" w:cs="Arial"/>
          <w:bCs/>
          <w:sz w:val="24"/>
        </w:rPr>
        <w:t> </w:t>
      </w:r>
      <w:r>
        <w:rPr>
          <w:rFonts w:ascii="Arial" w:hAnsi="Arial" w:cs="Arial"/>
          <w:bCs/>
          <w:sz w:val="24"/>
        </w:rPr>
        <w:t>ČR (kapitola 5.7, str. 29)</w:t>
      </w:r>
      <w:r w:rsidR="00791375">
        <w:rPr>
          <w:rFonts w:ascii="Arial" w:hAnsi="Arial" w:cs="Arial"/>
          <w:bCs/>
          <w:sz w:val="24"/>
        </w:rPr>
        <w:t>.</w:t>
      </w:r>
    </w:p>
    <w:p w14:paraId="7F96CEA7" w14:textId="77777777" w:rsidR="00796521" w:rsidRPr="00796521" w:rsidRDefault="00796521" w:rsidP="0079652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/>
          <w:bCs/>
          <w:i/>
          <w:vanish/>
          <w:sz w:val="28"/>
        </w:rPr>
      </w:pPr>
    </w:p>
    <w:p w14:paraId="5782E0EA" w14:textId="77777777" w:rsidR="00796521" w:rsidRPr="00796521" w:rsidRDefault="00796521" w:rsidP="0079652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/>
          <w:bCs/>
          <w:i/>
          <w:vanish/>
          <w:sz w:val="28"/>
        </w:rPr>
      </w:pPr>
    </w:p>
    <w:p w14:paraId="52FB61C6" w14:textId="77777777" w:rsidR="00796521" w:rsidRPr="00796521" w:rsidRDefault="00796521" w:rsidP="0079652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/>
          <w:bCs/>
          <w:i/>
          <w:vanish/>
          <w:sz w:val="28"/>
        </w:rPr>
      </w:pPr>
    </w:p>
    <w:p w14:paraId="10E2D0EF" w14:textId="77777777" w:rsidR="00796521" w:rsidRPr="00796521" w:rsidRDefault="00796521" w:rsidP="00796521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b/>
          <w:bCs/>
          <w:i/>
          <w:vanish/>
          <w:sz w:val="28"/>
        </w:rPr>
      </w:pPr>
    </w:p>
    <w:p w14:paraId="687618CB" w14:textId="77777777" w:rsidR="0089337B" w:rsidRPr="004311CC" w:rsidRDefault="0089337B" w:rsidP="004311CC">
      <w:pPr>
        <w:jc w:val="both"/>
        <w:rPr>
          <w:rFonts w:ascii="Arial" w:hAnsi="Arial" w:cs="Arial"/>
          <w:bCs/>
          <w:i/>
          <w:sz w:val="24"/>
        </w:rPr>
      </w:pPr>
    </w:p>
    <w:p w14:paraId="15A217E3" w14:textId="77777777" w:rsidR="004909C4" w:rsidRPr="00CA7123" w:rsidRDefault="004909C4" w:rsidP="00CA7123">
      <w:pPr>
        <w:jc w:val="both"/>
        <w:rPr>
          <w:rFonts w:ascii="Arial" w:hAnsi="Arial" w:cs="Arial"/>
          <w:bCs/>
          <w:i/>
          <w:sz w:val="24"/>
        </w:rPr>
      </w:pPr>
      <w:r w:rsidRPr="00CA7123">
        <w:rPr>
          <w:rFonts w:ascii="Arial" w:hAnsi="Arial" w:cs="Arial"/>
          <w:bCs/>
          <w:i/>
          <w:sz w:val="24"/>
        </w:rPr>
        <w:t>Z</w:t>
      </w:r>
      <w:r w:rsidR="00451E9B">
        <w:rPr>
          <w:rFonts w:ascii="Arial" w:hAnsi="Arial" w:cs="Arial"/>
          <w:bCs/>
          <w:i/>
          <w:sz w:val="24"/>
        </w:rPr>
        <w:t> </w:t>
      </w:r>
      <w:r w:rsidRPr="00CA7123">
        <w:rPr>
          <w:rFonts w:ascii="Arial" w:hAnsi="Arial" w:cs="Arial"/>
          <w:bCs/>
          <w:i/>
          <w:sz w:val="24"/>
        </w:rPr>
        <w:t xml:space="preserve">výše uvedeného </w:t>
      </w:r>
      <w:r w:rsidR="004F19D4" w:rsidRPr="00CA7123">
        <w:rPr>
          <w:rFonts w:ascii="Arial" w:hAnsi="Arial" w:cs="Arial"/>
          <w:bCs/>
          <w:i/>
          <w:sz w:val="24"/>
        </w:rPr>
        <w:t>vyplývají</w:t>
      </w:r>
      <w:r w:rsidRPr="00CA7123">
        <w:rPr>
          <w:rFonts w:ascii="Arial" w:hAnsi="Arial" w:cs="Arial"/>
          <w:bCs/>
          <w:i/>
          <w:sz w:val="24"/>
        </w:rPr>
        <w:t xml:space="preserve"> následující komunikační sdělení směrem k</w:t>
      </w:r>
      <w:r w:rsidR="00451E9B">
        <w:rPr>
          <w:rFonts w:ascii="Arial" w:hAnsi="Arial" w:cs="Arial"/>
          <w:bCs/>
          <w:i/>
          <w:sz w:val="24"/>
        </w:rPr>
        <w:t> </w:t>
      </w:r>
      <w:r w:rsidR="001763CC" w:rsidRPr="00CA7123">
        <w:rPr>
          <w:rFonts w:ascii="Arial" w:hAnsi="Arial" w:cs="Arial"/>
          <w:bCs/>
          <w:i/>
          <w:sz w:val="24"/>
        </w:rPr>
        <w:t xml:space="preserve">primárním </w:t>
      </w:r>
      <w:r w:rsidRPr="00CA7123">
        <w:rPr>
          <w:rFonts w:ascii="Arial" w:hAnsi="Arial" w:cs="Arial"/>
          <w:bCs/>
          <w:i/>
          <w:sz w:val="24"/>
        </w:rPr>
        <w:t>cílovým sk</w:t>
      </w:r>
      <w:r w:rsidR="001E048E" w:rsidRPr="00CA7123">
        <w:rPr>
          <w:rFonts w:ascii="Arial" w:hAnsi="Arial" w:cs="Arial"/>
          <w:bCs/>
          <w:i/>
          <w:sz w:val="24"/>
        </w:rPr>
        <w:t>upinám pro rok 2016</w:t>
      </w:r>
      <w:r w:rsidRPr="00CA7123">
        <w:rPr>
          <w:rFonts w:ascii="Arial" w:hAnsi="Arial" w:cs="Arial"/>
          <w:bCs/>
          <w:i/>
          <w:sz w:val="24"/>
        </w:rPr>
        <w:t>:</w:t>
      </w:r>
    </w:p>
    <w:tbl>
      <w:tblPr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6A0" w:firstRow="1" w:lastRow="0" w:firstColumn="1" w:lastColumn="0" w:noHBand="1" w:noVBand="1"/>
      </w:tblPr>
      <w:tblGrid>
        <w:gridCol w:w="9072"/>
      </w:tblGrid>
      <w:tr w:rsidR="004909C4" w:rsidRPr="004909C4" w14:paraId="3DB19545" w14:textId="77777777" w:rsidTr="00B77973">
        <w:trPr>
          <w:trHeight w:val="255"/>
        </w:trPr>
        <w:tc>
          <w:tcPr>
            <w:tcW w:w="9072" w:type="dxa"/>
            <w:tcBorders>
              <w:bottom w:val="single" w:sz="6" w:space="0" w:color="FFFFFF"/>
            </w:tcBorders>
            <w:shd w:val="clear" w:color="auto" w:fill="C0504D"/>
            <w:noWrap/>
            <w:vAlign w:val="center"/>
            <w:hideMark/>
          </w:tcPr>
          <w:p w14:paraId="067B27C6" w14:textId="77777777" w:rsidR="004909C4" w:rsidRPr="004909C4" w:rsidRDefault="004909C4" w:rsidP="004909C4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909C4">
              <w:rPr>
                <w:rFonts w:ascii="Arial" w:hAnsi="Arial" w:cs="Arial"/>
                <w:b/>
                <w:bCs/>
                <w:sz w:val="24"/>
              </w:rPr>
              <w:t>Potenci</w:t>
            </w:r>
            <w:r w:rsidR="000A1B11">
              <w:rPr>
                <w:rFonts w:ascii="Arial" w:hAnsi="Arial" w:cs="Arial"/>
                <w:b/>
                <w:bCs/>
                <w:sz w:val="24"/>
              </w:rPr>
              <w:t>ální žadatelé</w:t>
            </w:r>
            <w:r w:rsidR="009E0D56">
              <w:rPr>
                <w:rFonts w:ascii="Arial" w:hAnsi="Arial" w:cs="Arial"/>
                <w:b/>
                <w:bCs/>
                <w:sz w:val="24"/>
              </w:rPr>
              <w:t xml:space="preserve">, </w:t>
            </w:r>
            <w:r w:rsidR="003B088C">
              <w:rPr>
                <w:rFonts w:ascii="Arial" w:hAnsi="Arial" w:cs="Arial"/>
                <w:b/>
                <w:bCs/>
                <w:sz w:val="24"/>
              </w:rPr>
              <w:t>žadatelé</w:t>
            </w:r>
            <w:r w:rsidR="009E0D56">
              <w:rPr>
                <w:rFonts w:ascii="Arial" w:hAnsi="Arial" w:cs="Arial"/>
                <w:b/>
                <w:bCs/>
                <w:sz w:val="24"/>
              </w:rPr>
              <w:t>, příjemci</w:t>
            </w:r>
          </w:p>
        </w:tc>
      </w:tr>
      <w:tr w:rsidR="004909C4" w:rsidRPr="004909C4" w14:paraId="131A71A9" w14:textId="77777777" w:rsidTr="00B77973">
        <w:trPr>
          <w:trHeight w:val="255"/>
        </w:trPr>
        <w:tc>
          <w:tcPr>
            <w:tcW w:w="907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CF6F9"/>
            <w:vAlign w:val="center"/>
            <w:hideMark/>
          </w:tcPr>
          <w:p w14:paraId="60B856B3" w14:textId="77777777" w:rsidR="004909C4" w:rsidRDefault="004F19D4" w:rsidP="004909C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4F19D4">
              <w:rPr>
                <w:rFonts w:ascii="Arial" w:hAnsi="Arial" w:cs="Arial"/>
                <w:bCs/>
              </w:rPr>
              <w:t>Administrace projektů je snazší než v</w:t>
            </w:r>
            <w:r w:rsidR="00451E9B">
              <w:rPr>
                <w:rFonts w:ascii="Arial" w:hAnsi="Arial" w:cs="Arial"/>
                <w:bCs/>
              </w:rPr>
              <w:t> </w:t>
            </w:r>
            <w:r w:rsidRPr="004F19D4">
              <w:rPr>
                <w:rFonts w:ascii="Arial" w:hAnsi="Arial" w:cs="Arial"/>
                <w:bCs/>
              </w:rPr>
              <w:t>minulé</w:t>
            </w:r>
            <w:r>
              <w:rPr>
                <w:rFonts w:ascii="Arial" w:hAnsi="Arial" w:cs="Arial"/>
                <w:bCs/>
              </w:rPr>
              <w:t>m</w:t>
            </w:r>
            <w:r w:rsidRPr="004F19D4">
              <w:rPr>
                <w:rFonts w:ascii="Arial" w:hAnsi="Arial" w:cs="Arial"/>
                <w:bCs/>
              </w:rPr>
              <w:t xml:space="preserve"> programovém období</w:t>
            </w:r>
            <w:r>
              <w:rPr>
                <w:rFonts w:ascii="Arial" w:hAnsi="Arial" w:cs="Arial"/>
                <w:bCs/>
              </w:rPr>
              <w:t>.</w:t>
            </w:r>
          </w:p>
          <w:p w14:paraId="1AE2FAAE" w14:textId="77777777" w:rsidR="003B088C" w:rsidRPr="003B088C" w:rsidRDefault="00F43134" w:rsidP="003B088C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Subjekty implementační struktury I</w:t>
            </w:r>
            <w:r w:rsidR="003B088C">
              <w:rPr>
                <w:rFonts w:ascii="Arial" w:hAnsi="Arial" w:cs="Arial"/>
                <w:bCs/>
              </w:rPr>
              <w:t>ROP poskytuj</w:t>
            </w:r>
            <w:r>
              <w:rPr>
                <w:rFonts w:ascii="Arial" w:hAnsi="Arial" w:cs="Arial"/>
                <w:bCs/>
              </w:rPr>
              <w:t>í</w:t>
            </w:r>
            <w:r w:rsidR="003B088C">
              <w:rPr>
                <w:rFonts w:ascii="Arial" w:hAnsi="Arial" w:cs="Arial"/>
                <w:bCs/>
              </w:rPr>
              <w:t xml:space="preserve"> informační servis o možnostech čerpání z</w:t>
            </w:r>
            <w:r w:rsidR="00451E9B">
              <w:rPr>
                <w:rFonts w:ascii="Arial" w:hAnsi="Arial" w:cs="Arial"/>
                <w:bCs/>
              </w:rPr>
              <w:t> </w:t>
            </w:r>
            <w:r w:rsidR="003B088C" w:rsidRPr="003B088C">
              <w:rPr>
                <w:rFonts w:ascii="Arial" w:hAnsi="Arial" w:cs="Arial"/>
                <w:bCs/>
              </w:rPr>
              <w:t>IROP</w:t>
            </w:r>
            <w:r w:rsidR="003B088C">
              <w:rPr>
                <w:rFonts w:ascii="Arial" w:hAnsi="Arial" w:cs="Arial"/>
                <w:bCs/>
              </w:rPr>
              <w:t>.</w:t>
            </w:r>
          </w:p>
          <w:p w14:paraId="10B79D09" w14:textId="77777777" w:rsidR="004909C4" w:rsidRPr="003B088C" w:rsidRDefault="004909C4" w:rsidP="004909C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F19D4">
              <w:rPr>
                <w:rFonts w:ascii="Arial" w:hAnsi="Arial" w:cs="Arial"/>
                <w:bCs/>
              </w:rPr>
              <w:t>Způsob předkládání, výběr, kontrola a proplácení projektů je v</w:t>
            </w:r>
            <w:r w:rsidR="00451E9B">
              <w:rPr>
                <w:rFonts w:ascii="Arial" w:hAnsi="Arial" w:cs="Arial"/>
                <w:bCs/>
              </w:rPr>
              <w:t> </w:t>
            </w:r>
            <w:r w:rsidRPr="004F19D4">
              <w:rPr>
                <w:rFonts w:ascii="Arial" w:hAnsi="Arial" w:cs="Arial"/>
                <w:bCs/>
              </w:rPr>
              <w:t>každé části procesu transparentní.</w:t>
            </w:r>
          </w:p>
          <w:p w14:paraId="6F10221B" w14:textId="77777777" w:rsidR="003B088C" w:rsidRPr="00AC028C" w:rsidRDefault="003B088C" w:rsidP="004909C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Připravujete projektovou žádost? Rádi Vám poskytneme informace.</w:t>
            </w:r>
          </w:p>
          <w:p w14:paraId="58F95CB8" w14:textId="77777777" w:rsidR="00F43134" w:rsidRPr="004F19D4" w:rsidRDefault="00F43134" w:rsidP="004909C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Inspirujte se úspěšnými projekty realizovanými v</w:t>
            </w:r>
            <w:r w:rsidR="00451E9B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programovém období 2007 – 2013 (např. v</w:t>
            </w:r>
            <w:r w:rsidR="00451E9B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rámci IOP /www.kvalitazivota.eu/ a ROP).</w:t>
            </w:r>
          </w:p>
          <w:p w14:paraId="7166E2DF" w14:textId="77777777" w:rsidR="004909C4" w:rsidRPr="004909C4" w:rsidRDefault="004909C4" w:rsidP="004909C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F19D4">
              <w:rPr>
                <w:rFonts w:ascii="Arial" w:hAnsi="Arial" w:cs="Arial"/>
                <w:bCs/>
              </w:rPr>
              <w:t>Žadatelé podpory získávají včasnou a kvalitní informaci o nejčastějších chybách při přípravě projektové žádosti.</w:t>
            </w:r>
            <w:r w:rsidRPr="004909C4">
              <w:rPr>
                <w:rFonts w:ascii="Arial" w:hAnsi="Arial" w:cs="Arial"/>
                <w:bCs/>
                <w:sz w:val="24"/>
              </w:rPr>
              <w:t xml:space="preserve"> </w:t>
            </w:r>
          </w:p>
        </w:tc>
      </w:tr>
      <w:tr w:rsidR="004909C4" w:rsidRPr="004909C4" w14:paraId="73458A55" w14:textId="77777777" w:rsidTr="00B77973">
        <w:trPr>
          <w:trHeight w:val="255"/>
        </w:trPr>
        <w:tc>
          <w:tcPr>
            <w:tcW w:w="907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504D"/>
            <w:noWrap/>
            <w:vAlign w:val="center"/>
            <w:hideMark/>
          </w:tcPr>
          <w:p w14:paraId="7887228E" w14:textId="77777777" w:rsidR="004909C4" w:rsidRPr="003B088C" w:rsidRDefault="003B088C" w:rsidP="00D40F00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3B088C">
              <w:rPr>
                <w:rFonts w:ascii="Arial" w:hAnsi="Arial" w:cs="Arial"/>
                <w:b/>
                <w:bCs/>
                <w:sz w:val="24"/>
              </w:rPr>
              <w:lastRenderedPageBreak/>
              <w:t>Média</w:t>
            </w:r>
            <w:r w:rsidR="00D10024">
              <w:rPr>
                <w:rFonts w:ascii="Arial" w:hAnsi="Arial" w:cs="Arial"/>
                <w:b/>
                <w:bCs/>
                <w:sz w:val="24"/>
              </w:rPr>
              <w:t xml:space="preserve">, </w:t>
            </w:r>
            <w:r w:rsidR="00C27B62">
              <w:rPr>
                <w:rFonts w:ascii="Arial" w:hAnsi="Arial" w:cs="Arial"/>
                <w:b/>
                <w:bCs/>
                <w:sz w:val="24"/>
              </w:rPr>
              <w:t>ob</w:t>
            </w:r>
            <w:r w:rsidR="00D40F00">
              <w:rPr>
                <w:rFonts w:ascii="Arial" w:hAnsi="Arial" w:cs="Arial"/>
                <w:b/>
                <w:bCs/>
                <w:sz w:val="24"/>
              </w:rPr>
              <w:t>čané ČR 15+</w:t>
            </w:r>
          </w:p>
        </w:tc>
      </w:tr>
      <w:tr w:rsidR="004909C4" w:rsidRPr="004909C4" w14:paraId="221461D0" w14:textId="77777777" w:rsidTr="00B77973">
        <w:trPr>
          <w:trHeight w:val="255"/>
        </w:trPr>
        <w:tc>
          <w:tcPr>
            <w:tcW w:w="907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CF6F9"/>
            <w:vAlign w:val="center"/>
            <w:hideMark/>
          </w:tcPr>
          <w:p w14:paraId="4DD8DCAF" w14:textId="77777777" w:rsidR="004909C4" w:rsidRPr="003B088C" w:rsidRDefault="004909C4" w:rsidP="003B088C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3B088C">
              <w:rPr>
                <w:rFonts w:ascii="Arial" w:hAnsi="Arial" w:cs="Arial"/>
                <w:bCs/>
              </w:rPr>
              <w:t xml:space="preserve">Smysluplnost </w:t>
            </w:r>
            <w:r w:rsidR="003B088C" w:rsidRPr="003B088C">
              <w:rPr>
                <w:rFonts w:ascii="Arial" w:hAnsi="Arial" w:cs="Arial"/>
                <w:bCs/>
              </w:rPr>
              <w:t>finančních intervencí</w:t>
            </w:r>
            <w:r w:rsidRPr="003B088C">
              <w:rPr>
                <w:rFonts w:ascii="Arial" w:hAnsi="Arial" w:cs="Arial"/>
                <w:bCs/>
              </w:rPr>
              <w:t xml:space="preserve"> I</w:t>
            </w:r>
            <w:r w:rsidR="003B088C" w:rsidRPr="003B088C">
              <w:rPr>
                <w:rFonts w:ascii="Arial" w:hAnsi="Arial" w:cs="Arial"/>
                <w:bCs/>
              </w:rPr>
              <w:t>ROP</w:t>
            </w:r>
            <w:r w:rsidRPr="003B088C">
              <w:rPr>
                <w:rFonts w:ascii="Arial" w:hAnsi="Arial" w:cs="Arial"/>
                <w:bCs/>
              </w:rPr>
              <w:t>.</w:t>
            </w:r>
          </w:p>
          <w:p w14:paraId="1396FE84" w14:textId="77777777" w:rsidR="004909C4" w:rsidRPr="00A3677F" w:rsidRDefault="004909C4" w:rsidP="00A3677F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3B088C">
              <w:rPr>
                <w:rFonts w:ascii="Arial" w:hAnsi="Arial" w:cs="Arial"/>
                <w:bCs/>
              </w:rPr>
              <w:t>Peníze z</w:t>
            </w:r>
            <w:r w:rsidR="00451E9B">
              <w:rPr>
                <w:rFonts w:ascii="Arial" w:hAnsi="Arial" w:cs="Arial"/>
                <w:bCs/>
              </w:rPr>
              <w:t> </w:t>
            </w:r>
            <w:r w:rsidRPr="003B088C">
              <w:rPr>
                <w:rFonts w:ascii="Arial" w:hAnsi="Arial" w:cs="Arial"/>
                <w:bCs/>
              </w:rPr>
              <w:t>I</w:t>
            </w:r>
            <w:r w:rsidR="003B088C" w:rsidRPr="003B088C">
              <w:rPr>
                <w:rFonts w:ascii="Arial" w:hAnsi="Arial" w:cs="Arial"/>
                <w:bCs/>
              </w:rPr>
              <w:t>ROP</w:t>
            </w:r>
            <w:r w:rsidRPr="003B088C">
              <w:rPr>
                <w:rFonts w:ascii="Arial" w:hAnsi="Arial" w:cs="Arial"/>
                <w:bCs/>
              </w:rPr>
              <w:t xml:space="preserve"> se </w:t>
            </w:r>
            <w:r w:rsidR="003B088C" w:rsidRPr="003B088C">
              <w:rPr>
                <w:rFonts w:ascii="Arial" w:hAnsi="Arial" w:cs="Arial"/>
                <w:bCs/>
              </w:rPr>
              <w:t>budou čerpat</w:t>
            </w:r>
            <w:r w:rsidRPr="003B088C">
              <w:rPr>
                <w:rFonts w:ascii="Arial" w:hAnsi="Arial" w:cs="Arial"/>
                <w:bCs/>
              </w:rPr>
              <w:t xml:space="preserve"> transparentně.</w:t>
            </w:r>
          </w:p>
          <w:p w14:paraId="22AED8BC" w14:textId="77777777" w:rsidR="004909C4" w:rsidRPr="003B088C" w:rsidRDefault="004909C4" w:rsidP="003B088C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3B088C">
              <w:rPr>
                <w:rFonts w:ascii="Arial" w:hAnsi="Arial" w:cs="Arial"/>
                <w:bCs/>
              </w:rPr>
              <w:t xml:space="preserve">Všichni </w:t>
            </w:r>
            <w:r w:rsidR="003B088C">
              <w:rPr>
                <w:rFonts w:ascii="Arial" w:hAnsi="Arial" w:cs="Arial"/>
                <w:bCs/>
              </w:rPr>
              <w:t>žadatelé</w:t>
            </w:r>
            <w:r w:rsidRPr="003B088C">
              <w:rPr>
                <w:rFonts w:ascii="Arial" w:hAnsi="Arial" w:cs="Arial"/>
                <w:bCs/>
              </w:rPr>
              <w:t xml:space="preserve"> mají dostatek správných informací k</w:t>
            </w:r>
            <w:r w:rsidR="00451E9B">
              <w:rPr>
                <w:rFonts w:ascii="Arial" w:hAnsi="Arial" w:cs="Arial"/>
                <w:bCs/>
              </w:rPr>
              <w:t> </w:t>
            </w:r>
            <w:r w:rsidRPr="003B088C">
              <w:rPr>
                <w:rFonts w:ascii="Arial" w:hAnsi="Arial" w:cs="Arial"/>
                <w:bCs/>
              </w:rPr>
              <w:t xml:space="preserve">tomu, aby </w:t>
            </w:r>
            <w:r w:rsidR="003B088C">
              <w:rPr>
                <w:rFonts w:ascii="Arial" w:hAnsi="Arial" w:cs="Arial"/>
                <w:bCs/>
              </w:rPr>
              <w:t>připravili kvalitní</w:t>
            </w:r>
            <w:r w:rsidRPr="003B088C">
              <w:rPr>
                <w:rFonts w:ascii="Arial" w:hAnsi="Arial" w:cs="Arial"/>
                <w:bCs/>
              </w:rPr>
              <w:t xml:space="preserve"> projekt</w:t>
            </w:r>
            <w:r w:rsidR="003B088C">
              <w:rPr>
                <w:rFonts w:ascii="Arial" w:hAnsi="Arial" w:cs="Arial"/>
                <w:bCs/>
              </w:rPr>
              <w:t>ovou žádost</w:t>
            </w:r>
            <w:r w:rsidRPr="003B088C">
              <w:rPr>
                <w:rFonts w:ascii="Arial" w:hAnsi="Arial" w:cs="Arial"/>
                <w:bCs/>
              </w:rPr>
              <w:t>.</w:t>
            </w:r>
          </w:p>
          <w:p w14:paraId="28BD626A" w14:textId="77777777" w:rsidR="004909C4" w:rsidRPr="003B088C" w:rsidRDefault="003B088C" w:rsidP="003B088C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3B088C">
              <w:rPr>
                <w:rFonts w:ascii="Arial" w:hAnsi="Arial" w:cs="Arial"/>
                <w:bCs/>
              </w:rPr>
              <w:t>Tematické celky týkající se IROP</w:t>
            </w:r>
            <w:r w:rsidR="004909C4" w:rsidRPr="003B088C">
              <w:rPr>
                <w:rFonts w:ascii="Arial" w:hAnsi="Arial" w:cs="Arial"/>
                <w:bCs/>
              </w:rPr>
              <w:t xml:space="preserve">: </w:t>
            </w:r>
            <w:r w:rsidR="00C8715B">
              <w:rPr>
                <w:rFonts w:ascii="Arial" w:hAnsi="Arial" w:cs="Arial"/>
                <w:bCs/>
              </w:rPr>
              <w:t xml:space="preserve">silnice, doprava, integrovaný záchranný systém, sociální </w:t>
            </w:r>
            <w:r w:rsidR="00C27B62">
              <w:rPr>
                <w:rFonts w:ascii="Arial" w:hAnsi="Arial" w:cs="Arial"/>
                <w:bCs/>
              </w:rPr>
              <w:t>integrace</w:t>
            </w:r>
            <w:r w:rsidR="00C8715B">
              <w:rPr>
                <w:rFonts w:ascii="Arial" w:hAnsi="Arial" w:cs="Arial"/>
                <w:bCs/>
              </w:rPr>
              <w:t>, sociální podnikání, zdravotnictví, vzdělávání, zateplování, kultura, eGovernment, územní rozvoj a komunitně vedený místní rozvoj</w:t>
            </w:r>
            <w:r w:rsidR="004909C4" w:rsidRPr="003B088C">
              <w:rPr>
                <w:rFonts w:ascii="Arial" w:hAnsi="Arial" w:cs="Arial"/>
                <w:bCs/>
              </w:rPr>
              <w:t>.</w:t>
            </w:r>
          </w:p>
          <w:p w14:paraId="0475463E" w14:textId="77777777" w:rsidR="001762BB" w:rsidRPr="00C27B62" w:rsidRDefault="00D875F9" w:rsidP="00C27B62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</w:rPr>
              <w:t xml:space="preserve">Projekty </w:t>
            </w:r>
            <w:r w:rsidR="004909C4" w:rsidRPr="005D4716">
              <w:rPr>
                <w:rFonts w:ascii="Arial" w:hAnsi="Arial" w:cs="Arial"/>
                <w:bCs/>
              </w:rPr>
              <w:t>I</w:t>
            </w:r>
            <w:r w:rsidR="005D4716">
              <w:rPr>
                <w:rFonts w:ascii="Arial" w:hAnsi="Arial" w:cs="Arial"/>
                <w:bCs/>
              </w:rPr>
              <w:t>ROP zvý</w:t>
            </w:r>
            <w:r w:rsidR="005D4716" w:rsidRPr="005D4716">
              <w:rPr>
                <w:rFonts w:ascii="Arial" w:hAnsi="Arial" w:cs="Arial"/>
                <w:bCs/>
              </w:rPr>
              <w:t>ší</w:t>
            </w:r>
            <w:r w:rsidR="004909C4" w:rsidRPr="005D4716">
              <w:rPr>
                <w:rFonts w:ascii="Arial" w:hAnsi="Arial" w:cs="Arial"/>
                <w:bCs/>
              </w:rPr>
              <w:t xml:space="preserve"> kvalitu života každého z</w:t>
            </w:r>
            <w:r w:rsidR="00451E9B">
              <w:rPr>
                <w:rFonts w:ascii="Arial" w:hAnsi="Arial" w:cs="Arial"/>
                <w:bCs/>
              </w:rPr>
              <w:t> </w:t>
            </w:r>
            <w:r w:rsidR="004909C4" w:rsidRPr="005D4716">
              <w:rPr>
                <w:rFonts w:ascii="Arial" w:hAnsi="Arial" w:cs="Arial"/>
                <w:bCs/>
              </w:rPr>
              <w:t>nás!</w:t>
            </w:r>
          </w:p>
        </w:tc>
      </w:tr>
    </w:tbl>
    <w:p w14:paraId="02F91F44" w14:textId="77777777" w:rsidR="004909C4" w:rsidRDefault="004909C4" w:rsidP="00222529">
      <w:pPr>
        <w:jc w:val="both"/>
        <w:rPr>
          <w:rFonts w:ascii="Arial" w:hAnsi="Arial" w:cs="Arial"/>
          <w:bCs/>
          <w:sz w:val="24"/>
        </w:rPr>
      </w:pPr>
    </w:p>
    <w:p w14:paraId="2A3117BF" w14:textId="77777777" w:rsidR="00796521" w:rsidRDefault="00796521" w:rsidP="0094339B">
      <w:pPr>
        <w:pStyle w:val="Odstavecseseznamem"/>
        <w:numPr>
          <w:ilvl w:val="1"/>
          <w:numId w:val="12"/>
        </w:numPr>
        <w:ind w:left="709" w:hanging="709"/>
        <w:jc w:val="both"/>
        <w:rPr>
          <w:rFonts w:ascii="Arial" w:hAnsi="Arial" w:cs="Arial"/>
          <w:b/>
          <w:bCs/>
          <w:i/>
          <w:sz w:val="28"/>
        </w:rPr>
      </w:pPr>
      <w:r>
        <w:rPr>
          <w:rFonts w:ascii="Arial" w:hAnsi="Arial" w:cs="Arial"/>
          <w:b/>
          <w:bCs/>
          <w:i/>
          <w:sz w:val="28"/>
        </w:rPr>
        <w:t>Ostatní c</w:t>
      </w:r>
      <w:r w:rsidRPr="00242563">
        <w:rPr>
          <w:rFonts w:ascii="Arial" w:hAnsi="Arial" w:cs="Arial"/>
          <w:b/>
          <w:bCs/>
          <w:i/>
          <w:sz w:val="28"/>
        </w:rPr>
        <w:t>ílové skupiny</w:t>
      </w:r>
    </w:p>
    <w:p w14:paraId="3868BC07" w14:textId="77777777" w:rsidR="00BC173D" w:rsidRDefault="00BC173D" w:rsidP="00796521">
      <w:pPr>
        <w:pStyle w:val="Odstavecseseznamem"/>
        <w:ind w:left="1004"/>
        <w:jc w:val="both"/>
        <w:rPr>
          <w:rFonts w:ascii="Arial" w:hAnsi="Arial" w:cs="Arial"/>
          <w:b/>
          <w:bCs/>
          <w:i/>
          <w:sz w:val="28"/>
        </w:rPr>
      </w:pPr>
    </w:p>
    <w:p w14:paraId="25022785" w14:textId="77777777" w:rsidR="00796521" w:rsidRPr="00796521" w:rsidRDefault="00796521" w:rsidP="00796521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</w:rPr>
      </w:pPr>
      <w:r w:rsidRPr="00796521">
        <w:rPr>
          <w:rFonts w:ascii="Arial" w:hAnsi="Arial" w:cs="Arial"/>
          <w:bCs/>
          <w:sz w:val="24"/>
        </w:rPr>
        <w:t>Evropská komise</w:t>
      </w:r>
    </w:p>
    <w:p w14:paraId="5EB2DE06" w14:textId="77777777" w:rsidR="00796521" w:rsidRDefault="00796521" w:rsidP="00796521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</w:rPr>
      </w:pPr>
      <w:r w:rsidRPr="00796521">
        <w:rPr>
          <w:rFonts w:ascii="Arial" w:hAnsi="Arial" w:cs="Arial"/>
          <w:bCs/>
          <w:sz w:val="24"/>
        </w:rPr>
        <w:t>Monitorovací výbor</w:t>
      </w:r>
      <w:r w:rsidR="002F41FF">
        <w:rPr>
          <w:rFonts w:ascii="Arial" w:hAnsi="Arial" w:cs="Arial"/>
          <w:bCs/>
          <w:sz w:val="24"/>
        </w:rPr>
        <w:t xml:space="preserve"> IROP</w:t>
      </w:r>
    </w:p>
    <w:p w14:paraId="0EFC7BAD" w14:textId="77777777" w:rsidR="002E0891" w:rsidRPr="00796521" w:rsidRDefault="002E0891" w:rsidP="002E0891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R</w:t>
      </w:r>
      <w:r w:rsidRPr="002E0891">
        <w:rPr>
          <w:rFonts w:ascii="Arial" w:hAnsi="Arial" w:cs="Arial"/>
          <w:bCs/>
          <w:sz w:val="24"/>
        </w:rPr>
        <w:t>egionální a místní orgány státní správy a samosprávy</w:t>
      </w:r>
      <w:r>
        <w:rPr>
          <w:rFonts w:ascii="Arial" w:hAnsi="Arial" w:cs="Arial"/>
          <w:bCs/>
          <w:sz w:val="24"/>
        </w:rPr>
        <w:t xml:space="preserve"> (p</w:t>
      </w:r>
      <w:r w:rsidRPr="00B4670F">
        <w:rPr>
          <w:rFonts w:ascii="Arial" w:hAnsi="Arial" w:cs="Arial"/>
          <w:bCs/>
          <w:sz w:val="24"/>
        </w:rPr>
        <w:t>artneři v</w:t>
      </w:r>
      <w:r w:rsidR="00451E9B">
        <w:rPr>
          <w:rFonts w:ascii="Arial" w:hAnsi="Arial" w:cs="Arial"/>
          <w:bCs/>
          <w:sz w:val="24"/>
        </w:rPr>
        <w:t> </w:t>
      </w:r>
      <w:r w:rsidRPr="00B4670F">
        <w:rPr>
          <w:rFonts w:ascii="Arial" w:hAnsi="Arial" w:cs="Arial"/>
          <w:bCs/>
          <w:sz w:val="24"/>
        </w:rPr>
        <w:t>území</w:t>
      </w:r>
      <w:r>
        <w:rPr>
          <w:rFonts w:ascii="Arial" w:hAnsi="Arial" w:cs="Arial"/>
          <w:bCs/>
          <w:sz w:val="24"/>
        </w:rPr>
        <w:t>)</w:t>
      </w:r>
    </w:p>
    <w:p w14:paraId="07215A1E" w14:textId="77777777" w:rsidR="00796521" w:rsidRDefault="00796521" w:rsidP="00B4670F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</w:rPr>
      </w:pPr>
      <w:r w:rsidRPr="00796521">
        <w:rPr>
          <w:rFonts w:ascii="Arial" w:hAnsi="Arial" w:cs="Arial"/>
          <w:bCs/>
          <w:sz w:val="24"/>
        </w:rPr>
        <w:t>Hospodářští a sociální partneři</w:t>
      </w:r>
      <w:r w:rsidR="00B4670F">
        <w:rPr>
          <w:rFonts w:ascii="Arial" w:hAnsi="Arial" w:cs="Arial"/>
          <w:bCs/>
          <w:sz w:val="24"/>
        </w:rPr>
        <w:t xml:space="preserve"> (</w:t>
      </w:r>
      <w:r w:rsidR="002E0891">
        <w:rPr>
          <w:rFonts w:ascii="Arial" w:hAnsi="Arial" w:cs="Arial"/>
          <w:bCs/>
          <w:sz w:val="24"/>
        </w:rPr>
        <w:t>p</w:t>
      </w:r>
      <w:r w:rsidR="00B4670F" w:rsidRPr="00B4670F">
        <w:rPr>
          <w:rFonts w:ascii="Arial" w:hAnsi="Arial" w:cs="Arial"/>
          <w:bCs/>
          <w:sz w:val="24"/>
        </w:rPr>
        <w:t>artneři v</w:t>
      </w:r>
      <w:r w:rsidR="00451E9B">
        <w:rPr>
          <w:rFonts w:ascii="Arial" w:hAnsi="Arial" w:cs="Arial"/>
          <w:bCs/>
          <w:sz w:val="24"/>
        </w:rPr>
        <w:t> </w:t>
      </w:r>
      <w:r w:rsidR="00B4670F" w:rsidRPr="00B4670F">
        <w:rPr>
          <w:rFonts w:ascii="Arial" w:hAnsi="Arial" w:cs="Arial"/>
          <w:bCs/>
          <w:sz w:val="24"/>
        </w:rPr>
        <w:t>území</w:t>
      </w:r>
      <w:r w:rsidR="002E0891">
        <w:rPr>
          <w:rFonts w:ascii="Arial" w:hAnsi="Arial" w:cs="Arial"/>
          <w:bCs/>
          <w:sz w:val="24"/>
        </w:rPr>
        <w:t>)</w:t>
      </w:r>
    </w:p>
    <w:p w14:paraId="258AE234" w14:textId="77777777" w:rsidR="00072D72" w:rsidRDefault="00072D72" w:rsidP="00072D72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</w:rPr>
      </w:pPr>
      <w:r w:rsidRPr="00072D72">
        <w:rPr>
          <w:rFonts w:ascii="Arial" w:hAnsi="Arial" w:cs="Arial"/>
          <w:bCs/>
          <w:sz w:val="24"/>
        </w:rPr>
        <w:t>Profesně zaměřená široká veřejnost</w:t>
      </w:r>
      <w:r>
        <w:rPr>
          <w:rFonts w:ascii="Arial" w:hAnsi="Arial" w:cs="Arial"/>
          <w:bCs/>
          <w:sz w:val="24"/>
        </w:rPr>
        <w:t xml:space="preserve"> (např. památkáři, urbanisti, stavební technici</w:t>
      </w:r>
      <w:r w:rsidRPr="00072D72">
        <w:rPr>
          <w:rFonts w:ascii="Arial" w:hAnsi="Arial" w:cs="Arial"/>
          <w:bCs/>
          <w:sz w:val="24"/>
        </w:rPr>
        <w:t>,</w:t>
      </w:r>
      <w:r>
        <w:rPr>
          <w:rFonts w:ascii="Arial" w:hAnsi="Arial" w:cs="Arial"/>
          <w:bCs/>
          <w:sz w:val="24"/>
        </w:rPr>
        <w:t xml:space="preserve"> odborníci</w:t>
      </w:r>
      <w:r w:rsidRPr="00072D72">
        <w:rPr>
          <w:rFonts w:ascii="Arial" w:hAnsi="Arial" w:cs="Arial"/>
          <w:bCs/>
          <w:sz w:val="24"/>
        </w:rPr>
        <w:t xml:space="preserve"> ve školství, dopravě, zdravotnictví</w:t>
      </w:r>
      <w:r>
        <w:rPr>
          <w:rFonts w:ascii="Arial" w:hAnsi="Arial" w:cs="Arial"/>
          <w:bCs/>
          <w:sz w:val="24"/>
        </w:rPr>
        <w:t xml:space="preserve"> apod.)</w:t>
      </w:r>
    </w:p>
    <w:p w14:paraId="5C14AC4C" w14:textId="77777777" w:rsidR="002E0891" w:rsidRPr="00796521" w:rsidRDefault="002E0891" w:rsidP="002E0891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</w:t>
      </w:r>
      <w:r w:rsidRPr="002E0891">
        <w:rPr>
          <w:rFonts w:ascii="Arial" w:hAnsi="Arial" w:cs="Arial"/>
          <w:bCs/>
          <w:sz w:val="24"/>
        </w:rPr>
        <w:t>olitická reprezentace</w:t>
      </w:r>
    </w:p>
    <w:p w14:paraId="2022BD6C" w14:textId="77777777" w:rsidR="00796521" w:rsidRDefault="00796521" w:rsidP="008E6B85">
      <w:pPr>
        <w:pStyle w:val="Odstavecseseznamem"/>
        <w:spacing w:after="0"/>
        <w:ind w:left="1080"/>
        <w:jc w:val="both"/>
        <w:rPr>
          <w:rFonts w:ascii="Arial" w:hAnsi="Arial" w:cs="Arial"/>
          <w:bCs/>
          <w:sz w:val="24"/>
        </w:rPr>
      </w:pPr>
      <w:r w:rsidRPr="004F62EC">
        <w:rPr>
          <w:rFonts w:ascii="Arial" w:hAnsi="Arial" w:cs="Arial"/>
          <w:bCs/>
          <w:sz w:val="24"/>
        </w:rPr>
        <w:t>Ostatní subjekty zapojené do implementace</w:t>
      </w:r>
    </w:p>
    <w:p w14:paraId="6FC99B98" w14:textId="77777777" w:rsidR="004F62EC" w:rsidRPr="004F62EC" w:rsidRDefault="004F62EC" w:rsidP="008E6B85">
      <w:pPr>
        <w:pStyle w:val="Odstavecseseznamem"/>
        <w:spacing w:after="0"/>
        <w:ind w:left="1080"/>
        <w:jc w:val="both"/>
        <w:rPr>
          <w:rFonts w:ascii="Arial" w:hAnsi="Arial" w:cs="Arial"/>
          <w:bCs/>
          <w:sz w:val="24"/>
        </w:rPr>
      </w:pPr>
    </w:p>
    <w:p w14:paraId="2462FB60" w14:textId="77777777" w:rsidR="001A14FD" w:rsidRPr="00796521" w:rsidRDefault="00FE3318" w:rsidP="00B25660">
      <w:pPr>
        <w:pStyle w:val="Odstavecseseznamem"/>
        <w:numPr>
          <w:ilvl w:val="1"/>
          <w:numId w:val="12"/>
        </w:numPr>
        <w:ind w:left="720"/>
        <w:jc w:val="both"/>
        <w:rPr>
          <w:rFonts w:ascii="Arial" w:hAnsi="Arial" w:cs="Arial"/>
          <w:b/>
          <w:bCs/>
          <w:i/>
          <w:sz w:val="28"/>
        </w:rPr>
      </w:pPr>
      <w:r>
        <w:rPr>
          <w:rFonts w:ascii="Arial" w:hAnsi="Arial" w:cs="Arial"/>
          <w:b/>
          <w:bCs/>
          <w:i/>
          <w:sz w:val="28"/>
        </w:rPr>
        <w:t>Komunikační cíle</w:t>
      </w:r>
    </w:p>
    <w:p w14:paraId="04524DBF" w14:textId="77777777" w:rsidR="00B25660" w:rsidRDefault="00FE3318" w:rsidP="00B25660">
      <w:pPr>
        <w:jc w:val="both"/>
        <w:rPr>
          <w:rFonts w:ascii="Arial" w:hAnsi="Arial" w:cs="Arial"/>
          <w:bCs/>
          <w:sz w:val="24"/>
        </w:rPr>
      </w:pPr>
      <w:r w:rsidRPr="00FE3318">
        <w:rPr>
          <w:rFonts w:ascii="Arial" w:hAnsi="Arial" w:cs="Arial"/>
          <w:bCs/>
          <w:sz w:val="24"/>
        </w:rPr>
        <w:t>V</w:t>
      </w:r>
      <w:r w:rsidR="00451E9B">
        <w:rPr>
          <w:rFonts w:ascii="Arial" w:hAnsi="Arial" w:cs="Arial"/>
          <w:bCs/>
          <w:sz w:val="24"/>
        </w:rPr>
        <w:t> </w:t>
      </w:r>
      <w:r w:rsidRPr="00FE3318">
        <w:rPr>
          <w:rFonts w:ascii="Arial" w:hAnsi="Arial" w:cs="Arial"/>
          <w:bCs/>
          <w:sz w:val="24"/>
        </w:rPr>
        <w:t xml:space="preserve">rovině </w:t>
      </w:r>
      <w:r>
        <w:rPr>
          <w:rFonts w:ascii="Arial" w:hAnsi="Arial" w:cs="Arial"/>
          <w:bCs/>
          <w:sz w:val="24"/>
        </w:rPr>
        <w:t>komunikačních cílů S</w:t>
      </w:r>
      <w:r w:rsidR="00D22B9D">
        <w:rPr>
          <w:rFonts w:ascii="Arial" w:hAnsi="Arial" w:cs="Arial"/>
          <w:bCs/>
          <w:sz w:val="24"/>
        </w:rPr>
        <w:t>KS ESIF a</w:t>
      </w:r>
      <w:r w:rsidRPr="00FE3318">
        <w:rPr>
          <w:rFonts w:ascii="Arial" w:hAnsi="Arial" w:cs="Arial"/>
          <w:bCs/>
          <w:sz w:val="24"/>
        </w:rPr>
        <w:t xml:space="preserve"> s</w:t>
      </w:r>
      <w:r w:rsidR="00451E9B">
        <w:rPr>
          <w:rFonts w:ascii="Arial" w:hAnsi="Arial" w:cs="Arial"/>
          <w:bCs/>
          <w:sz w:val="24"/>
        </w:rPr>
        <w:t> </w:t>
      </w:r>
      <w:r w:rsidRPr="00FE3318">
        <w:rPr>
          <w:rFonts w:ascii="Arial" w:hAnsi="Arial" w:cs="Arial"/>
          <w:bCs/>
          <w:sz w:val="24"/>
        </w:rPr>
        <w:t xml:space="preserve">ohledem na fázi programového cyklu </w:t>
      </w:r>
      <w:r w:rsidR="00D22B9D">
        <w:rPr>
          <w:rFonts w:ascii="Arial" w:hAnsi="Arial" w:cs="Arial"/>
          <w:bCs/>
          <w:sz w:val="24"/>
        </w:rPr>
        <w:t>IROP v</w:t>
      </w:r>
      <w:r w:rsidR="00451E9B">
        <w:rPr>
          <w:rFonts w:ascii="Arial" w:hAnsi="Arial" w:cs="Arial"/>
          <w:bCs/>
          <w:sz w:val="24"/>
        </w:rPr>
        <w:t> </w:t>
      </w:r>
      <w:r w:rsidR="00C27B62">
        <w:rPr>
          <w:rFonts w:ascii="Arial" w:hAnsi="Arial" w:cs="Arial"/>
          <w:bCs/>
          <w:sz w:val="24"/>
        </w:rPr>
        <w:t>roce 2016</w:t>
      </w:r>
      <w:r w:rsidR="00D22B9D">
        <w:rPr>
          <w:rFonts w:ascii="Arial" w:hAnsi="Arial" w:cs="Arial"/>
          <w:bCs/>
          <w:sz w:val="24"/>
        </w:rPr>
        <w:t xml:space="preserve"> bude </w:t>
      </w:r>
      <w:r w:rsidRPr="00FE3318">
        <w:rPr>
          <w:rFonts w:ascii="Arial" w:hAnsi="Arial" w:cs="Arial"/>
          <w:bCs/>
          <w:sz w:val="24"/>
        </w:rPr>
        <w:t>komunikační</w:t>
      </w:r>
      <w:r w:rsidR="00D22B9D">
        <w:rPr>
          <w:rFonts w:ascii="Arial" w:hAnsi="Arial" w:cs="Arial"/>
          <w:bCs/>
          <w:sz w:val="24"/>
        </w:rPr>
        <w:t>m</w:t>
      </w:r>
      <w:r w:rsidRPr="00FE3318">
        <w:rPr>
          <w:rFonts w:ascii="Arial" w:hAnsi="Arial" w:cs="Arial"/>
          <w:bCs/>
          <w:sz w:val="24"/>
        </w:rPr>
        <w:t xml:space="preserve"> cíle</w:t>
      </w:r>
      <w:r w:rsidR="00D22B9D">
        <w:rPr>
          <w:rFonts w:ascii="Arial" w:hAnsi="Arial" w:cs="Arial"/>
          <w:bCs/>
          <w:sz w:val="24"/>
        </w:rPr>
        <w:t>m:</w:t>
      </w:r>
      <w:r w:rsidRPr="00FE3318">
        <w:rPr>
          <w:rFonts w:ascii="Arial" w:hAnsi="Arial" w:cs="Arial"/>
          <w:bCs/>
          <w:sz w:val="24"/>
        </w:rPr>
        <w:t xml:space="preserve"> </w:t>
      </w:r>
    </w:p>
    <w:p w14:paraId="647D50E1" w14:textId="77777777" w:rsidR="0089337B" w:rsidRPr="00B25660" w:rsidRDefault="0089337B" w:rsidP="00B25660">
      <w:pPr>
        <w:jc w:val="both"/>
        <w:rPr>
          <w:rFonts w:ascii="Arial" w:hAnsi="Arial" w:cs="Arial"/>
          <w:bCs/>
          <w:sz w:val="24"/>
        </w:rPr>
      </w:pPr>
    </w:p>
    <w:p w14:paraId="3694C64B" w14:textId="77777777" w:rsidR="00C27B62" w:rsidRPr="00B64064" w:rsidRDefault="00367F5A" w:rsidP="00FE331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sz w:val="24"/>
        </w:rPr>
      </w:pPr>
      <w:r w:rsidRPr="00367F5A">
        <w:rPr>
          <w:rFonts w:ascii="Arial" w:hAnsi="Arial" w:cs="Arial"/>
          <w:b/>
          <w:bCs/>
          <w:sz w:val="24"/>
        </w:rPr>
        <w:t>CÍL I: KOMUNIKACE PRO ÚSPĚŠNOU KOHEZNÍ POLITIKU EU – ROVINA OBECNÁ</w:t>
      </w:r>
    </w:p>
    <w:p w14:paraId="0487FD12" w14:textId="77777777" w:rsidR="00367F5A" w:rsidRDefault="00367F5A" w:rsidP="00FE3318">
      <w:pPr>
        <w:jc w:val="both"/>
        <w:rPr>
          <w:rFonts w:ascii="Arial" w:hAnsi="Arial" w:cs="Arial"/>
          <w:bCs/>
          <w:sz w:val="24"/>
        </w:rPr>
      </w:pPr>
      <w:r w:rsidRPr="00367F5A">
        <w:rPr>
          <w:rFonts w:ascii="Arial" w:hAnsi="Arial" w:cs="Arial"/>
          <w:bCs/>
          <w:sz w:val="24"/>
        </w:rPr>
        <w:t>V</w:t>
      </w:r>
      <w:r w:rsidR="00451E9B">
        <w:rPr>
          <w:rFonts w:ascii="Arial" w:hAnsi="Arial" w:cs="Arial"/>
          <w:bCs/>
          <w:sz w:val="24"/>
        </w:rPr>
        <w:t> </w:t>
      </w:r>
      <w:r w:rsidRPr="00367F5A">
        <w:rPr>
          <w:rFonts w:ascii="Arial" w:hAnsi="Arial" w:cs="Arial"/>
          <w:bCs/>
          <w:sz w:val="24"/>
        </w:rPr>
        <w:t>této rovině je hlavním cílem zvýšit úspěšnost realizace nástrojů kohezní politiky v</w:t>
      </w:r>
      <w:r w:rsidR="00451E9B">
        <w:rPr>
          <w:rFonts w:ascii="Arial" w:hAnsi="Arial" w:cs="Arial"/>
          <w:bCs/>
          <w:sz w:val="24"/>
        </w:rPr>
        <w:t> </w:t>
      </w:r>
      <w:r w:rsidRPr="00367F5A">
        <w:rPr>
          <w:rFonts w:ascii="Arial" w:hAnsi="Arial" w:cs="Arial"/>
          <w:bCs/>
          <w:sz w:val="24"/>
        </w:rPr>
        <w:t>ČR a prostřednictvím široké škály nástrojů komunikovat existenci evropských fondů a přidanou hodnotu, kterou kohezní politika znamená pro Českou republiku.</w:t>
      </w:r>
    </w:p>
    <w:p w14:paraId="70045C80" w14:textId="77777777" w:rsidR="0061692D" w:rsidRPr="003A0586" w:rsidRDefault="0061692D" w:rsidP="0061692D">
      <w:pPr>
        <w:jc w:val="both"/>
        <w:rPr>
          <w:rFonts w:ascii="Arial" w:hAnsi="Arial" w:cs="Arial"/>
          <w:bCs/>
          <w:i/>
          <w:sz w:val="24"/>
        </w:rPr>
      </w:pPr>
      <w:r>
        <w:rPr>
          <w:rFonts w:ascii="Arial" w:hAnsi="Arial" w:cs="Arial"/>
          <w:bCs/>
          <w:i/>
          <w:sz w:val="24"/>
        </w:rPr>
        <w:t>V</w:t>
      </w:r>
      <w:r w:rsidR="00451E9B">
        <w:rPr>
          <w:rFonts w:ascii="Arial" w:hAnsi="Arial" w:cs="Arial"/>
          <w:bCs/>
          <w:i/>
          <w:sz w:val="24"/>
        </w:rPr>
        <w:t> </w:t>
      </w:r>
      <w:proofErr w:type="spellStart"/>
      <w:r>
        <w:rPr>
          <w:rFonts w:ascii="Arial" w:hAnsi="Arial" w:cs="Arial"/>
          <w:bCs/>
          <w:i/>
          <w:sz w:val="24"/>
        </w:rPr>
        <w:t>KoP</w:t>
      </w:r>
      <w:proofErr w:type="spellEnd"/>
      <w:r>
        <w:rPr>
          <w:rFonts w:ascii="Arial" w:hAnsi="Arial" w:cs="Arial"/>
          <w:bCs/>
          <w:i/>
          <w:sz w:val="24"/>
        </w:rPr>
        <w:t xml:space="preserve"> IROP 2015 </w:t>
      </w:r>
      <w:r w:rsidR="00D81144">
        <w:rPr>
          <w:rFonts w:ascii="Arial" w:hAnsi="Arial" w:cs="Arial"/>
          <w:bCs/>
          <w:i/>
          <w:sz w:val="24"/>
        </w:rPr>
        <w:t>–</w:t>
      </w:r>
      <w:r>
        <w:rPr>
          <w:rFonts w:ascii="Arial" w:hAnsi="Arial" w:cs="Arial"/>
          <w:bCs/>
          <w:i/>
          <w:sz w:val="24"/>
        </w:rPr>
        <w:t xml:space="preserve"> 2023 je</w:t>
      </w:r>
      <w:r w:rsidRPr="003A0586">
        <w:rPr>
          <w:rFonts w:ascii="Arial" w:hAnsi="Arial" w:cs="Arial"/>
          <w:bCs/>
          <w:i/>
          <w:sz w:val="24"/>
        </w:rPr>
        <w:t xml:space="preserve"> v</w:t>
      </w:r>
      <w:r w:rsidR="00451E9B">
        <w:rPr>
          <w:rFonts w:ascii="Arial" w:hAnsi="Arial" w:cs="Arial"/>
          <w:bCs/>
          <w:i/>
          <w:sz w:val="24"/>
        </w:rPr>
        <w:t> </w:t>
      </w:r>
      <w:r w:rsidRPr="003A0586">
        <w:rPr>
          <w:rFonts w:ascii="Arial" w:hAnsi="Arial" w:cs="Arial"/>
          <w:bCs/>
          <w:i/>
          <w:sz w:val="24"/>
        </w:rPr>
        <w:t>rámci této roviny d</w:t>
      </w:r>
      <w:r>
        <w:rPr>
          <w:rFonts w:ascii="Arial" w:hAnsi="Arial" w:cs="Arial"/>
          <w:bCs/>
          <w:i/>
          <w:sz w:val="24"/>
        </w:rPr>
        <w:t>efinován</w:t>
      </w:r>
      <w:r w:rsidR="0094339B">
        <w:rPr>
          <w:rFonts w:ascii="Arial" w:hAnsi="Arial" w:cs="Arial"/>
          <w:bCs/>
          <w:i/>
          <w:sz w:val="24"/>
        </w:rPr>
        <w:t>a</w:t>
      </w:r>
      <w:r>
        <w:rPr>
          <w:rFonts w:ascii="Arial" w:hAnsi="Arial" w:cs="Arial"/>
          <w:bCs/>
          <w:i/>
          <w:sz w:val="24"/>
        </w:rPr>
        <w:t xml:space="preserve"> následující </w:t>
      </w:r>
      <w:r w:rsidR="002F41FF">
        <w:rPr>
          <w:rFonts w:ascii="Arial" w:hAnsi="Arial" w:cs="Arial"/>
          <w:bCs/>
          <w:i/>
          <w:sz w:val="24"/>
        </w:rPr>
        <w:t>komunikační priorita</w:t>
      </w:r>
      <w:r w:rsidRPr="003A0586">
        <w:rPr>
          <w:rFonts w:ascii="Arial" w:hAnsi="Arial" w:cs="Arial"/>
          <w:bCs/>
          <w:i/>
          <w:sz w:val="24"/>
        </w:rPr>
        <w:t>:</w:t>
      </w:r>
    </w:p>
    <w:p w14:paraId="725D86D8" w14:textId="77777777" w:rsidR="004219F6" w:rsidRDefault="004219F6" w:rsidP="0061692D">
      <w:pPr>
        <w:jc w:val="both"/>
        <w:rPr>
          <w:rFonts w:ascii="Arial" w:hAnsi="Arial" w:cs="Arial"/>
          <w:b/>
          <w:bCs/>
          <w:sz w:val="24"/>
          <w:shd w:val="clear" w:color="auto" w:fill="FFFFFF" w:themeFill="background1"/>
        </w:rPr>
      </w:pPr>
    </w:p>
    <w:p w14:paraId="090AFF7D" w14:textId="77777777" w:rsidR="0074778C" w:rsidRPr="001A4203" w:rsidRDefault="002F41FF" w:rsidP="0061692D">
      <w:pPr>
        <w:jc w:val="both"/>
        <w:rPr>
          <w:rFonts w:ascii="Arial" w:hAnsi="Arial" w:cs="Arial"/>
          <w:bCs/>
          <w:sz w:val="24"/>
          <w:shd w:val="clear" w:color="auto" w:fill="FFFFFF" w:themeFill="background1"/>
        </w:rPr>
      </w:pPr>
      <w:r>
        <w:rPr>
          <w:rFonts w:ascii="Arial" w:hAnsi="Arial" w:cs="Arial"/>
          <w:b/>
          <w:bCs/>
          <w:sz w:val="24"/>
          <w:shd w:val="clear" w:color="auto" w:fill="FFFFFF" w:themeFill="background1"/>
        </w:rPr>
        <w:t>KP</w:t>
      </w:r>
      <w:r w:rsidRPr="0061692D">
        <w:rPr>
          <w:rFonts w:ascii="Arial" w:hAnsi="Arial" w:cs="Arial"/>
          <w:b/>
          <w:bCs/>
          <w:sz w:val="24"/>
          <w:shd w:val="clear" w:color="auto" w:fill="FFFFFF" w:themeFill="background1"/>
        </w:rPr>
        <w:t>1</w:t>
      </w:r>
      <w:r w:rsidR="0061692D" w:rsidRPr="0061692D">
        <w:rPr>
          <w:rFonts w:ascii="Arial" w:hAnsi="Arial" w:cs="Arial"/>
          <w:b/>
          <w:bCs/>
          <w:sz w:val="24"/>
          <w:shd w:val="clear" w:color="auto" w:fill="FFFFFF" w:themeFill="background1"/>
        </w:rPr>
        <w:t>:</w:t>
      </w:r>
      <w:r w:rsidR="0061692D" w:rsidRPr="0061692D">
        <w:rPr>
          <w:rFonts w:ascii="Arial" w:hAnsi="Arial" w:cs="Arial"/>
          <w:bCs/>
          <w:sz w:val="24"/>
          <w:shd w:val="clear" w:color="auto" w:fill="FFFFFF" w:themeFill="background1"/>
        </w:rPr>
        <w:t xml:space="preserve"> Vybudovat pozitivní vnímání IROP u cílových skupin.</w:t>
      </w:r>
    </w:p>
    <w:p w14:paraId="05F80AFF" w14:textId="77777777" w:rsidR="00367F5A" w:rsidRPr="00367F5A" w:rsidRDefault="00367F5A" w:rsidP="00367F5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sz w:val="24"/>
        </w:rPr>
      </w:pPr>
      <w:r w:rsidRPr="00367F5A">
        <w:rPr>
          <w:rFonts w:ascii="Arial" w:hAnsi="Arial" w:cs="Arial"/>
          <w:b/>
          <w:bCs/>
          <w:sz w:val="24"/>
        </w:rPr>
        <w:t>CÍL II: KOMUNIKACE PRO ÚSPĚŠNOU KOHEZNÍ POLITIKU EU – ROVINA PROGRAMOVÁ</w:t>
      </w:r>
    </w:p>
    <w:p w14:paraId="17CA8F0A" w14:textId="77777777" w:rsidR="00895EC2" w:rsidRDefault="00895EC2" w:rsidP="00FE3318">
      <w:pPr>
        <w:jc w:val="both"/>
        <w:rPr>
          <w:rFonts w:ascii="Arial" w:hAnsi="Arial" w:cs="Arial"/>
          <w:bCs/>
          <w:sz w:val="24"/>
        </w:rPr>
      </w:pPr>
      <w:r w:rsidRPr="00895EC2">
        <w:rPr>
          <w:rFonts w:ascii="Arial" w:hAnsi="Arial" w:cs="Arial"/>
          <w:bCs/>
          <w:sz w:val="24"/>
        </w:rPr>
        <w:t>V</w:t>
      </w:r>
      <w:r w:rsidR="00451E9B">
        <w:rPr>
          <w:rFonts w:ascii="Arial" w:hAnsi="Arial" w:cs="Arial"/>
          <w:bCs/>
          <w:sz w:val="24"/>
        </w:rPr>
        <w:t> </w:t>
      </w:r>
      <w:r w:rsidRPr="00895EC2">
        <w:rPr>
          <w:rFonts w:ascii="Arial" w:hAnsi="Arial" w:cs="Arial"/>
          <w:bCs/>
          <w:sz w:val="24"/>
        </w:rPr>
        <w:t xml:space="preserve">této rovině je hlavním cílem </w:t>
      </w:r>
      <w:r w:rsidR="00367F5A">
        <w:rPr>
          <w:rFonts w:ascii="Arial" w:hAnsi="Arial" w:cs="Arial"/>
          <w:bCs/>
          <w:sz w:val="24"/>
        </w:rPr>
        <w:t>motivovat potenciální žadatele</w:t>
      </w:r>
      <w:r w:rsidRPr="00895EC2">
        <w:rPr>
          <w:rFonts w:ascii="Arial" w:hAnsi="Arial" w:cs="Arial"/>
          <w:bCs/>
          <w:sz w:val="24"/>
        </w:rPr>
        <w:t xml:space="preserve"> </w:t>
      </w:r>
      <w:r w:rsidR="00367F5A">
        <w:rPr>
          <w:rFonts w:ascii="Arial" w:hAnsi="Arial" w:cs="Arial"/>
          <w:bCs/>
          <w:sz w:val="24"/>
        </w:rPr>
        <w:t>IROP</w:t>
      </w:r>
      <w:r w:rsidRPr="00895EC2">
        <w:rPr>
          <w:rFonts w:ascii="Arial" w:hAnsi="Arial" w:cs="Arial"/>
          <w:bCs/>
          <w:sz w:val="24"/>
        </w:rPr>
        <w:t xml:space="preserve"> prostřednictvím včasné, strukturované a dostatečně kvalitní komunikace o </w:t>
      </w:r>
      <w:r w:rsidRPr="00367F5A">
        <w:rPr>
          <w:rFonts w:ascii="Arial" w:hAnsi="Arial" w:cs="Arial"/>
          <w:bCs/>
          <w:sz w:val="24"/>
        </w:rPr>
        <w:t>možnostech</w:t>
      </w:r>
      <w:r w:rsidRPr="00895EC2">
        <w:rPr>
          <w:rFonts w:ascii="Arial" w:hAnsi="Arial" w:cs="Arial"/>
          <w:b/>
          <w:bCs/>
          <w:sz w:val="24"/>
        </w:rPr>
        <w:t xml:space="preserve"> </w:t>
      </w:r>
      <w:r w:rsidRPr="00895EC2">
        <w:rPr>
          <w:rFonts w:ascii="Arial" w:hAnsi="Arial" w:cs="Arial"/>
          <w:bCs/>
          <w:sz w:val="24"/>
        </w:rPr>
        <w:t>čerpání z</w:t>
      </w:r>
      <w:r w:rsidR="00451E9B">
        <w:rPr>
          <w:rFonts w:ascii="Arial" w:hAnsi="Arial" w:cs="Arial"/>
          <w:bCs/>
          <w:sz w:val="24"/>
        </w:rPr>
        <w:t> </w:t>
      </w:r>
      <w:r w:rsidR="0065296A">
        <w:rPr>
          <w:rFonts w:ascii="Arial" w:hAnsi="Arial" w:cs="Arial"/>
          <w:bCs/>
          <w:sz w:val="24"/>
        </w:rPr>
        <w:t>IROP</w:t>
      </w:r>
      <w:r w:rsidRPr="00895EC2">
        <w:rPr>
          <w:rFonts w:ascii="Arial" w:hAnsi="Arial" w:cs="Arial"/>
          <w:bCs/>
          <w:sz w:val="24"/>
        </w:rPr>
        <w:t xml:space="preserve">. Následně je důležité podpořit úspěšnost zrealizovaných projektů prostřednictvím dostatečné, kvalitní a včasné podpory žadatelům a příjemcům při přípravě a realizaci projektů (absorpční kapacita). Rovněž do této roviny spadá informování odborné i široké veřejnosti o oblastech spadajících do působnosti </w:t>
      </w:r>
      <w:r w:rsidR="0074778C">
        <w:rPr>
          <w:rFonts w:ascii="Arial" w:hAnsi="Arial" w:cs="Arial"/>
          <w:bCs/>
          <w:sz w:val="24"/>
        </w:rPr>
        <w:t>IROP</w:t>
      </w:r>
      <w:r w:rsidRPr="00895EC2">
        <w:rPr>
          <w:rFonts w:ascii="Arial" w:hAnsi="Arial" w:cs="Arial"/>
          <w:bCs/>
          <w:sz w:val="24"/>
        </w:rPr>
        <w:t xml:space="preserve"> i </w:t>
      </w:r>
      <w:r w:rsidR="00D10DB4">
        <w:rPr>
          <w:rFonts w:ascii="Arial" w:hAnsi="Arial" w:cs="Arial"/>
          <w:bCs/>
          <w:sz w:val="24"/>
        </w:rPr>
        <w:t> </w:t>
      </w:r>
      <w:r w:rsidRPr="00895EC2">
        <w:rPr>
          <w:rFonts w:ascii="Arial" w:hAnsi="Arial" w:cs="Arial"/>
          <w:bCs/>
          <w:sz w:val="24"/>
        </w:rPr>
        <w:t>o obecných otázkách a průřezových tématech.</w:t>
      </w:r>
    </w:p>
    <w:p w14:paraId="50DE212A" w14:textId="77777777" w:rsidR="0061692D" w:rsidRPr="003A0586" w:rsidRDefault="0061692D" w:rsidP="0061692D">
      <w:pPr>
        <w:jc w:val="both"/>
        <w:rPr>
          <w:rFonts w:ascii="Arial" w:hAnsi="Arial" w:cs="Arial"/>
          <w:bCs/>
          <w:i/>
          <w:sz w:val="24"/>
        </w:rPr>
      </w:pPr>
      <w:r>
        <w:rPr>
          <w:rFonts w:ascii="Arial" w:hAnsi="Arial" w:cs="Arial"/>
          <w:bCs/>
          <w:i/>
          <w:sz w:val="24"/>
        </w:rPr>
        <w:t>V</w:t>
      </w:r>
      <w:r w:rsidR="00451E9B">
        <w:rPr>
          <w:rFonts w:ascii="Arial" w:hAnsi="Arial" w:cs="Arial"/>
          <w:bCs/>
          <w:i/>
          <w:sz w:val="24"/>
        </w:rPr>
        <w:t> </w:t>
      </w:r>
      <w:proofErr w:type="spellStart"/>
      <w:r>
        <w:rPr>
          <w:rFonts w:ascii="Arial" w:hAnsi="Arial" w:cs="Arial"/>
          <w:bCs/>
          <w:i/>
          <w:sz w:val="24"/>
        </w:rPr>
        <w:t>KoP</w:t>
      </w:r>
      <w:proofErr w:type="spellEnd"/>
      <w:r>
        <w:rPr>
          <w:rFonts w:ascii="Arial" w:hAnsi="Arial" w:cs="Arial"/>
          <w:bCs/>
          <w:i/>
          <w:sz w:val="24"/>
        </w:rPr>
        <w:t xml:space="preserve"> IROP 2015 – 2023 jsou</w:t>
      </w:r>
      <w:r w:rsidRPr="003A0586">
        <w:rPr>
          <w:rFonts w:ascii="Arial" w:hAnsi="Arial" w:cs="Arial"/>
          <w:bCs/>
          <w:i/>
          <w:sz w:val="24"/>
        </w:rPr>
        <w:t xml:space="preserve"> v</w:t>
      </w:r>
      <w:r w:rsidR="00451E9B">
        <w:rPr>
          <w:rFonts w:ascii="Arial" w:hAnsi="Arial" w:cs="Arial"/>
          <w:bCs/>
          <w:i/>
          <w:sz w:val="24"/>
        </w:rPr>
        <w:t> </w:t>
      </w:r>
      <w:r w:rsidRPr="003A0586">
        <w:rPr>
          <w:rFonts w:ascii="Arial" w:hAnsi="Arial" w:cs="Arial"/>
          <w:bCs/>
          <w:i/>
          <w:sz w:val="24"/>
        </w:rPr>
        <w:t>rámci této roviny d</w:t>
      </w:r>
      <w:r>
        <w:rPr>
          <w:rFonts w:ascii="Arial" w:hAnsi="Arial" w:cs="Arial"/>
          <w:bCs/>
          <w:i/>
          <w:sz w:val="24"/>
        </w:rPr>
        <w:t xml:space="preserve">efinovány následující </w:t>
      </w:r>
      <w:r w:rsidR="00DB03C3">
        <w:rPr>
          <w:rFonts w:ascii="Arial" w:hAnsi="Arial" w:cs="Arial"/>
          <w:bCs/>
          <w:i/>
          <w:sz w:val="24"/>
        </w:rPr>
        <w:t>komunikační priority</w:t>
      </w:r>
      <w:r w:rsidRPr="003A0586">
        <w:rPr>
          <w:rFonts w:ascii="Arial" w:hAnsi="Arial" w:cs="Arial"/>
          <w:bCs/>
          <w:i/>
          <w:sz w:val="24"/>
        </w:rPr>
        <w:t>:</w:t>
      </w:r>
    </w:p>
    <w:p w14:paraId="74AB1A60" w14:textId="77777777" w:rsidR="001A4203" w:rsidRPr="0061692D" w:rsidRDefault="0074778C" w:rsidP="0061692D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KP</w:t>
      </w:r>
      <w:r w:rsidRPr="0061692D">
        <w:rPr>
          <w:rFonts w:ascii="Arial" w:hAnsi="Arial" w:cs="Arial"/>
          <w:b/>
          <w:bCs/>
          <w:sz w:val="24"/>
        </w:rPr>
        <w:t>2</w:t>
      </w:r>
      <w:r w:rsidR="0061692D" w:rsidRPr="0061692D">
        <w:rPr>
          <w:rFonts w:ascii="Arial" w:hAnsi="Arial" w:cs="Arial"/>
          <w:b/>
          <w:bCs/>
          <w:sz w:val="24"/>
        </w:rPr>
        <w:t>:</w:t>
      </w:r>
      <w:r w:rsidR="0061692D" w:rsidRPr="0061692D">
        <w:rPr>
          <w:rFonts w:ascii="Arial" w:hAnsi="Arial" w:cs="Arial"/>
          <w:bCs/>
          <w:sz w:val="24"/>
        </w:rPr>
        <w:t xml:space="preserve"> Zajistit kvalitní a fungující informační a konzultační servis potencionálním žadatelům, žadatelům a příjemcům.</w:t>
      </w:r>
    </w:p>
    <w:p w14:paraId="631FD813" w14:textId="77777777" w:rsidR="0061692D" w:rsidRDefault="0074778C" w:rsidP="0061692D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KP</w:t>
      </w:r>
      <w:r w:rsidRPr="0061692D">
        <w:rPr>
          <w:rFonts w:ascii="Arial" w:hAnsi="Arial" w:cs="Arial"/>
          <w:b/>
          <w:bCs/>
          <w:sz w:val="24"/>
        </w:rPr>
        <w:t>3</w:t>
      </w:r>
      <w:r w:rsidR="0061692D" w:rsidRPr="0061692D">
        <w:rPr>
          <w:rFonts w:ascii="Arial" w:hAnsi="Arial" w:cs="Arial"/>
          <w:b/>
          <w:bCs/>
          <w:sz w:val="24"/>
        </w:rPr>
        <w:t xml:space="preserve">: </w:t>
      </w:r>
      <w:r w:rsidR="0061692D" w:rsidRPr="0061692D">
        <w:rPr>
          <w:rFonts w:ascii="Arial" w:hAnsi="Arial" w:cs="Arial"/>
          <w:bCs/>
          <w:sz w:val="24"/>
        </w:rPr>
        <w:t>Zajistit co nejširší absorpční kapacitu a dostatečné množství podaných projektových žádostí.</w:t>
      </w:r>
    </w:p>
    <w:p w14:paraId="57B12CD7" w14:textId="77777777" w:rsidR="00C27B62" w:rsidRPr="00C27B62" w:rsidRDefault="00C27B62" w:rsidP="00C27B62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</w:rPr>
      </w:pPr>
      <w:r w:rsidRPr="00C27B62">
        <w:rPr>
          <w:rFonts w:ascii="Arial" w:hAnsi="Arial" w:cs="Arial"/>
          <w:b/>
          <w:bCs/>
          <w:sz w:val="24"/>
        </w:rPr>
        <w:t xml:space="preserve">CÍL III: KOMUNIKACE PRO ÚSPĚŠNOU KOHEZNÍ POLITIKU EU </w:t>
      </w:r>
      <w:r w:rsidR="00451E9B">
        <w:rPr>
          <w:rFonts w:ascii="Arial" w:hAnsi="Arial" w:cs="Arial"/>
          <w:b/>
          <w:bCs/>
          <w:sz w:val="24"/>
        </w:rPr>
        <w:t>–</w:t>
      </w:r>
      <w:r w:rsidRPr="00C27B62">
        <w:rPr>
          <w:rFonts w:ascii="Arial" w:hAnsi="Arial" w:cs="Arial"/>
          <w:b/>
          <w:bCs/>
          <w:sz w:val="24"/>
        </w:rPr>
        <w:t xml:space="preserve"> ROVINA PROJEKTOVÁ </w:t>
      </w:r>
    </w:p>
    <w:p w14:paraId="43120913" w14:textId="77777777" w:rsidR="00C27B62" w:rsidRDefault="00C27B62" w:rsidP="00C27B62">
      <w:pPr>
        <w:rPr>
          <w:rFonts w:ascii="Arial" w:hAnsi="Arial" w:cs="Arial"/>
          <w:sz w:val="24"/>
        </w:rPr>
      </w:pPr>
      <w:r w:rsidRPr="00B2258C">
        <w:rPr>
          <w:rFonts w:ascii="Arial" w:hAnsi="Arial" w:cs="Arial"/>
          <w:sz w:val="24"/>
        </w:rPr>
        <w:t>V</w:t>
      </w:r>
      <w:r w:rsidR="00451E9B">
        <w:rPr>
          <w:rFonts w:ascii="Arial" w:hAnsi="Arial" w:cs="Arial"/>
          <w:sz w:val="24"/>
        </w:rPr>
        <w:t> </w:t>
      </w:r>
      <w:r w:rsidRPr="00B2258C">
        <w:rPr>
          <w:rFonts w:ascii="Arial" w:hAnsi="Arial" w:cs="Arial"/>
          <w:sz w:val="24"/>
        </w:rPr>
        <w:t>této rovině je hlavním cílem informovat cílové skupiny o praktických přínosech zrealizovaných projektů a jejich dopadech na každodenní život občanů ČR.</w:t>
      </w:r>
    </w:p>
    <w:p w14:paraId="25F2F6FE" w14:textId="77777777" w:rsidR="00C27B62" w:rsidRPr="003A0586" w:rsidRDefault="00C27B62" w:rsidP="00C27B62">
      <w:pPr>
        <w:jc w:val="both"/>
        <w:rPr>
          <w:rFonts w:ascii="Arial" w:hAnsi="Arial" w:cs="Arial"/>
          <w:bCs/>
          <w:i/>
          <w:sz w:val="24"/>
        </w:rPr>
      </w:pPr>
      <w:r w:rsidRPr="00C27B62">
        <w:rPr>
          <w:rFonts w:ascii="Arial" w:hAnsi="Arial" w:cs="Arial"/>
          <w:bCs/>
          <w:i/>
          <w:sz w:val="24"/>
        </w:rPr>
        <w:t>V</w:t>
      </w:r>
      <w:r w:rsidR="00451E9B">
        <w:rPr>
          <w:rFonts w:ascii="Arial" w:hAnsi="Arial" w:cs="Arial"/>
          <w:bCs/>
          <w:i/>
          <w:sz w:val="24"/>
        </w:rPr>
        <w:t> </w:t>
      </w:r>
      <w:proofErr w:type="spellStart"/>
      <w:r w:rsidRPr="00C27B62">
        <w:rPr>
          <w:rFonts w:ascii="Arial" w:hAnsi="Arial" w:cs="Arial"/>
          <w:bCs/>
          <w:i/>
          <w:sz w:val="24"/>
        </w:rPr>
        <w:t>KoP</w:t>
      </w:r>
      <w:proofErr w:type="spellEnd"/>
      <w:r w:rsidRPr="00C27B62">
        <w:rPr>
          <w:rFonts w:ascii="Arial" w:hAnsi="Arial" w:cs="Arial"/>
          <w:bCs/>
          <w:i/>
          <w:sz w:val="24"/>
        </w:rPr>
        <w:t xml:space="preserve"> IROP 2015 – 2023 je v</w:t>
      </w:r>
      <w:r w:rsidR="00451E9B">
        <w:rPr>
          <w:rFonts w:ascii="Arial" w:hAnsi="Arial" w:cs="Arial"/>
          <w:bCs/>
          <w:i/>
          <w:sz w:val="24"/>
        </w:rPr>
        <w:t> </w:t>
      </w:r>
      <w:r w:rsidRPr="00C27B62">
        <w:rPr>
          <w:rFonts w:ascii="Arial" w:hAnsi="Arial" w:cs="Arial"/>
          <w:bCs/>
          <w:i/>
          <w:sz w:val="24"/>
        </w:rPr>
        <w:t>rámci této roviny definována následující komunikační priorita:</w:t>
      </w:r>
    </w:p>
    <w:p w14:paraId="74FA46FC" w14:textId="77777777" w:rsidR="0089337B" w:rsidRDefault="00C27B62" w:rsidP="00242563">
      <w:pPr>
        <w:jc w:val="both"/>
        <w:rPr>
          <w:rFonts w:ascii="Arial" w:hAnsi="Arial" w:cs="Arial"/>
          <w:bCs/>
          <w:sz w:val="24"/>
        </w:rPr>
      </w:pPr>
      <w:r w:rsidRPr="00C27B62">
        <w:rPr>
          <w:rFonts w:ascii="Arial" w:hAnsi="Arial" w:cs="Arial"/>
          <w:b/>
          <w:bCs/>
          <w:sz w:val="24"/>
        </w:rPr>
        <w:t xml:space="preserve">KP4: </w:t>
      </w:r>
      <w:r w:rsidRPr="00C27B62">
        <w:rPr>
          <w:rFonts w:ascii="Arial" w:hAnsi="Arial" w:cs="Arial"/>
          <w:bCs/>
          <w:sz w:val="24"/>
        </w:rPr>
        <w:t>Zajistit informovanost o přínosu projektů IROP pro každodenní život obyvatel ČR.</w:t>
      </w:r>
    </w:p>
    <w:p w14:paraId="40823426" w14:textId="77777777" w:rsidR="004311CC" w:rsidRPr="004311CC" w:rsidRDefault="004311CC" w:rsidP="00242563">
      <w:pPr>
        <w:jc w:val="both"/>
        <w:rPr>
          <w:rFonts w:ascii="Arial" w:hAnsi="Arial" w:cs="Arial"/>
          <w:bCs/>
          <w:sz w:val="24"/>
        </w:rPr>
      </w:pPr>
    </w:p>
    <w:p w14:paraId="5E17605B" w14:textId="77777777" w:rsidR="00A02D72" w:rsidRDefault="00367F5A" w:rsidP="00242563">
      <w:pPr>
        <w:jc w:val="both"/>
        <w:rPr>
          <w:rFonts w:ascii="Arial" w:hAnsi="Arial" w:cs="Arial"/>
          <w:bCs/>
          <w:i/>
          <w:sz w:val="24"/>
        </w:rPr>
      </w:pPr>
      <w:r w:rsidRPr="00367F5A">
        <w:rPr>
          <w:rFonts w:ascii="Arial" w:hAnsi="Arial" w:cs="Arial"/>
          <w:bCs/>
          <w:i/>
          <w:sz w:val="24"/>
        </w:rPr>
        <w:t>Z</w:t>
      </w:r>
      <w:r w:rsidR="00451E9B">
        <w:rPr>
          <w:rFonts w:ascii="Arial" w:hAnsi="Arial" w:cs="Arial"/>
          <w:bCs/>
          <w:i/>
          <w:sz w:val="24"/>
        </w:rPr>
        <w:t> </w:t>
      </w:r>
      <w:r w:rsidRPr="00367F5A">
        <w:rPr>
          <w:rFonts w:ascii="Arial" w:hAnsi="Arial" w:cs="Arial"/>
          <w:bCs/>
          <w:i/>
          <w:sz w:val="24"/>
        </w:rPr>
        <w:t xml:space="preserve">výše uvedeného plyne následující zaměření </w:t>
      </w:r>
      <w:r w:rsidR="007017D7">
        <w:rPr>
          <w:rFonts w:ascii="Arial" w:hAnsi="Arial" w:cs="Arial"/>
          <w:bCs/>
          <w:i/>
          <w:sz w:val="24"/>
        </w:rPr>
        <w:t xml:space="preserve">dlouhodobých a krátkodobých </w:t>
      </w:r>
      <w:r w:rsidR="001763CC">
        <w:rPr>
          <w:rFonts w:ascii="Arial" w:hAnsi="Arial" w:cs="Arial"/>
          <w:bCs/>
          <w:i/>
          <w:sz w:val="24"/>
        </w:rPr>
        <w:t>cílů vzhledem k</w:t>
      </w:r>
      <w:r w:rsidR="00451E9B">
        <w:rPr>
          <w:rFonts w:ascii="Arial" w:hAnsi="Arial" w:cs="Arial"/>
          <w:bCs/>
          <w:i/>
          <w:sz w:val="24"/>
        </w:rPr>
        <w:t> </w:t>
      </w:r>
      <w:r w:rsidR="001763CC">
        <w:rPr>
          <w:rFonts w:ascii="Arial" w:hAnsi="Arial" w:cs="Arial"/>
          <w:bCs/>
          <w:i/>
          <w:sz w:val="24"/>
        </w:rPr>
        <w:t>primárním cílovým skupinám</w:t>
      </w:r>
      <w:r w:rsidRPr="00367F5A">
        <w:rPr>
          <w:rFonts w:ascii="Arial" w:hAnsi="Arial" w:cs="Arial"/>
          <w:bCs/>
          <w:i/>
          <w:sz w:val="24"/>
        </w:rPr>
        <w:t>:</w:t>
      </w:r>
    </w:p>
    <w:tbl>
      <w:tblPr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6A0" w:firstRow="1" w:lastRow="0" w:firstColumn="1" w:lastColumn="0" w:noHBand="1" w:noVBand="1"/>
      </w:tblPr>
      <w:tblGrid>
        <w:gridCol w:w="9072"/>
      </w:tblGrid>
      <w:tr w:rsidR="00367F5A" w:rsidRPr="00367F5A" w14:paraId="28A6A4BB" w14:textId="77777777" w:rsidTr="00B77973">
        <w:trPr>
          <w:trHeight w:val="255"/>
        </w:trPr>
        <w:tc>
          <w:tcPr>
            <w:tcW w:w="9072" w:type="dxa"/>
            <w:tcBorders>
              <w:bottom w:val="single" w:sz="6" w:space="0" w:color="FFFFFF"/>
            </w:tcBorders>
            <w:shd w:val="clear" w:color="auto" w:fill="C0504D"/>
            <w:noWrap/>
            <w:vAlign w:val="center"/>
            <w:hideMark/>
          </w:tcPr>
          <w:p w14:paraId="41D878FF" w14:textId="77777777" w:rsidR="00367F5A" w:rsidRPr="00A67A04" w:rsidRDefault="00A67A04" w:rsidP="00367F5A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</w:t>
            </w:r>
            <w:r w:rsidR="00C27B62">
              <w:rPr>
                <w:rFonts w:ascii="Arial" w:hAnsi="Arial" w:cs="Arial"/>
                <w:b/>
                <w:bCs/>
                <w:sz w:val="24"/>
              </w:rPr>
              <w:t xml:space="preserve">otenciální žadatelé, </w:t>
            </w:r>
            <w:r w:rsidR="00367F5A" w:rsidRPr="00A67A04">
              <w:rPr>
                <w:rFonts w:ascii="Arial" w:hAnsi="Arial" w:cs="Arial"/>
                <w:b/>
                <w:bCs/>
                <w:sz w:val="24"/>
              </w:rPr>
              <w:t>žadatelé</w:t>
            </w:r>
            <w:r w:rsidR="00D10024">
              <w:rPr>
                <w:rFonts w:ascii="Arial" w:hAnsi="Arial" w:cs="Arial"/>
                <w:b/>
                <w:bCs/>
                <w:sz w:val="24"/>
              </w:rPr>
              <w:t xml:space="preserve">, </w:t>
            </w:r>
            <w:r w:rsidR="00C27B62">
              <w:rPr>
                <w:rFonts w:ascii="Arial" w:hAnsi="Arial" w:cs="Arial"/>
                <w:b/>
                <w:bCs/>
                <w:sz w:val="24"/>
              </w:rPr>
              <w:t>příjemci</w:t>
            </w:r>
          </w:p>
        </w:tc>
      </w:tr>
      <w:tr w:rsidR="00367F5A" w:rsidRPr="00367F5A" w14:paraId="3D57187A" w14:textId="77777777" w:rsidTr="00B77973">
        <w:trPr>
          <w:trHeight w:val="255"/>
        </w:trPr>
        <w:tc>
          <w:tcPr>
            <w:tcW w:w="907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CF6F9"/>
            <w:vAlign w:val="center"/>
            <w:hideMark/>
          </w:tcPr>
          <w:p w14:paraId="1C0A6876" w14:textId="77777777" w:rsidR="0019680A" w:rsidRPr="0019680A" w:rsidRDefault="0019680A" w:rsidP="0019680A">
            <w:pPr>
              <w:jc w:val="both"/>
              <w:rPr>
                <w:rFonts w:ascii="Arial" w:hAnsi="Arial" w:cs="Arial"/>
                <w:bCs/>
                <w:i/>
              </w:rPr>
            </w:pPr>
            <w:r w:rsidRPr="0019680A">
              <w:rPr>
                <w:rFonts w:ascii="Arial" w:hAnsi="Arial" w:cs="Arial"/>
                <w:bCs/>
                <w:i/>
              </w:rPr>
              <w:t>Dlouhodobé cíle:</w:t>
            </w:r>
          </w:p>
          <w:p w14:paraId="56563821" w14:textId="77777777" w:rsidR="00367F5A" w:rsidRPr="004F19D4" w:rsidRDefault="00367F5A" w:rsidP="00367F5A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F19D4">
              <w:rPr>
                <w:rFonts w:ascii="Arial" w:hAnsi="Arial" w:cs="Arial"/>
                <w:bCs/>
              </w:rPr>
              <w:t>Informovat potencionální žadatele o možnostech financování aktivit z</w:t>
            </w:r>
            <w:r w:rsidR="00451E9B">
              <w:rPr>
                <w:rFonts w:ascii="Arial" w:hAnsi="Arial" w:cs="Arial"/>
                <w:bCs/>
              </w:rPr>
              <w:t> </w:t>
            </w:r>
            <w:r w:rsidRPr="004F19D4">
              <w:rPr>
                <w:rFonts w:ascii="Arial" w:hAnsi="Arial" w:cs="Arial"/>
                <w:bCs/>
              </w:rPr>
              <w:t>IROP.</w:t>
            </w:r>
          </w:p>
          <w:p w14:paraId="44B42BD8" w14:textId="77777777" w:rsidR="00386676" w:rsidRPr="00F9569E" w:rsidRDefault="00367F5A" w:rsidP="00367F5A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F19D4">
              <w:rPr>
                <w:rFonts w:ascii="Arial" w:hAnsi="Arial" w:cs="Arial"/>
                <w:bCs/>
              </w:rPr>
              <w:t>Informovat žadatele o nejčastějších chybách při předkládání projektových žádostí.</w:t>
            </w:r>
          </w:p>
          <w:p w14:paraId="4F02DFD9" w14:textId="77777777" w:rsidR="006553F1" w:rsidRPr="00386676" w:rsidRDefault="006553F1" w:rsidP="00367F5A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F19D4">
              <w:rPr>
                <w:rFonts w:ascii="Arial" w:hAnsi="Arial" w:cs="Arial"/>
                <w:bCs/>
              </w:rPr>
              <w:t>Posílit povědomí potencionálních žadatelů o transparentnosti procesu výběru projektů a čerpání finančních prostředků z</w:t>
            </w:r>
            <w:r w:rsidR="00451E9B">
              <w:rPr>
                <w:rFonts w:ascii="Arial" w:hAnsi="Arial" w:cs="Arial"/>
                <w:bCs/>
              </w:rPr>
              <w:t> </w:t>
            </w:r>
            <w:r w:rsidRPr="004F19D4">
              <w:rPr>
                <w:rFonts w:ascii="Arial" w:hAnsi="Arial" w:cs="Arial"/>
                <w:bCs/>
              </w:rPr>
              <w:t>IROP.</w:t>
            </w:r>
          </w:p>
          <w:p w14:paraId="3C5274A1" w14:textId="77777777" w:rsidR="00367F5A" w:rsidRDefault="00367F5A" w:rsidP="002259E8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386676">
              <w:rPr>
                <w:rFonts w:ascii="Arial" w:hAnsi="Arial" w:cs="Arial"/>
                <w:bCs/>
                <w:sz w:val="24"/>
              </w:rPr>
              <w:lastRenderedPageBreak/>
              <w:t xml:space="preserve"> </w:t>
            </w:r>
            <w:r w:rsidR="00386676" w:rsidRPr="0094339B">
              <w:rPr>
                <w:rFonts w:ascii="Arial" w:hAnsi="Arial" w:cs="Arial"/>
                <w:bCs/>
                <w:i/>
              </w:rPr>
              <w:t>Krátkodobé cíle</w:t>
            </w:r>
            <w:r w:rsidR="00386676" w:rsidRPr="00386676">
              <w:rPr>
                <w:rFonts w:ascii="Arial" w:hAnsi="Arial" w:cs="Arial"/>
                <w:bCs/>
                <w:sz w:val="24"/>
              </w:rPr>
              <w:t>:</w:t>
            </w:r>
            <w:r w:rsidR="00386676">
              <w:rPr>
                <w:rFonts w:ascii="Arial" w:hAnsi="Arial" w:cs="Arial"/>
                <w:bCs/>
                <w:sz w:val="24"/>
              </w:rPr>
              <w:t xml:space="preserve"> </w:t>
            </w:r>
            <w:r w:rsidR="00D81144">
              <w:rPr>
                <w:rFonts w:ascii="Arial" w:hAnsi="Arial" w:cs="Arial"/>
                <w:bCs/>
              </w:rPr>
              <w:t> </w:t>
            </w:r>
          </w:p>
          <w:p w14:paraId="42511470" w14:textId="77777777" w:rsidR="002259E8" w:rsidRPr="00F9569E" w:rsidRDefault="00C57308" w:rsidP="00F9569E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</w:rPr>
              <w:t>Samostatná webová stránka IROP</w:t>
            </w:r>
            <w:r w:rsidR="00E74F60">
              <w:rPr>
                <w:rFonts w:ascii="Arial" w:hAnsi="Arial" w:cs="Arial"/>
                <w:bCs/>
              </w:rPr>
              <w:t xml:space="preserve"> jako optimální informační portál.</w:t>
            </w:r>
          </w:p>
          <w:p w14:paraId="3B89DF42" w14:textId="77777777" w:rsidR="002259E8" w:rsidRPr="00F9569E" w:rsidRDefault="002259E8" w:rsidP="00F9569E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</w:rPr>
              <w:t xml:space="preserve">Informovat žadatele </w:t>
            </w:r>
            <w:r w:rsidR="00E74F60">
              <w:rPr>
                <w:rFonts w:ascii="Arial" w:hAnsi="Arial" w:cs="Arial"/>
                <w:bCs/>
              </w:rPr>
              <w:t xml:space="preserve">a příjemce </w:t>
            </w:r>
            <w:r>
              <w:rPr>
                <w:rFonts w:ascii="Arial" w:hAnsi="Arial" w:cs="Arial"/>
                <w:bCs/>
              </w:rPr>
              <w:t xml:space="preserve">o </w:t>
            </w:r>
            <w:r w:rsidR="00E74F60">
              <w:rPr>
                <w:rFonts w:ascii="Arial" w:hAnsi="Arial" w:cs="Arial"/>
                <w:bCs/>
              </w:rPr>
              <w:t>tom jak konzultovat projekt</w:t>
            </w:r>
            <w:r>
              <w:rPr>
                <w:rFonts w:ascii="Arial" w:hAnsi="Arial" w:cs="Arial"/>
                <w:bCs/>
              </w:rPr>
              <w:t>.</w:t>
            </w:r>
          </w:p>
          <w:p w14:paraId="3346C743" w14:textId="77777777" w:rsidR="00387006" w:rsidRPr="002259E8" w:rsidRDefault="00387006" w:rsidP="00F9569E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</w:rPr>
              <w:t>Informovat o kvalitních projektech (tematicky zaměřených stejně jako</w:t>
            </w:r>
            <w:r w:rsidR="00401590">
              <w:rPr>
                <w:rFonts w:ascii="Arial" w:hAnsi="Arial" w:cs="Arial"/>
                <w:bCs/>
              </w:rPr>
              <w:t xml:space="preserve"> budou projekty</w:t>
            </w:r>
            <w:r>
              <w:rPr>
                <w:rFonts w:ascii="Arial" w:hAnsi="Arial" w:cs="Arial"/>
                <w:bCs/>
              </w:rPr>
              <w:t xml:space="preserve"> IROP) realizovaných v</w:t>
            </w:r>
            <w:r w:rsidR="00451E9B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programovém období 2007 – 2013.</w:t>
            </w:r>
          </w:p>
        </w:tc>
      </w:tr>
      <w:tr w:rsidR="00367F5A" w:rsidRPr="00367F5A" w14:paraId="7118391E" w14:textId="77777777" w:rsidTr="00B77973">
        <w:trPr>
          <w:trHeight w:val="255"/>
        </w:trPr>
        <w:tc>
          <w:tcPr>
            <w:tcW w:w="907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504D"/>
            <w:noWrap/>
            <w:vAlign w:val="center"/>
            <w:hideMark/>
          </w:tcPr>
          <w:p w14:paraId="5152D091" w14:textId="77777777" w:rsidR="00367F5A" w:rsidRPr="00A67A04" w:rsidRDefault="00D10024" w:rsidP="00D40F00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lastRenderedPageBreak/>
              <w:t xml:space="preserve">Média, </w:t>
            </w:r>
            <w:r w:rsidR="00D40F00">
              <w:rPr>
                <w:rFonts w:ascii="Arial" w:hAnsi="Arial" w:cs="Arial"/>
                <w:b/>
                <w:bCs/>
                <w:sz w:val="24"/>
              </w:rPr>
              <w:t>občané ČR 15+</w:t>
            </w:r>
          </w:p>
        </w:tc>
      </w:tr>
      <w:tr w:rsidR="00367F5A" w:rsidRPr="00367F5A" w14:paraId="3B591B22" w14:textId="77777777" w:rsidTr="00B77973">
        <w:trPr>
          <w:trHeight w:val="255"/>
        </w:trPr>
        <w:tc>
          <w:tcPr>
            <w:tcW w:w="907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CF6F9"/>
            <w:vAlign w:val="center"/>
            <w:hideMark/>
          </w:tcPr>
          <w:p w14:paraId="49542A0F" w14:textId="77777777" w:rsidR="00FD7366" w:rsidRPr="00FD7366" w:rsidRDefault="00FD7366" w:rsidP="00FD7366">
            <w:pPr>
              <w:jc w:val="both"/>
              <w:rPr>
                <w:rFonts w:ascii="Arial" w:hAnsi="Arial" w:cs="Arial"/>
                <w:bCs/>
                <w:i/>
              </w:rPr>
            </w:pPr>
            <w:r w:rsidRPr="00FD7366">
              <w:rPr>
                <w:rFonts w:ascii="Arial" w:hAnsi="Arial" w:cs="Arial"/>
                <w:bCs/>
                <w:i/>
              </w:rPr>
              <w:t>Dlouhodobé cíle</w:t>
            </w:r>
            <w:r>
              <w:rPr>
                <w:rFonts w:ascii="Arial" w:hAnsi="Arial" w:cs="Arial"/>
                <w:bCs/>
                <w:i/>
              </w:rPr>
              <w:t>:</w:t>
            </w:r>
          </w:p>
          <w:p w14:paraId="3CDE6C86" w14:textId="77777777" w:rsidR="00367F5A" w:rsidRPr="00E74F60" w:rsidRDefault="00E74F60" w:rsidP="00367F5A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Ubezpečova</w:t>
            </w:r>
            <w:r w:rsidR="00367F5A" w:rsidRPr="004F19D4">
              <w:rPr>
                <w:rFonts w:ascii="Arial" w:hAnsi="Arial" w:cs="Arial"/>
                <w:bCs/>
              </w:rPr>
              <w:t>t o transparentnosti čerpání prostředků v</w:t>
            </w:r>
            <w:r w:rsidR="00451E9B">
              <w:rPr>
                <w:rFonts w:ascii="Arial" w:hAnsi="Arial" w:cs="Arial"/>
                <w:bCs/>
              </w:rPr>
              <w:t> </w:t>
            </w:r>
            <w:r w:rsidR="00367F5A" w:rsidRPr="004F19D4">
              <w:rPr>
                <w:rFonts w:ascii="Arial" w:hAnsi="Arial" w:cs="Arial"/>
                <w:bCs/>
              </w:rPr>
              <w:t>I</w:t>
            </w:r>
            <w:r w:rsidR="00A67A04" w:rsidRPr="004F19D4">
              <w:rPr>
                <w:rFonts w:ascii="Arial" w:hAnsi="Arial" w:cs="Arial"/>
                <w:bCs/>
              </w:rPr>
              <w:t>R</w:t>
            </w:r>
            <w:r w:rsidR="00367F5A" w:rsidRPr="004F19D4">
              <w:rPr>
                <w:rFonts w:ascii="Arial" w:hAnsi="Arial" w:cs="Arial"/>
                <w:bCs/>
              </w:rPr>
              <w:t>OP.</w:t>
            </w:r>
          </w:p>
          <w:p w14:paraId="3BF619CF" w14:textId="77777777" w:rsidR="00E74F60" w:rsidRPr="00E74F60" w:rsidRDefault="00E74F60" w:rsidP="00367F5A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</w:rPr>
            </w:pPr>
            <w:r w:rsidRPr="00E74F60">
              <w:rPr>
                <w:rFonts w:ascii="Arial" w:hAnsi="Arial" w:cs="Arial"/>
                <w:bCs/>
              </w:rPr>
              <w:t xml:space="preserve">Zvyšovat povědomí o dosažených výsledcích IROP </w:t>
            </w:r>
          </w:p>
          <w:p w14:paraId="6B48FED3" w14:textId="77777777" w:rsidR="00FD7366" w:rsidRPr="00FD7366" w:rsidRDefault="00FD7366" w:rsidP="00FD7366">
            <w:pPr>
              <w:jc w:val="both"/>
              <w:rPr>
                <w:rFonts w:ascii="Arial" w:hAnsi="Arial" w:cs="Arial"/>
                <w:bCs/>
                <w:i/>
              </w:rPr>
            </w:pPr>
            <w:r w:rsidRPr="00FD7366">
              <w:rPr>
                <w:rFonts w:ascii="Arial" w:hAnsi="Arial" w:cs="Arial"/>
                <w:bCs/>
                <w:i/>
              </w:rPr>
              <w:t>Krátkodobé cíle:</w:t>
            </w:r>
          </w:p>
          <w:p w14:paraId="6A64E2AE" w14:textId="77777777" w:rsidR="00367F5A" w:rsidRPr="00A67A04" w:rsidRDefault="00A67A04" w:rsidP="00B4034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F19D4">
              <w:rPr>
                <w:rFonts w:ascii="Arial" w:hAnsi="Arial" w:cs="Arial"/>
                <w:bCs/>
              </w:rPr>
              <w:t xml:space="preserve">Prezentovat </w:t>
            </w:r>
            <w:r w:rsidR="00B40342">
              <w:rPr>
                <w:rFonts w:ascii="Arial" w:hAnsi="Arial" w:cs="Arial"/>
                <w:bCs/>
              </w:rPr>
              <w:t>reálné</w:t>
            </w:r>
            <w:r w:rsidRPr="004F19D4">
              <w:rPr>
                <w:rFonts w:ascii="Arial" w:hAnsi="Arial" w:cs="Arial"/>
                <w:bCs/>
              </w:rPr>
              <w:t xml:space="preserve"> </w:t>
            </w:r>
            <w:r w:rsidR="00367F5A" w:rsidRPr="004F19D4">
              <w:rPr>
                <w:rFonts w:ascii="Arial" w:hAnsi="Arial" w:cs="Arial"/>
                <w:bCs/>
              </w:rPr>
              <w:t>dopady intervencí I</w:t>
            </w:r>
            <w:r w:rsidRPr="004F19D4">
              <w:rPr>
                <w:rFonts w:ascii="Arial" w:hAnsi="Arial" w:cs="Arial"/>
                <w:bCs/>
              </w:rPr>
              <w:t xml:space="preserve">ROP </w:t>
            </w:r>
            <w:r w:rsidR="00B40342">
              <w:rPr>
                <w:rFonts w:ascii="Arial" w:hAnsi="Arial" w:cs="Arial"/>
                <w:bCs/>
              </w:rPr>
              <w:t>v</w:t>
            </w:r>
            <w:r w:rsidR="00451E9B">
              <w:rPr>
                <w:rFonts w:ascii="Arial" w:hAnsi="Arial" w:cs="Arial"/>
                <w:bCs/>
              </w:rPr>
              <w:t> </w:t>
            </w:r>
            <w:r w:rsidR="00B40342">
              <w:rPr>
                <w:rFonts w:ascii="Arial" w:hAnsi="Arial" w:cs="Arial"/>
                <w:bCs/>
              </w:rPr>
              <w:t xml:space="preserve">roce 2016 </w:t>
            </w:r>
            <w:r w:rsidRPr="004F19D4">
              <w:rPr>
                <w:rFonts w:ascii="Arial" w:hAnsi="Arial" w:cs="Arial"/>
                <w:bCs/>
              </w:rPr>
              <w:t xml:space="preserve">na </w:t>
            </w:r>
            <w:r w:rsidR="00367F5A" w:rsidRPr="004F19D4">
              <w:rPr>
                <w:rFonts w:ascii="Arial" w:hAnsi="Arial" w:cs="Arial"/>
                <w:bCs/>
              </w:rPr>
              <w:t>každodenní život</w:t>
            </w:r>
            <w:r w:rsidRPr="004F19D4">
              <w:rPr>
                <w:rFonts w:ascii="Arial" w:hAnsi="Arial" w:cs="Arial"/>
                <w:bCs/>
              </w:rPr>
              <w:t xml:space="preserve"> obyvatel ČR</w:t>
            </w:r>
            <w:r w:rsidR="00367F5A" w:rsidRPr="004F19D4">
              <w:rPr>
                <w:rFonts w:ascii="Arial" w:hAnsi="Arial" w:cs="Arial"/>
                <w:bCs/>
              </w:rPr>
              <w:t>.</w:t>
            </w:r>
          </w:p>
        </w:tc>
      </w:tr>
    </w:tbl>
    <w:p w14:paraId="6472ACBC" w14:textId="77777777" w:rsidR="00FC05B6" w:rsidRDefault="00FC05B6" w:rsidP="00242563">
      <w:pPr>
        <w:jc w:val="both"/>
        <w:rPr>
          <w:rFonts w:ascii="Arial" w:hAnsi="Arial" w:cs="Arial"/>
          <w:bCs/>
          <w:sz w:val="24"/>
        </w:rPr>
      </w:pPr>
    </w:p>
    <w:p w14:paraId="1E5989C8" w14:textId="77777777" w:rsidR="002A124B" w:rsidRPr="002A124B" w:rsidRDefault="002A124B" w:rsidP="00796521">
      <w:pPr>
        <w:pStyle w:val="Odstavecseseznamem"/>
        <w:numPr>
          <w:ilvl w:val="2"/>
          <w:numId w:val="12"/>
        </w:numPr>
        <w:ind w:left="720"/>
        <w:jc w:val="both"/>
        <w:rPr>
          <w:rFonts w:ascii="Arial" w:hAnsi="Arial" w:cs="Arial"/>
          <w:b/>
          <w:bCs/>
          <w:i/>
          <w:sz w:val="24"/>
        </w:rPr>
      </w:pPr>
      <w:r w:rsidRPr="002A124B">
        <w:rPr>
          <w:rFonts w:ascii="Arial" w:hAnsi="Arial" w:cs="Arial"/>
          <w:b/>
          <w:bCs/>
          <w:i/>
          <w:sz w:val="24"/>
        </w:rPr>
        <w:t>Definice rizik v</w:t>
      </w:r>
      <w:r w:rsidR="00451E9B">
        <w:rPr>
          <w:rFonts w:ascii="Arial" w:hAnsi="Arial" w:cs="Arial"/>
          <w:b/>
          <w:bCs/>
          <w:i/>
          <w:sz w:val="24"/>
        </w:rPr>
        <w:t> </w:t>
      </w:r>
      <w:r w:rsidRPr="002A124B">
        <w:rPr>
          <w:rFonts w:ascii="Arial" w:hAnsi="Arial" w:cs="Arial"/>
          <w:b/>
          <w:bCs/>
          <w:i/>
          <w:sz w:val="24"/>
        </w:rPr>
        <w:t>souvislosti s</w:t>
      </w:r>
      <w:r w:rsidR="00451E9B">
        <w:rPr>
          <w:rFonts w:ascii="Arial" w:hAnsi="Arial" w:cs="Arial"/>
          <w:b/>
          <w:bCs/>
          <w:i/>
          <w:sz w:val="24"/>
        </w:rPr>
        <w:t> </w:t>
      </w:r>
      <w:r w:rsidRPr="002A124B">
        <w:rPr>
          <w:rFonts w:ascii="Arial" w:hAnsi="Arial" w:cs="Arial"/>
          <w:b/>
          <w:bCs/>
          <w:i/>
          <w:sz w:val="24"/>
        </w:rPr>
        <w:t>plněním komunikačních cílů</w:t>
      </w:r>
    </w:p>
    <w:p w14:paraId="6C077D31" w14:textId="77777777" w:rsidR="00747583" w:rsidRDefault="00786D25" w:rsidP="002A124B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V</w:t>
      </w:r>
      <w:r w:rsidR="00451E9B">
        <w:rPr>
          <w:rFonts w:ascii="Arial" w:hAnsi="Arial" w:cs="Arial"/>
          <w:bCs/>
          <w:sz w:val="24"/>
        </w:rPr>
        <w:t> </w:t>
      </w:r>
      <w:r>
        <w:rPr>
          <w:rFonts w:ascii="Arial" w:hAnsi="Arial" w:cs="Arial"/>
          <w:bCs/>
          <w:sz w:val="24"/>
        </w:rPr>
        <w:t xml:space="preserve">rámci </w:t>
      </w:r>
      <w:proofErr w:type="spellStart"/>
      <w:r w:rsidR="00566509">
        <w:rPr>
          <w:rFonts w:ascii="Arial" w:hAnsi="Arial" w:cs="Arial"/>
          <w:bCs/>
          <w:sz w:val="24"/>
        </w:rPr>
        <w:t>RKoP</w:t>
      </w:r>
      <w:proofErr w:type="spellEnd"/>
      <w:r w:rsidR="00566509">
        <w:rPr>
          <w:rFonts w:ascii="Arial" w:hAnsi="Arial" w:cs="Arial"/>
          <w:bCs/>
          <w:sz w:val="24"/>
        </w:rPr>
        <w:t xml:space="preserve"> 2016</w:t>
      </w:r>
      <w:r w:rsidR="002A124B">
        <w:rPr>
          <w:rFonts w:ascii="Arial" w:hAnsi="Arial" w:cs="Arial"/>
          <w:bCs/>
          <w:sz w:val="24"/>
        </w:rPr>
        <w:t xml:space="preserve"> j</w:t>
      </w:r>
      <w:r w:rsidR="00565B6F">
        <w:rPr>
          <w:rFonts w:ascii="Arial" w:hAnsi="Arial" w:cs="Arial"/>
          <w:bCs/>
          <w:sz w:val="24"/>
        </w:rPr>
        <w:t>sou</w:t>
      </w:r>
      <w:r w:rsidR="002A124B">
        <w:rPr>
          <w:rFonts w:ascii="Arial" w:hAnsi="Arial" w:cs="Arial"/>
          <w:bCs/>
          <w:sz w:val="24"/>
        </w:rPr>
        <w:t xml:space="preserve"> definován</w:t>
      </w:r>
      <w:r w:rsidR="00565B6F">
        <w:rPr>
          <w:rFonts w:ascii="Arial" w:hAnsi="Arial" w:cs="Arial"/>
          <w:bCs/>
          <w:sz w:val="24"/>
        </w:rPr>
        <w:t>y</w:t>
      </w:r>
      <w:r w:rsidR="002A124B">
        <w:rPr>
          <w:rFonts w:ascii="Arial" w:hAnsi="Arial" w:cs="Arial"/>
          <w:bCs/>
          <w:sz w:val="24"/>
        </w:rPr>
        <w:t xml:space="preserve"> následující </w:t>
      </w:r>
      <w:r w:rsidR="004A0C26">
        <w:rPr>
          <w:rFonts w:ascii="Arial" w:hAnsi="Arial" w:cs="Arial"/>
          <w:bCs/>
          <w:sz w:val="24"/>
        </w:rPr>
        <w:t>rizik</w:t>
      </w:r>
      <w:r w:rsidR="00565B6F">
        <w:rPr>
          <w:rFonts w:ascii="Arial" w:hAnsi="Arial" w:cs="Arial"/>
          <w:bCs/>
          <w:sz w:val="24"/>
        </w:rPr>
        <w:t>a</w:t>
      </w:r>
      <w:r w:rsidR="004A0C26">
        <w:rPr>
          <w:rFonts w:ascii="Arial" w:hAnsi="Arial" w:cs="Arial"/>
          <w:bCs/>
          <w:sz w:val="24"/>
        </w:rPr>
        <w:t xml:space="preserve">: </w:t>
      </w:r>
    </w:p>
    <w:p w14:paraId="765AC233" w14:textId="77777777" w:rsidR="000021E7" w:rsidRPr="004311CC" w:rsidRDefault="004A0C26" w:rsidP="000021E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Cs/>
          <w:sz w:val="24"/>
        </w:rPr>
      </w:pPr>
      <w:r w:rsidRPr="00F9569E">
        <w:rPr>
          <w:rFonts w:ascii="Arial" w:hAnsi="Arial" w:cs="Arial"/>
          <w:bCs/>
          <w:sz w:val="24"/>
        </w:rPr>
        <w:t xml:space="preserve">negativní mediální prostředí - </w:t>
      </w:r>
      <w:r w:rsidR="002A124B" w:rsidRPr="00F9569E">
        <w:rPr>
          <w:rFonts w:ascii="Arial" w:hAnsi="Arial" w:cs="Arial"/>
          <w:bCs/>
          <w:sz w:val="24"/>
        </w:rPr>
        <w:t xml:space="preserve"> Informovanost prostřednictvím médií zpravidla bývá negativníh</w:t>
      </w:r>
      <w:r w:rsidRPr="00F9569E">
        <w:rPr>
          <w:rFonts w:ascii="Arial" w:hAnsi="Arial" w:cs="Arial"/>
          <w:bCs/>
          <w:sz w:val="24"/>
        </w:rPr>
        <w:t>o charakteru. Tzn., že veřejné mínění je utvářeno na základě mediálních informací</w:t>
      </w:r>
      <w:r w:rsidR="002A124B" w:rsidRPr="00F9569E">
        <w:rPr>
          <w:rFonts w:ascii="Arial" w:hAnsi="Arial" w:cs="Arial"/>
          <w:bCs/>
          <w:sz w:val="24"/>
        </w:rPr>
        <w:t xml:space="preserve">, které </w:t>
      </w:r>
      <w:r w:rsidR="004D2B6A" w:rsidRPr="00F9569E">
        <w:rPr>
          <w:rFonts w:ascii="Arial" w:hAnsi="Arial" w:cs="Arial"/>
          <w:bCs/>
          <w:sz w:val="24"/>
        </w:rPr>
        <w:t>s</w:t>
      </w:r>
      <w:r w:rsidR="00451E9B">
        <w:rPr>
          <w:rFonts w:ascii="Arial" w:hAnsi="Arial" w:cs="Arial"/>
          <w:bCs/>
          <w:sz w:val="24"/>
        </w:rPr>
        <w:t> </w:t>
      </w:r>
      <w:r w:rsidR="002A124B" w:rsidRPr="00F9569E">
        <w:rPr>
          <w:rFonts w:ascii="Arial" w:hAnsi="Arial" w:cs="Arial"/>
          <w:bCs/>
          <w:sz w:val="24"/>
        </w:rPr>
        <w:t xml:space="preserve">sebou nesou </w:t>
      </w:r>
      <w:r w:rsidRPr="00F9569E">
        <w:rPr>
          <w:rFonts w:ascii="Arial" w:hAnsi="Arial" w:cs="Arial"/>
          <w:bCs/>
          <w:sz w:val="24"/>
        </w:rPr>
        <w:t>negativní sdělení</w:t>
      </w:r>
      <w:r w:rsidR="00786D25" w:rsidRPr="00F9569E">
        <w:rPr>
          <w:rFonts w:ascii="Arial" w:hAnsi="Arial" w:cs="Arial"/>
          <w:bCs/>
          <w:sz w:val="24"/>
        </w:rPr>
        <w:t xml:space="preserve"> /viz některé projekty z</w:t>
      </w:r>
      <w:r w:rsidR="00451E9B">
        <w:rPr>
          <w:rFonts w:ascii="Arial" w:hAnsi="Arial" w:cs="Arial"/>
          <w:bCs/>
          <w:sz w:val="24"/>
        </w:rPr>
        <w:t> </w:t>
      </w:r>
      <w:r w:rsidR="00786D25" w:rsidRPr="00F9569E">
        <w:rPr>
          <w:rFonts w:ascii="Arial" w:hAnsi="Arial" w:cs="Arial"/>
          <w:bCs/>
          <w:sz w:val="24"/>
        </w:rPr>
        <w:t>minulého programového období</w:t>
      </w:r>
      <w:r w:rsidR="002A124B" w:rsidRPr="00F9569E">
        <w:rPr>
          <w:rFonts w:ascii="Arial" w:hAnsi="Arial" w:cs="Arial"/>
          <w:bCs/>
          <w:sz w:val="24"/>
        </w:rPr>
        <w:t xml:space="preserve"> (např. </w:t>
      </w:r>
      <w:r w:rsidRPr="00F9569E">
        <w:rPr>
          <w:rFonts w:ascii="Arial" w:hAnsi="Arial" w:cs="Arial"/>
          <w:bCs/>
          <w:sz w:val="24"/>
        </w:rPr>
        <w:t>podezření z</w:t>
      </w:r>
      <w:r w:rsidR="00451E9B">
        <w:rPr>
          <w:rFonts w:ascii="Arial" w:hAnsi="Arial" w:cs="Arial"/>
          <w:bCs/>
          <w:sz w:val="24"/>
        </w:rPr>
        <w:t> </w:t>
      </w:r>
      <w:r w:rsidR="002A124B" w:rsidRPr="00F9569E">
        <w:rPr>
          <w:rFonts w:ascii="Arial" w:hAnsi="Arial" w:cs="Arial"/>
          <w:bCs/>
          <w:sz w:val="24"/>
        </w:rPr>
        <w:t xml:space="preserve">korupce, </w:t>
      </w:r>
      <w:r w:rsidR="00786D25" w:rsidRPr="00F9569E">
        <w:rPr>
          <w:rFonts w:ascii="Arial" w:hAnsi="Arial" w:cs="Arial"/>
          <w:bCs/>
          <w:sz w:val="24"/>
        </w:rPr>
        <w:t>nízká</w:t>
      </w:r>
      <w:r w:rsidRPr="00F9569E">
        <w:rPr>
          <w:rFonts w:ascii="Arial" w:hAnsi="Arial" w:cs="Arial"/>
          <w:bCs/>
          <w:sz w:val="24"/>
        </w:rPr>
        <w:t xml:space="preserve"> smysluplnost</w:t>
      </w:r>
      <w:r w:rsidR="002A124B" w:rsidRPr="00F9569E">
        <w:rPr>
          <w:rFonts w:ascii="Arial" w:hAnsi="Arial" w:cs="Arial"/>
          <w:bCs/>
          <w:sz w:val="24"/>
        </w:rPr>
        <w:t xml:space="preserve"> projektů, předražené </w:t>
      </w:r>
      <w:r w:rsidRPr="00F9569E">
        <w:rPr>
          <w:rFonts w:ascii="Arial" w:hAnsi="Arial" w:cs="Arial"/>
          <w:bCs/>
          <w:sz w:val="24"/>
        </w:rPr>
        <w:t xml:space="preserve">veřejné </w:t>
      </w:r>
      <w:r w:rsidR="002A124B" w:rsidRPr="00F9569E">
        <w:rPr>
          <w:rFonts w:ascii="Arial" w:hAnsi="Arial" w:cs="Arial"/>
          <w:bCs/>
          <w:sz w:val="24"/>
        </w:rPr>
        <w:t>zakázky, netransparentní proces hodnocení)</w:t>
      </w:r>
      <w:r w:rsidR="00786D25" w:rsidRPr="00F9569E">
        <w:rPr>
          <w:rFonts w:ascii="Arial" w:hAnsi="Arial" w:cs="Arial"/>
          <w:bCs/>
          <w:sz w:val="24"/>
        </w:rPr>
        <w:t>/</w:t>
      </w:r>
      <w:r w:rsidR="002A124B" w:rsidRPr="00F9569E">
        <w:rPr>
          <w:rFonts w:ascii="Arial" w:hAnsi="Arial" w:cs="Arial"/>
          <w:bCs/>
          <w:sz w:val="24"/>
        </w:rPr>
        <w:t>. ŘO IROP může takovýto styl komunikace ovlivnit budováním výše uvedených informačních a hlavně pozitivních vazeb s</w:t>
      </w:r>
      <w:r w:rsidR="00451E9B">
        <w:rPr>
          <w:rFonts w:ascii="Arial" w:hAnsi="Arial" w:cs="Arial"/>
          <w:bCs/>
          <w:sz w:val="24"/>
        </w:rPr>
        <w:t> </w:t>
      </w:r>
      <w:r w:rsidR="002A124B" w:rsidRPr="00F9569E">
        <w:rPr>
          <w:rFonts w:ascii="Arial" w:hAnsi="Arial" w:cs="Arial"/>
          <w:bCs/>
          <w:sz w:val="24"/>
        </w:rPr>
        <w:t xml:space="preserve">novináři (ve </w:t>
      </w:r>
      <w:r w:rsidR="002A124B" w:rsidRPr="00723B01">
        <w:rPr>
          <w:rFonts w:ascii="Arial" w:hAnsi="Arial" w:cs="Arial"/>
          <w:bCs/>
          <w:sz w:val="24"/>
        </w:rPr>
        <w:t>spolupráci s</w:t>
      </w:r>
      <w:r w:rsidR="00451E9B">
        <w:rPr>
          <w:rFonts w:ascii="Arial" w:hAnsi="Arial" w:cs="Arial"/>
          <w:bCs/>
          <w:sz w:val="24"/>
        </w:rPr>
        <w:t> </w:t>
      </w:r>
      <w:r w:rsidR="00566509">
        <w:rPr>
          <w:rFonts w:ascii="Arial" w:hAnsi="Arial" w:cs="Arial"/>
          <w:bCs/>
          <w:sz w:val="24"/>
        </w:rPr>
        <w:t>Oddělením</w:t>
      </w:r>
      <w:r w:rsidR="002A124B" w:rsidRPr="00723B01">
        <w:rPr>
          <w:rFonts w:ascii="Arial" w:hAnsi="Arial" w:cs="Arial"/>
          <w:bCs/>
          <w:sz w:val="24"/>
        </w:rPr>
        <w:t xml:space="preserve"> komunikace MMR).</w:t>
      </w:r>
      <w:r w:rsidRPr="00723B01">
        <w:rPr>
          <w:rFonts w:ascii="Arial" w:hAnsi="Arial" w:cs="Arial"/>
          <w:bCs/>
          <w:sz w:val="24"/>
        </w:rPr>
        <w:t xml:space="preserve"> Produkce pravidelných, kvalitních a pozitivně zaměřených tiskových zpráv je nutnou podmínkou ve snaze předcházet tomuto riziku.</w:t>
      </w:r>
    </w:p>
    <w:p w14:paraId="12D9130B" w14:textId="77777777" w:rsidR="00565B6F" w:rsidRDefault="00F65969" w:rsidP="00723B0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komplikace při realizaci zadávacích řízení </w:t>
      </w:r>
      <w:r w:rsidR="009362B9">
        <w:rPr>
          <w:rFonts w:ascii="Arial" w:hAnsi="Arial" w:cs="Arial"/>
          <w:bCs/>
          <w:sz w:val="24"/>
        </w:rPr>
        <w:t>–</w:t>
      </w:r>
      <w:r w:rsidR="00565B6F">
        <w:rPr>
          <w:rFonts w:ascii="Arial" w:hAnsi="Arial" w:cs="Arial"/>
          <w:bCs/>
          <w:sz w:val="24"/>
        </w:rPr>
        <w:t xml:space="preserve"> </w:t>
      </w:r>
      <w:r w:rsidR="009362B9">
        <w:rPr>
          <w:rFonts w:ascii="Arial" w:hAnsi="Arial" w:cs="Arial"/>
          <w:bCs/>
          <w:sz w:val="24"/>
        </w:rPr>
        <w:t>některé aktivity uvedené v</w:t>
      </w:r>
      <w:r w:rsidR="00451E9B">
        <w:rPr>
          <w:rFonts w:ascii="Arial" w:hAnsi="Arial" w:cs="Arial"/>
          <w:bCs/>
          <w:sz w:val="24"/>
        </w:rPr>
        <w:t> </w:t>
      </w:r>
      <w:r w:rsidR="009362B9">
        <w:rPr>
          <w:rFonts w:ascii="Arial" w:hAnsi="Arial" w:cs="Arial"/>
          <w:bCs/>
          <w:sz w:val="24"/>
        </w:rPr>
        <w:t>kapitole 4 jsou navázány na z</w:t>
      </w:r>
      <w:r w:rsidR="005A7F01">
        <w:rPr>
          <w:rFonts w:ascii="Arial" w:hAnsi="Arial" w:cs="Arial"/>
          <w:bCs/>
          <w:sz w:val="24"/>
        </w:rPr>
        <w:t>adávací řízení, které z</w:t>
      </w:r>
      <w:r w:rsidR="00451E9B">
        <w:rPr>
          <w:rFonts w:ascii="Arial" w:hAnsi="Arial" w:cs="Arial"/>
          <w:bCs/>
          <w:sz w:val="24"/>
        </w:rPr>
        <w:t> </w:t>
      </w:r>
      <w:r w:rsidR="005A7F01">
        <w:rPr>
          <w:rFonts w:ascii="Arial" w:hAnsi="Arial" w:cs="Arial"/>
          <w:bCs/>
          <w:sz w:val="24"/>
        </w:rPr>
        <w:t xml:space="preserve">různých objektivních důvodů </w:t>
      </w:r>
      <w:r w:rsidR="0077613C">
        <w:rPr>
          <w:rFonts w:ascii="Arial" w:hAnsi="Arial" w:cs="Arial"/>
          <w:bCs/>
          <w:sz w:val="24"/>
        </w:rPr>
        <w:t xml:space="preserve">nakonec </w:t>
      </w:r>
      <w:r w:rsidR="005A7F01">
        <w:rPr>
          <w:rFonts w:ascii="Arial" w:hAnsi="Arial" w:cs="Arial"/>
          <w:bCs/>
          <w:sz w:val="24"/>
        </w:rPr>
        <w:t>nemusí být úspěšně realizovány. V</w:t>
      </w:r>
      <w:r w:rsidR="00451E9B">
        <w:rPr>
          <w:rFonts w:ascii="Arial" w:hAnsi="Arial" w:cs="Arial"/>
          <w:bCs/>
          <w:sz w:val="24"/>
        </w:rPr>
        <w:t> </w:t>
      </w:r>
      <w:r w:rsidR="005A7F01">
        <w:rPr>
          <w:rFonts w:ascii="Arial" w:hAnsi="Arial" w:cs="Arial"/>
          <w:bCs/>
          <w:sz w:val="24"/>
        </w:rPr>
        <w:t xml:space="preserve">některých </w:t>
      </w:r>
      <w:r w:rsidR="0077613C">
        <w:rPr>
          <w:rFonts w:ascii="Arial" w:hAnsi="Arial" w:cs="Arial"/>
          <w:bCs/>
          <w:sz w:val="24"/>
        </w:rPr>
        <w:t>případech může dojít pouze</w:t>
      </w:r>
      <w:r w:rsidR="005A7F01">
        <w:rPr>
          <w:rFonts w:ascii="Arial" w:hAnsi="Arial" w:cs="Arial"/>
          <w:bCs/>
          <w:sz w:val="24"/>
        </w:rPr>
        <w:t xml:space="preserve"> k</w:t>
      </w:r>
      <w:r w:rsidR="00451E9B">
        <w:rPr>
          <w:rFonts w:ascii="Arial" w:hAnsi="Arial" w:cs="Arial"/>
          <w:bCs/>
          <w:sz w:val="24"/>
        </w:rPr>
        <w:t> </w:t>
      </w:r>
      <w:r w:rsidR="005A7F01">
        <w:rPr>
          <w:rFonts w:ascii="Arial" w:hAnsi="Arial" w:cs="Arial"/>
          <w:bCs/>
          <w:sz w:val="24"/>
        </w:rPr>
        <w:t xml:space="preserve">průtahům, které budou mít za následek časový posun </w:t>
      </w:r>
      <w:r w:rsidR="0077613C">
        <w:rPr>
          <w:rFonts w:ascii="Arial" w:hAnsi="Arial" w:cs="Arial"/>
          <w:bCs/>
          <w:sz w:val="24"/>
        </w:rPr>
        <w:t xml:space="preserve">dané </w:t>
      </w:r>
      <w:r w:rsidR="005A7F01">
        <w:rPr>
          <w:rFonts w:ascii="Arial" w:hAnsi="Arial" w:cs="Arial"/>
          <w:bCs/>
          <w:sz w:val="24"/>
        </w:rPr>
        <w:t>komunikační aktivity oproti původním plánům.</w:t>
      </w:r>
    </w:p>
    <w:p w14:paraId="2CBC51DB" w14:textId="77777777" w:rsidR="00D40F00" w:rsidRDefault="006D4265" w:rsidP="001D0FC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š</w:t>
      </w:r>
      <w:r w:rsidR="001D0FCB">
        <w:rPr>
          <w:rFonts w:ascii="Arial" w:hAnsi="Arial" w:cs="Arial"/>
          <w:bCs/>
          <w:sz w:val="24"/>
        </w:rPr>
        <w:t>iroké tematické zaměření</w:t>
      </w:r>
      <w:r w:rsidR="001D0FCB" w:rsidRPr="001D0FCB">
        <w:rPr>
          <w:rFonts w:ascii="Arial" w:hAnsi="Arial" w:cs="Arial"/>
          <w:bCs/>
          <w:sz w:val="24"/>
        </w:rPr>
        <w:t xml:space="preserve"> </w:t>
      </w:r>
      <w:r w:rsidR="001D0FCB">
        <w:rPr>
          <w:rFonts w:ascii="Arial" w:hAnsi="Arial" w:cs="Arial"/>
          <w:bCs/>
          <w:sz w:val="24"/>
        </w:rPr>
        <w:t>–</w:t>
      </w:r>
      <w:r w:rsidR="001D0FCB" w:rsidRPr="001D0FCB">
        <w:rPr>
          <w:rFonts w:ascii="Arial" w:hAnsi="Arial" w:cs="Arial"/>
          <w:bCs/>
          <w:sz w:val="24"/>
        </w:rPr>
        <w:t xml:space="preserve"> </w:t>
      </w:r>
      <w:r w:rsidR="001D0FCB">
        <w:rPr>
          <w:rFonts w:ascii="Arial" w:hAnsi="Arial" w:cs="Arial"/>
          <w:bCs/>
          <w:sz w:val="24"/>
        </w:rPr>
        <w:t xml:space="preserve">IROP je </w:t>
      </w:r>
      <w:r w:rsidR="001D0FCB" w:rsidRPr="001D0FCB">
        <w:rPr>
          <w:rFonts w:ascii="Arial" w:hAnsi="Arial" w:cs="Arial"/>
          <w:bCs/>
          <w:sz w:val="24"/>
        </w:rPr>
        <w:t xml:space="preserve">tematicky velmi </w:t>
      </w:r>
      <w:r w:rsidR="00D40F00">
        <w:rPr>
          <w:rFonts w:ascii="Arial" w:hAnsi="Arial" w:cs="Arial"/>
          <w:bCs/>
          <w:sz w:val="24"/>
        </w:rPr>
        <w:t>rozsáhlý</w:t>
      </w:r>
      <w:r w:rsidR="001D0FCB" w:rsidRPr="001D0FCB">
        <w:rPr>
          <w:rFonts w:ascii="Arial" w:hAnsi="Arial" w:cs="Arial"/>
          <w:bCs/>
          <w:sz w:val="24"/>
        </w:rPr>
        <w:t xml:space="preserve"> a </w:t>
      </w:r>
      <w:r w:rsidR="0091762D">
        <w:rPr>
          <w:rFonts w:ascii="Arial" w:hAnsi="Arial" w:cs="Arial"/>
          <w:bCs/>
          <w:sz w:val="24"/>
        </w:rPr>
        <w:t xml:space="preserve">je </w:t>
      </w:r>
      <w:r w:rsidR="001D0FCB" w:rsidRPr="001D0FCB">
        <w:rPr>
          <w:rFonts w:ascii="Arial" w:hAnsi="Arial" w:cs="Arial"/>
          <w:bCs/>
          <w:sz w:val="24"/>
        </w:rPr>
        <w:t xml:space="preserve">zacílený na značné množství různorodých cílových skupin, navíc regionálně rozptýlených </w:t>
      </w:r>
    </w:p>
    <w:p w14:paraId="4F9D15A0" w14:textId="77777777" w:rsidR="00951F21" w:rsidRDefault="001D0FCB" w:rsidP="00D40F00">
      <w:pPr>
        <w:pStyle w:val="Odstavecseseznamem"/>
        <w:jc w:val="both"/>
        <w:rPr>
          <w:rFonts w:ascii="Arial" w:hAnsi="Arial" w:cs="Arial"/>
          <w:bCs/>
          <w:sz w:val="24"/>
        </w:rPr>
      </w:pPr>
      <w:r w:rsidRPr="001D0FCB">
        <w:rPr>
          <w:rFonts w:ascii="Arial" w:hAnsi="Arial" w:cs="Arial"/>
          <w:bCs/>
          <w:sz w:val="24"/>
        </w:rPr>
        <w:t>– to se může projevit jako negativní s</w:t>
      </w:r>
      <w:r w:rsidR="00451E9B">
        <w:rPr>
          <w:rFonts w:ascii="Arial" w:hAnsi="Arial" w:cs="Arial"/>
          <w:bCs/>
          <w:sz w:val="24"/>
        </w:rPr>
        <w:t> </w:t>
      </w:r>
      <w:r w:rsidRPr="001D0FCB">
        <w:rPr>
          <w:rFonts w:ascii="Arial" w:hAnsi="Arial" w:cs="Arial"/>
          <w:bCs/>
          <w:sz w:val="24"/>
        </w:rPr>
        <w:t xml:space="preserve">ohledem na cíl oslovit potenciální žadatele, a tím posílit absorpční kapacitu. Toto riziko má navíc dvě dimenze: jednou dimenzí je nízký počet předložených projektových žádostí či jejich </w:t>
      </w:r>
      <w:r w:rsidRPr="00D40F00">
        <w:rPr>
          <w:rFonts w:ascii="Arial" w:hAnsi="Arial" w:cs="Arial"/>
          <w:bCs/>
          <w:sz w:val="24"/>
        </w:rPr>
        <w:t xml:space="preserve">nízká kvalita, která </w:t>
      </w:r>
      <w:r w:rsidR="0091762D" w:rsidRPr="00D40F00">
        <w:rPr>
          <w:rFonts w:ascii="Arial" w:hAnsi="Arial" w:cs="Arial"/>
          <w:bCs/>
          <w:sz w:val="24"/>
        </w:rPr>
        <w:t>může být</w:t>
      </w:r>
      <w:r w:rsidRPr="00D40F00">
        <w:rPr>
          <w:rFonts w:ascii="Arial" w:hAnsi="Arial" w:cs="Arial"/>
          <w:bCs/>
          <w:sz w:val="24"/>
        </w:rPr>
        <w:t xml:space="preserve"> důsledkem nedostatečného přenosu informací směrem k</w:t>
      </w:r>
      <w:r w:rsidR="00451E9B">
        <w:rPr>
          <w:rFonts w:ascii="Arial" w:hAnsi="Arial" w:cs="Arial"/>
          <w:bCs/>
          <w:sz w:val="24"/>
        </w:rPr>
        <w:t> </w:t>
      </w:r>
      <w:r w:rsidRPr="00D40F00">
        <w:rPr>
          <w:rFonts w:ascii="Arial" w:hAnsi="Arial" w:cs="Arial"/>
          <w:bCs/>
          <w:sz w:val="24"/>
        </w:rPr>
        <w:t xml:space="preserve">této cílové skupině. </w:t>
      </w:r>
      <w:r w:rsidR="0091762D" w:rsidRPr="00D40F00">
        <w:rPr>
          <w:rFonts w:ascii="Arial" w:hAnsi="Arial" w:cs="Arial"/>
          <w:bCs/>
          <w:sz w:val="24"/>
        </w:rPr>
        <w:t xml:space="preserve">Snaha bude toto riziko </w:t>
      </w:r>
      <w:r w:rsidRPr="00D40F00">
        <w:rPr>
          <w:rFonts w:ascii="Arial" w:hAnsi="Arial" w:cs="Arial"/>
          <w:bCs/>
          <w:sz w:val="24"/>
        </w:rPr>
        <w:t xml:space="preserve">eliminovat </w:t>
      </w:r>
      <w:r w:rsidR="0091762D" w:rsidRPr="00D40F00">
        <w:rPr>
          <w:rFonts w:ascii="Arial" w:hAnsi="Arial" w:cs="Arial"/>
          <w:bCs/>
          <w:sz w:val="24"/>
        </w:rPr>
        <w:t>funkčním konzultačním</w:t>
      </w:r>
      <w:r w:rsidRPr="00D40F00">
        <w:rPr>
          <w:rFonts w:ascii="Arial" w:hAnsi="Arial" w:cs="Arial"/>
          <w:bCs/>
          <w:sz w:val="24"/>
        </w:rPr>
        <w:t xml:space="preserve"> </w:t>
      </w:r>
      <w:r w:rsidR="0091762D" w:rsidRPr="00D40F00">
        <w:rPr>
          <w:rFonts w:ascii="Arial" w:hAnsi="Arial" w:cs="Arial"/>
          <w:bCs/>
          <w:sz w:val="24"/>
        </w:rPr>
        <w:t>servisem</w:t>
      </w:r>
      <w:r w:rsidRPr="00D40F00">
        <w:rPr>
          <w:rFonts w:ascii="Arial" w:hAnsi="Arial" w:cs="Arial"/>
          <w:bCs/>
          <w:sz w:val="24"/>
        </w:rPr>
        <w:t xml:space="preserve"> a aktivitou příslušných pracovníků </w:t>
      </w:r>
      <w:r w:rsidR="00D40F00">
        <w:rPr>
          <w:rFonts w:ascii="Arial" w:hAnsi="Arial" w:cs="Arial"/>
          <w:bCs/>
          <w:sz w:val="24"/>
        </w:rPr>
        <w:t>CRR ČR</w:t>
      </w:r>
      <w:r w:rsidRPr="00D40F00">
        <w:rPr>
          <w:rFonts w:ascii="Arial" w:hAnsi="Arial" w:cs="Arial"/>
          <w:bCs/>
          <w:sz w:val="24"/>
        </w:rPr>
        <w:t xml:space="preserve"> </w:t>
      </w:r>
    </w:p>
    <w:p w14:paraId="58537783" w14:textId="77777777" w:rsidR="00951F21" w:rsidRDefault="00951F21" w:rsidP="00D40F00">
      <w:pPr>
        <w:pStyle w:val="Odstavecseseznamem"/>
        <w:jc w:val="both"/>
        <w:rPr>
          <w:rFonts w:ascii="Arial" w:hAnsi="Arial" w:cs="Arial"/>
          <w:bCs/>
          <w:sz w:val="24"/>
        </w:rPr>
      </w:pPr>
    </w:p>
    <w:p w14:paraId="151CB502" w14:textId="77777777" w:rsidR="001D0FCB" w:rsidRPr="00D40F00" w:rsidRDefault="001D0FCB" w:rsidP="00D40F00">
      <w:pPr>
        <w:pStyle w:val="Odstavecseseznamem"/>
        <w:jc w:val="both"/>
        <w:rPr>
          <w:rFonts w:ascii="Arial" w:hAnsi="Arial" w:cs="Arial"/>
          <w:bCs/>
          <w:sz w:val="24"/>
        </w:rPr>
      </w:pPr>
      <w:r w:rsidRPr="00D40F00">
        <w:rPr>
          <w:rFonts w:ascii="Arial" w:hAnsi="Arial" w:cs="Arial"/>
          <w:bCs/>
          <w:sz w:val="24"/>
        </w:rPr>
        <w:t>v</w:t>
      </w:r>
      <w:r w:rsidR="00451E9B">
        <w:rPr>
          <w:rFonts w:ascii="Arial" w:hAnsi="Arial" w:cs="Arial"/>
          <w:bCs/>
          <w:sz w:val="24"/>
        </w:rPr>
        <w:t> </w:t>
      </w:r>
      <w:r w:rsidRPr="00D40F00">
        <w:rPr>
          <w:rFonts w:ascii="Arial" w:hAnsi="Arial" w:cs="Arial"/>
          <w:bCs/>
          <w:sz w:val="24"/>
        </w:rPr>
        <w:t>regionech při komunikaci v</w:t>
      </w:r>
      <w:r w:rsidR="00451E9B">
        <w:rPr>
          <w:rFonts w:ascii="Arial" w:hAnsi="Arial" w:cs="Arial"/>
          <w:bCs/>
          <w:sz w:val="24"/>
        </w:rPr>
        <w:t> </w:t>
      </w:r>
      <w:r w:rsidRPr="00D40F00">
        <w:rPr>
          <w:rFonts w:ascii="Arial" w:hAnsi="Arial" w:cs="Arial"/>
          <w:bCs/>
          <w:sz w:val="24"/>
        </w:rPr>
        <w:t>jednotlivých krajích. Druhou dimenzí je naopak vysoké množství konzultací – i t</w:t>
      </w:r>
      <w:r w:rsidR="0091762D" w:rsidRPr="00D40F00">
        <w:rPr>
          <w:rFonts w:ascii="Arial" w:hAnsi="Arial" w:cs="Arial"/>
          <w:bCs/>
          <w:sz w:val="24"/>
        </w:rPr>
        <w:t>oto riziko je možné eliminovat funkčním konzultačním servisem</w:t>
      </w:r>
      <w:r w:rsidRPr="00D40F00">
        <w:rPr>
          <w:rFonts w:ascii="Arial" w:hAnsi="Arial" w:cs="Arial"/>
          <w:bCs/>
          <w:sz w:val="24"/>
        </w:rPr>
        <w:t xml:space="preserve">, pravidelným vyhodnocováním jeho činnosti a jeho operativním přizpůsobováním aktuálním potřebám. </w:t>
      </w:r>
    </w:p>
    <w:p w14:paraId="0958CE18" w14:textId="77777777" w:rsidR="002A124B" w:rsidRDefault="002A124B" w:rsidP="002A124B">
      <w:pPr>
        <w:jc w:val="both"/>
        <w:rPr>
          <w:rFonts w:ascii="Arial" w:hAnsi="Arial" w:cs="Arial"/>
          <w:bCs/>
          <w:sz w:val="24"/>
        </w:rPr>
      </w:pPr>
    </w:p>
    <w:p w14:paraId="2EE72352" w14:textId="77777777" w:rsidR="00E84ED8" w:rsidRPr="00E84ED8" w:rsidRDefault="00E84ED8" w:rsidP="00796521">
      <w:pPr>
        <w:pStyle w:val="Odstavecseseznamem"/>
        <w:numPr>
          <w:ilvl w:val="2"/>
          <w:numId w:val="12"/>
        </w:numPr>
        <w:ind w:left="720"/>
        <w:jc w:val="both"/>
        <w:rPr>
          <w:rFonts w:ascii="Arial" w:hAnsi="Arial" w:cs="Arial"/>
          <w:b/>
          <w:bCs/>
          <w:i/>
          <w:sz w:val="24"/>
        </w:rPr>
      </w:pPr>
      <w:r w:rsidRPr="00E84ED8">
        <w:rPr>
          <w:rFonts w:ascii="Arial" w:hAnsi="Arial" w:cs="Arial"/>
          <w:b/>
          <w:bCs/>
          <w:i/>
          <w:sz w:val="24"/>
        </w:rPr>
        <w:t>Komunikační nástroje</w:t>
      </w:r>
      <w:r w:rsidR="002A124B">
        <w:rPr>
          <w:rFonts w:ascii="Arial" w:hAnsi="Arial" w:cs="Arial"/>
          <w:b/>
          <w:bCs/>
          <w:i/>
          <w:sz w:val="24"/>
        </w:rPr>
        <w:t xml:space="preserve"> pro plnění komunikačních cílů</w:t>
      </w:r>
      <w:r w:rsidR="00FA577C">
        <w:rPr>
          <w:rFonts w:ascii="Arial" w:hAnsi="Arial" w:cs="Arial"/>
          <w:b/>
          <w:bCs/>
          <w:i/>
          <w:sz w:val="24"/>
        </w:rPr>
        <w:t xml:space="preserve"> v</w:t>
      </w:r>
      <w:r w:rsidR="00451E9B">
        <w:rPr>
          <w:rFonts w:ascii="Arial" w:hAnsi="Arial" w:cs="Arial"/>
          <w:b/>
          <w:bCs/>
          <w:i/>
          <w:sz w:val="24"/>
        </w:rPr>
        <w:t> </w:t>
      </w:r>
      <w:r w:rsidR="00FA577C">
        <w:rPr>
          <w:rFonts w:ascii="Arial" w:hAnsi="Arial" w:cs="Arial"/>
          <w:b/>
          <w:bCs/>
          <w:i/>
          <w:sz w:val="24"/>
        </w:rPr>
        <w:t xml:space="preserve">roce </w:t>
      </w:r>
      <w:r w:rsidR="007E6D2F">
        <w:rPr>
          <w:rFonts w:ascii="Arial" w:hAnsi="Arial" w:cs="Arial"/>
          <w:b/>
          <w:bCs/>
          <w:i/>
          <w:sz w:val="24"/>
        </w:rPr>
        <w:t>2016</w:t>
      </w:r>
    </w:p>
    <w:p w14:paraId="7442C7E5" w14:textId="77777777" w:rsidR="00E84ED8" w:rsidRDefault="00747583" w:rsidP="00242563">
      <w:pPr>
        <w:jc w:val="both"/>
        <w:rPr>
          <w:rFonts w:ascii="Arial" w:hAnsi="Arial" w:cs="Arial"/>
          <w:bCs/>
          <w:sz w:val="24"/>
        </w:rPr>
      </w:pPr>
      <w:r w:rsidRPr="008E6B85">
        <w:rPr>
          <w:rFonts w:ascii="Arial" w:hAnsi="Arial" w:cs="Arial"/>
          <w:b/>
          <w:bCs/>
          <w:sz w:val="24"/>
        </w:rPr>
        <w:t>Nástroj pro plnění k</w:t>
      </w:r>
      <w:r w:rsidR="00E84ED8" w:rsidRPr="008E6B85">
        <w:rPr>
          <w:rFonts w:ascii="Arial" w:hAnsi="Arial" w:cs="Arial"/>
          <w:b/>
          <w:bCs/>
          <w:sz w:val="24"/>
        </w:rPr>
        <w:t>omunikační</w:t>
      </w:r>
      <w:r w:rsidRPr="008E6B85">
        <w:rPr>
          <w:rFonts w:ascii="Arial" w:hAnsi="Arial" w:cs="Arial"/>
          <w:b/>
          <w:bCs/>
          <w:sz w:val="24"/>
        </w:rPr>
        <w:t>ho</w:t>
      </w:r>
      <w:r w:rsidR="00E84ED8" w:rsidRPr="008E6B85">
        <w:rPr>
          <w:rFonts w:ascii="Arial" w:hAnsi="Arial" w:cs="Arial"/>
          <w:b/>
          <w:bCs/>
          <w:sz w:val="24"/>
        </w:rPr>
        <w:t xml:space="preserve"> cí</w:t>
      </w:r>
      <w:r w:rsidR="00FA577C" w:rsidRPr="008E6B85">
        <w:rPr>
          <w:rFonts w:ascii="Arial" w:hAnsi="Arial" w:cs="Arial"/>
          <w:b/>
          <w:bCs/>
          <w:sz w:val="24"/>
        </w:rPr>
        <w:t>l</w:t>
      </w:r>
      <w:r w:rsidRPr="008E6B85">
        <w:rPr>
          <w:rFonts w:ascii="Arial" w:hAnsi="Arial" w:cs="Arial"/>
          <w:b/>
          <w:bCs/>
          <w:sz w:val="24"/>
        </w:rPr>
        <w:t>e</w:t>
      </w:r>
      <w:r w:rsidR="00FA577C" w:rsidRPr="008E6B85">
        <w:rPr>
          <w:rFonts w:ascii="Arial" w:hAnsi="Arial" w:cs="Arial"/>
          <w:b/>
          <w:bCs/>
          <w:sz w:val="24"/>
        </w:rPr>
        <w:t xml:space="preserve"> I</w:t>
      </w:r>
      <w:r w:rsidR="00FA577C">
        <w:rPr>
          <w:rFonts w:ascii="Arial" w:hAnsi="Arial" w:cs="Arial"/>
          <w:bCs/>
          <w:sz w:val="24"/>
        </w:rPr>
        <w:t>: tiskové zprávy</w:t>
      </w:r>
      <w:r w:rsidR="005A5048">
        <w:rPr>
          <w:rFonts w:ascii="Arial" w:hAnsi="Arial" w:cs="Arial"/>
          <w:bCs/>
          <w:sz w:val="24"/>
        </w:rPr>
        <w:t>, webové stránky/microsite IROP</w:t>
      </w:r>
      <w:r w:rsidR="001F1DCC">
        <w:rPr>
          <w:rFonts w:ascii="Arial" w:hAnsi="Arial" w:cs="Arial"/>
          <w:bCs/>
          <w:sz w:val="24"/>
        </w:rPr>
        <w:t>, web kvalitazivota.eu.</w:t>
      </w:r>
    </w:p>
    <w:p w14:paraId="40FB847E" w14:textId="77777777" w:rsidR="007F309D" w:rsidRDefault="00747583" w:rsidP="005A5048">
      <w:pPr>
        <w:jc w:val="both"/>
        <w:rPr>
          <w:rFonts w:ascii="Arial" w:hAnsi="Arial" w:cs="Arial"/>
          <w:bCs/>
          <w:sz w:val="24"/>
        </w:rPr>
      </w:pPr>
      <w:r w:rsidRPr="008E6B85">
        <w:rPr>
          <w:rFonts w:ascii="Arial" w:hAnsi="Arial" w:cs="Arial"/>
          <w:b/>
          <w:bCs/>
          <w:sz w:val="24"/>
        </w:rPr>
        <w:t>Nástroje pro plnění k</w:t>
      </w:r>
      <w:r w:rsidR="00E84ED8" w:rsidRPr="008E6B85">
        <w:rPr>
          <w:rFonts w:ascii="Arial" w:hAnsi="Arial" w:cs="Arial"/>
          <w:b/>
          <w:bCs/>
          <w:sz w:val="24"/>
        </w:rPr>
        <w:t>omunikační</w:t>
      </w:r>
      <w:r w:rsidRPr="008E6B85">
        <w:rPr>
          <w:rFonts w:ascii="Arial" w:hAnsi="Arial" w:cs="Arial"/>
          <w:b/>
          <w:bCs/>
          <w:sz w:val="24"/>
        </w:rPr>
        <w:t>ho</w:t>
      </w:r>
      <w:r w:rsidR="00E84ED8" w:rsidRPr="008E6B85">
        <w:rPr>
          <w:rFonts w:ascii="Arial" w:hAnsi="Arial" w:cs="Arial"/>
          <w:b/>
          <w:bCs/>
          <w:sz w:val="24"/>
        </w:rPr>
        <w:t xml:space="preserve"> cíl</w:t>
      </w:r>
      <w:r w:rsidRPr="008E6B85">
        <w:rPr>
          <w:rFonts w:ascii="Arial" w:hAnsi="Arial" w:cs="Arial"/>
          <w:b/>
          <w:bCs/>
          <w:sz w:val="24"/>
        </w:rPr>
        <w:t>e</w:t>
      </w:r>
      <w:r w:rsidR="00E84ED8" w:rsidRPr="008E6B85">
        <w:rPr>
          <w:rFonts w:ascii="Arial" w:hAnsi="Arial" w:cs="Arial"/>
          <w:b/>
          <w:bCs/>
          <w:sz w:val="24"/>
        </w:rPr>
        <w:t xml:space="preserve"> II</w:t>
      </w:r>
      <w:r w:rsidR="00E84ED8">
        <w:rPr>
          <w:rFonts w:ascii="Arial" w:hAnsi="Arial" w:cs="Arial"/>
          <w:bCs/>
          <w:sz w:val="24"/>
        </w:rPr>
        <w:t xml:space="preserve">: semináře, </w:t>
      </w:r>
      <w:r w:rsidR="00FA577C">
        <w:rPr>
          <w:rFonts w:ascii="Arial" w:hAnsi="Arial" w:cs="Arial"/>
          <w:bCs/>
          <w:sz w:val="24"/>
        </w:rPr>
        <w:t>online newsletter</w:t>
      </w:r>
      <w:r w:rsidR="00E84ED8">
        <w:rPr>
          <w:rFonts w:ascii="Arial" w:hAnsi="Arial" w:cs="Arial"/>
          <w:bCs/>
          <w:sz w:val="24"/>
        </w:rPr>
        <w:t xml:space="preserve">, </w:t>
      </w:r>
      <w:r w:rsidR="00770AB1">
        <w:rPr>
          <w:rFonts w:ascii="Arial" w:hAnsi="Arial" w:cs="Arial"/>
          <w:bCs/>
          <w:sz w:val="24"/>
        </w:rPr>
        <w:t xml:space="preserve">brožury a letáky, </w:t>
      </w:r>
      <w:r w:rsidR="005A5048">
        <w:rPr>
          <w:rFonts w:ascii="Arial" w:hAnsi="Arial" w:cs="Arial"/>
          <w:bCs/>
          <w:sz w:val="24"/>
        </w:rPr>
        <w:t>webové stránky/</w:t>
      </w:r>
      <w:r w:rsidR="00E84ED8">
        <w:rPr>
          <w:rFonts w:ascii="Arial" w:hAnsi="Arial" w:cs="Arial"/>
          <w:bCs/>
          <w:sz w:val="24"/>
        </w:rPr>
        <w:t>microsite</w:t>
      </w:r>
      <w:r w:rsidR="00FA577C">
        <w:rPr>
          <w:rFonts w:ascii="Arial" w:hAnsi="Arial" w:cs="Arial"/>
          <w:bCs/>
          <w:sz w:val="24"/>
        </w:rPr>
        <w:t xml:space="preserve"> IROP</w:t>
      </w:r>
      <w:r w:rsidR="00E84ED8">
        <w:rPr>
          <w:rFonts w:ascii="Arial" w:hAnsi="Arial" w:cs="Arial"/>
          <w:bCs/>
          <w:sz w:val="24"/>
        </w:rPr>
        <w:t xml:space="preserve">, </w:t>
      </w:r>
      <w:r w:rsidR="00770AB1">
        <w:rPr>
          <w:rFonts w:ascii="Arial" w:hAnsi="Arial" w:cs="Arial"/>
          <w:bCs/>
          <w:sz w:val="24"/>
        </w:rPr>
        <w:t>p</w:t>
      </w:r>
      <w:r w:rsidR="00770AB1" w:rsidRPr="00770AB1">
        <w:rPr>
          <w:rFonts w:ascii="Arial" w:hAnsi="Arial" w:cs="Arial"/>
          <w:bCs/>
          <w:sz w:val="24"/>
        </w:rPr>
        <w:t>oskytování konzultačního servisu</w:t>
      </w:r>
      <w:r w:rsidR="005A5048">
        <w:rPr>
          <w:rFonts w:ascii="Arial" w:hAnsi="Arial" w:cs="Arial"/>
          <w:bCs/>
          <w:sz w:val="24"/>
        </w:rPr>
        <w:t xml:space="preserve">, </w:t>
      </w:r>
      <w:r w:rsidR="00770AB1">
        <w:rPr>
          <w:rFonts w:ascii="Arial" w:hAnsi="Arial" w:cs="Arial"/>
          <w:bCs/>
          <w:sz w:val="24"/>
        </w:rPr>
        <w:t xml:space="preserve">výroční konference, </w:t>
      </w:r>
      <w:r w:rsidR="005A5048">
        <w:rPr>
          <w:rFonts w:ascii="Arial" w:hAnsi="Arial" w:cs="Arial"/>
          <w:bCs/>
          <w:sz w:val="24"/>
        </w:rPr>
        <w:t>inzerce v</w:t>
      </w:r>
      <w:r w:rsidR="00451E9B">
        <w:rPr>
          <w:rFonts w:ascii="Arial" w:hAnsi="Arial" w:cs="Arial"/>
          <w:bCs/>
          <w:sz w:val="24"/>
        </w:rPr>
        <w:t> </w:t>
      </w:r>
      <w:r w:rsidR="005A5048">
        <w:rPr>
          <w:rFonts w:ascii="Arial" w:hAnsi="Arial" w:cs="Arial"/>
          <w:bCs/>
          <w:sz w:val="24"/>
        </w:rPr>
        <w:t>tištěných a online médiích</w:t>
      </w:r>
      <w:r w:rsidR="00770AB1">
        <w:rPr>
          <w:rFonts w:ascii="Arial" w:hAnsi="Arial" w:cs="Arial"/>
          <w:bCs/>
          <w:sz w:val="24"/>
        </w:rPr>
        <w:t>, propagační předměty</w:t>
      </w:r>
      <w:r w:rsidR="00D21375">
        <w:rPr>
          <w:rFonts w:ascii="Arial" w:hAnsi="Arial" w:cs="Arial"/>
          <w:bCs/>
          <w:sz w:val="24"/>
        </w:rPr>
        <w:t>.</w:t>
      </w:r>
    </w:p>
    <w:p w14:paraId="0C16A99F" w14:textId="77777777" w:rsidR="00D21375" w:rsidRDefault="00D21375" w:rsidP="005A5048">
      <w:pPr>
        <w:jc w:val="both"/>
        <w:rPr>
          <w:rFonts w:ascii="Arial" w:hAnsi="Arial" w:cs="Arial"/>
          <w:bCs/>
          <w:sz w:val="24"/>
        </w:rPr>
      </w:pPr>
      <w:r w:rsidRPr="008E6B85">
        <w:rPr>
          <w:rFonts w:ascii="Arial" w:hAnsi="Arial" w:cs="Arial"/>
          <w:b/>
          <w:bCs/>
          <w:sz w:val="24"/>
        </w:rPr>
        <w:t>Nástroje pro plnění komunikačního cíle III:</w:t>
      </w:r>
      <w:r>
        <w:rPr>
          <w:rFonts w:ascii="Arial" w:hAnsi="Arial" w:cs="Arial"/>
          <w:bCs/>
          <w:sz w:val="24"/>
        </w:rPr>
        <w:t xml:space="preserve"> </w:t>
      </w:r>
      <w:r w:rsidR="005A5048">
        <w:rPr>
          <w:rFonts w:ascii="Arial" w:hAnsi="Arial" w:cs="Arial"/>
          <w:bCs/>
          <w:sz w:val="24"/>
        </w:rPr>
        <w:t xml:space="preserve">realizace </w:t>
      </w:r>
      <w:r>
        <w:rPr>
          <w:rFonts w:ascii="Arial" w:hAnsi="Arial" w:cs="Arial"/>
          <w:bCs/>
          <w:sz w:val="24"/>
        </w:rPr>
        <w:t>mediální kampa</w:t>
      </w:r>
      <w:r w:rsidR="005A5048">
        <w:rPr>
          <w:rFonts w:ascii="Arial" w:hAnsi="Arial" w:cs="Arial"/>
          <w:bCs/>
          <w:sz w:val="24"/>
        </w:rPr>
        <w:t>ně</w:t>
      </w:r>
      <w:r>
        <w:rPr>
          <w:rFonts w:ascii="Arial" w:hAnsi="Arial" w:cs="Arial"/>
          <w:bCs/>
          <w:sz w:val="24"/>
        </w:rPr>
        <w:t xml:space="preserve"> (různé </w:t>
      </w:r>
      <w:proofErr w:type="spellStart"/>
      <w:r>
        <w:rPr>
          <w:rFonts w:ascii="Arial" w:hAnsi="Arial" w:cs="Arial"/>
          <w:bCs/>
          <w:sz w:val="24"/>
        </w:rPr>
        <w:t>mediatypy</w:t>
      </w:r>
      <w:proofErr w:type="spellEnd"/>
      <w:r>
        <w:rPr>
          <w:rFonts w:ascii="Arial" w:hAnsi="Arial" w:cs="Arial"/>
          <w:bCs/>
          <w:sz w:val="24"/>
        </w:rPr>
        <w:t>) – ve spolupráci s</w:t>
      </w:r>
      <w:r w:rsidR="00451E9B">
        <w:rPr>
          <w:rFonts w:ascii="Arial" w:hAnsi="Arial" w:cs="Arial"/>
          <w:bCs/>
          <w:sz w:val="24"/>
        </w:rPr>
        <w:t> </w:t>
      </w:r>
      <w:r>
        <w:rPr>
          <w:rFonts w:ascii="Arial" w:hAnsi="Arial" w:cs="Arial"/>
          <w:bCs/>
          <w:sz w:val="24"/>
        </w:rPr>
        <w:t>Oddělením publicity EU</w:t>
      </w:r>
      <w:r w:rsidR="005A5048">
        <w:rPr>
          <w:rFonts w:ascii="Arial" w:hAnsi="Arial" w:cs="Arial"/>
          <w:bCs/>
          <w:sz w:val="24"/>
        </w:rPr>
        <w:t>, webové stránky/microsite IROP</w:t>
      </w:r>
      <w:r w:rsidR="001F1DCC">
        <w:rPr>
          <w:rFonts w:ascii="Arial" w:hAnsi="Arial" w:cs="Arial"/>
          <w:bCs/>
          <w:sz w:val="24"/>
        </w:rPr>
        <w:t>, web kvalitazivota.eu</w:t>
      </w:r>
      <w:r w:rsidR="00770AB1">
        <w:rPr>
          <w:rFonts w:ascii="Arial" w:hAnsi="Arial" w:cs="Arial"/>
          <w:bCs/>
          <w:sz w:val="24"/>
        </w:rPr>
        <w:t>, tiskové zprávy</w:t>
      </w:r>
      <w:r w:rsidR="001F1DCC">
        <w:rPr>
          <w:rFonts w:ascii="Arial" w:hAnsi="Arial" w:cs="Arial"/>
          <w:bCs/>
          <w:sz w:val="24"/>
        </w:rPr>
        <w:t>.</w:t>
      </w:r>
    </w:p>
    <w:p w14:paraId="5C75F60D" w14:textId="77777777" w:rsidR="00D21375" w:rsidRDefault="00D21375" w:rsidP="007F309D">
      <w:pPr>
        <w:rPr>
          <w:rFonts w:ascii="Arial" w:hAnsi="Arial" w:cs="Arial"/>
          <w:bCs/>
          <w:sz w:val="24"/>
        </w:rPr>
        <w:sectPr w:rsidR="00D21375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6D40E4" w14:textId="77777777" w:rsidR="000577B3" w:rsidRDefault="000577B3" w:rsidP="007F309D">
      <w:pPr>
        <w:rPr>
          <w:rFonts w:ascii="Arial" w:hAnsi="Arial" w:cs="Arial"/>
          <w:sz w:val="24"/>
        </w:rPr>
      </w:pPr>
    </w:p>
    <w:p w14:paraId="5E5F4172" w14:textId="77777777" w:rsidR="000577B3" w:rsidRPr="00C51630" w:rsidRDefault="00F527A6" w:rsidP="00F527A6">
      <w:pPr>
        <w:pStyle w:val="Odstavecseseznamem"/>
        <w:numPr>
          <w:ilvl w:val="0"/>
          <w:numId w:val="12"/>
        </w:numPr>
        <w:rPr>
          <w:rFonts w:ascii="Arial" w:hAnsi="Arial" w:cs="Arial"/>
          <w:b/>
          <w:sz w:val="24"/>
        </w:rPr>
      </w:pPr>
      <w:r w:rsidRPr="00F527A6">
        <w:rPr>
          <w:rFonts w:ascii="Arial" w:hAnsi="Arial" w:cs="Arial"/>
          <w:b/>
          <w:sz w:val="28"/>
        </w:rPr>
        <w:t>Popis komunikačních aktivit, návaznost na cílové skupiny, indikativní harmonogram a rozpočet</w:t>
      </w:r>
    </w:p>
    <w:p w14:paraId="075E8B5C" w14:textId="77777777" w:rsidR="00C51630" w:rsidRDefault="00C51630" w:rsidP="00C51630">
      <w:pPr>
        <w:pStyle w:val="Odstavecseseznamem"/>
        <w:rPr>
          <w:rFonts w:ascii="Arial" w:hAnsi="Arial" w:cs="Arial"/>
          <w:b/>
          <w:sz w:val="24"/>
        </w:rPr>
      </w:pPr>
    </w:p>
    <w:p w14:paraId="5114ECD6" w14:textId="77777777" w:rsidR="008A6146" w:rsidRPr="00157D1C" w:rsidRDefault="00157D1C" w:rsidP="00442761">
      <w:pPr>
        <w:pStyle w:val="Odstavecseseznamem"/>
        <w:jc w:val="both"/>
        <w:rPr>
          <w:rFonts w:ascii="Arial" w:hAnsi="Arial" w:cs="Arial"/>
          <w:sz w:val="24"/>
        </w:rPr>
      </w:pPr>
      <w:r w:rsidRPr="00157D1C">
        <w:rPr>
          <w:rFonts w:ascii="Arial" w:hAnsi="Arial" w:cs="Arial"/>
          <w:sz w:val="24"/>
        </w:rPr>
        <w:t xml:space="preserve">Komunikační aktivity jsou rozděleny </w:t>
      </w:r>
      <w:r w:rsidR="00973C2F">
        <w:rPr>
          <w:rFonts w:ascii="Arial" w:hAnsi="Arial" w:cs="Arial"/>
          <w:sz w:val="24"/>
        </w:rPr>
        <w:t>na komunikační aktivity</w:t>
      </w:r>
      <w:r>
        <w:rPr>
          <w:rFonts w:ascii="Arial" w:hAnsi="Arial" w:cs="Arial"/>
          <w:sz w:val="24"/>
        </w:rPr>
        <w:t xml:space="preserve"> ŘO a </w:t>
      </w:r>
      <w:r w:rsidR="00973C2F">
        <w:rPr>
          <w:rFonts w:ascii="Arial" w:hAnsi="Arial" w:cs="Arial"/>
          <w:sz w:val="24"/>
        </w:rPr>
        <w:t xml:space="preserve">komunikační aktivity </w:t>
      </w:r>
      <w:r>
        <w:rPr>
          <w:rFonts w:ascii="Arial" w:hAnsi="Arial" w:cs="Arial"/>
          <w:sz w:val="24"/>
        </w:rPr>
        <w:t xml:space="preserve">CRR ČR. </w:t>
      </w:r>
      <w:r w:rsidR="00973C2F">
        <w:rPr>
          <w:rFonts w:ascii="Arial" w:hAnsi="Arial" w:cs="Arial"/>
          <w:sz w:val="24"/>
        </w:rPr>
        <w:t xml:space="preserve">Veškeré níže </w:t>
      </w:r>
      <w:r w:rsidR="000655B9">
        <w:rPr>
          <w:rFonts w:ascii="Arial" w:hAnsi="Arial" w:cs="Arial"/>
          <w:sz w:val="24"/>
        </w:rPr>
        <w:t>popsané</w:t>
      </w:r>
      <w:r w:rsidR="00973C2F">
        <w:rPr>
          <w:rFonts w:ascii="Arial" w:hAnsi="Arial" w:cs="Arial"/>
          <w:sz w:val="24"/>
        </w:rPr>
        <w:t xml:space="preserve"> aktivity CRR ČR jsou zároveň </w:t>
      </w:r>
      <w:r w:rsidR="000655B9">
        <w:rPr>
          <w:rFonts w:ascii="Arial" w:hAnsi="Arial" w:cs="Arial"/>
          <w:sz w:val="24"/>
        </w:rPr>
        <w:t>uvedeny</w:t>
      </w:r>
      <w:r w:rsidR="00973C2F">
        <w:rPr>
          <w:rFonts w:ascii="Arial" w:hAnsi="Arial" w:cs="Arial"/>
          <w:sz w:val="24"/>
        </w:rPr>
        <w:t xml:space="preserve"> v</w:t>
      </w:r>
      <w:r w:rsidR="00501AC0">
        <w:rPr>
          <w:rFonts w:ascii="Arial" w:hAnsi="Arial" w:cs="Arial"/>
          <w:sz w:val="24"/>
        </w:rPr>
        <w:t xml:space="preserve"> aktualizované verzi </w:t>
      </w:r>
      <w:r w:rsidR="00973C2F">
        <w:rPr>
          <w:rFonts w:ascii="Arial" w:hAnsi="Arial" w:cs="Arial"/>
          <w:sz w:val="24"/>
        </w:rPr>
        <w:t>Roční</w:t>
      </w:r>
      <w:r w:rsidR="00501AC0">
        <w:rPr>
          <w:rFonts w:ascii="Arial" w:hAnsi="Arial" w:cs="Arial"/>
          <w:sz w:val="24"/>
        </w:rPr>
        <w:t>ho</w:t>
      </w:r>
      <w:r w:rsidR="00973C2F">
        <w:rPr>
          <w:rFonts w:ascii="Arial" w:hAnsi="Arial" w:cs="Arial"/>
          <w:sz w:val="24"/>
        </w:rPr>
        <w:t xml:space="preserve"> komunikační</w:t>
      </w:r>
      <w:r w:rsidR="00501AC0">
        <w:rPr>
          <w:rFonts w:ascii="Arial" w:hAnsi="Arial" w:cs="Arial"/>
          <w:sz w:val="24"/>
        </w:rPr>
        <w:t>ho</w:t>
      </w:r>
      <w:r w:rsidR="00973C2F">
        <w:rPr>
          <w:rFonts w:ascii="Arial" w:hAnsi="Arial" w:cs="Arial"/>
          <w:sz w:val="24"/>
        </w:rPr>
        <w:t xml:space="preserve"> plánu CRR ČR pro rok 2016, který byl schválen ze strany ŘO. V</w:t>
      </w:r>
      <w:r w:rsidR="00451E9B">
        <w:rPr>
          <w:rFonts w:ascii="Arial" w:hAnsi="Arial" w:cs="Arial"/>
          <w:sz w:val="24"/>
        </w:rPr>
        <w:t> </w:t>
      </w:r>
      <w:r w:rsidR="00973C2F">
        <w:rPr>
          <w:rFonts w:ascii="Arial" w:hAnsi="Arial" w:cs="Arial"/>
          <w:sz w:val="24"/>
        </w:rPr>
        <w:t>rámci inzertní činnosti došlo k</w:t>
      </w:r>
      <w:r w:rsidR="00451E9B">
        <w:rPr>
          <w:rFonts w:ascii="Arial" w:hAnsi="Arial" w:cs="Arial"/>
          <w:sz w:val="24"/>
        </w:rPr>
        <w:t> </w:t>
      </w:r>
      <w:r w:rsidR="00973C2F">
        <w:rPr>
          <w:rFonts w:ascii="Arial" w:hAnsi="Arial" w:cs="Arial"/>
          <w:sz w:val="24"/>
        </w:rPr>
        <w:t>dohodě obou subjektů, že ŘO bude zaměřen na komunikaci vyhlášených výzev v</w:t>
      </w:r>
      <w:r w:rsidR="00451E9B">
        <w:rPr>
          <w:rFonts w:ascii="Arial" w:hAnsi="Arial" w:cs="Arial"/>
          <w:sz w:val="24"/>
        </w:rPr>
        <w:t> </w:t>
      </w:r>
      <w:r w:rsidR="00973C2F">
        <w:rPr>
          <w:rFonts w:ascii="Arial" w:hAnsi="Arial" w:cs="Arial"/>
          <w:sz w:val="24"/>
        </w:rPr>
        <w:t>roce 2016 (cílová skupina: zejména potencionální žadatelé). Snahou CRR ČR bude spíše realizovat obecné inzerce o IROP a zvyšovat</w:t>
      </w:r>
      <w:r w:rsidR="000655B9">
        <w:rPr>
          <w:rFonts w:ascii="Arial" w:hAnsi="Arial" w:cs="Arial"/>
          <w:sz w:val="24"/>
        </w:rPr>
        <w:t xml:space="preserve"> tak</w:t>
      </w:r>
      <w:r w:rsidR="00973C2F">
        <w:rPr>
          <w:rFonts w:ascii="Arial" w:hAnsi="Arial" w:cs="Arial"/>
          <w:sz w:val="24"/>
        </w:rPr>
        <w:t xml:space="preserve"> jeho </w:t>
      </w:r>
      <w:r w:rsidR="007A3A46">
        <w:rPr>
          <w:rFonts w:ascii="Arial" w:hAnsi="Arial" w:cs="Arial"/>
          <w:sz w:val="24"/>
        </w:rPr>
        <w:t>veřejné</w:t>
      </w:r>
      <w:r w:rsidR="00973C2F">
        <w:rPr>
          <w:rFonts w:ascii="Arial" w:hAnsi="Arial" w:cs="Arial"/>
          <w:sz w:val="24"/>
        </w:rPr>
        <w:t xml:space="preserve"> povědomí (cílová skupina: zejména občané ČR 15+).</w:t>
      </w:r>
      <w:r>
        <w:rPr>
          <w:rFonts w:ascii="Arial" w:hAnsi="Arial" w:cs="Arial"/>
          <w:sz w:val="24"/>
        </w:rPr>
        <w:t xml:space="preserve"> </w:t>
      </w:r>
    </w:p>
    <w:p w14:paraId="2ACEB239" w14:textId="77777777" w:rsidR="008A6146" w:rsidRPr="0085227B" w:rsidRDefault="008A6146" w:rsidP="00C51630">
      <w:pPr>
        <w:pStyle w:val="Odstavecseseznamem"/>
        <w:rPr>
          <w:rFonts w:ascii="Arial" w:hAnsi="Arial" w:cs="Arial"/>
          <w:b/>
          <w:sz w:val="24"/>
        </w:rPr>
      </w:pPr>
    </w:p>
    <w:p w14:paraId="5697FE6F" w14:textId="77777777" w:rsidR="0085227B" w:rsidRPr="00C51630" w:rsidRDefault="00C51630" w:rsidP="00796521">
      <w:pPr>
        <w:pStyle w:val="Odstavecseseznamem"/>
        <w:numPr>
          <w:ilvl w:val="1"/>
          <w:numId w:val="12"/>
        </w:numPr>
        <w:ind w:left="284" w:firstLine="0"/>
        <w:rPr>
          <w:rFonts w:ascii="Arial" w:hAnsi="Arial" w:cs="Arial"/>
          <w:b/>
          <w:i/>
          <w:sz w:val="24"/>
        </w:rPr>
      </w:pPr>
      <w:r w:rsidRPr="00C51630">
        <w:rPr>
          <w:rFonts w:ascii="Arial" w:hAnsi="Arial" w:cs="Arial"/>
          <w:b/>
          <w:i/>
          <w:sz w:val="24"/>
        </w:rPr>
        <w:t>Seznam komunikačních aktivit</w:t>
      </w:r>
      <w:r w:rsidR="00B15398">
        <w:rPr>
          <w:rFonts w:ascii="Arial" w:hAnsi="Arial" w:cs="Arial"/>
          <w:b/>
          <w:i/>
          <w:sz w:val="24"/>
        </w:rPr>
        <w:t xml:space="preserve"> ŘO</w:t>
      </w:r>
    </w:p>
    <w:tbl>
      <w:tblPr>
        <w:tblW w:w="14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7"/>
        <w:gridCol w:w="1773"/>
        <w:gridCol w:w="1701"/>
        <w:gridCol w:w="1701"/>
        <w:gridCol w:w="1417"/>
        <w:gridCol w:w="1559"/>
        <w:gridCol w:w="1644"/>
      </w:tblGrid>
      <w:tr w:rsidR="00D81144" w:rsidRPr="007F0B15" w14:paraId="3C990C03" w14:textId="77777777" w:rsidTr="008A6146">
        <w:trPr>
          <w:trHeight w:val="640"/>
          <w:jc w:val="center"/>
        </w:trPr>
        <w:tc>
          <w:tcPr>
            <w:tcW w:w="4437" w:type="dxa"/>
            <w:shd w:val="clear" w:color="auto" w:fill="B6DDE8" w:themeFill="accent5" w:themeFillTint="66"/>
            <w:noWrap/>
            <w:vAlign w:val="center"/>
          </w:tcPr>
          <w:p w14:paraId="2008DE57" w14:textId="77777777" w:rsidR="00D81144" w:rsidRPr="007F0B15" w:rsidRDefault="00D81144" w:rsidP="00C0485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F0B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Aktivita/stručný popis</w:t>
            </w:r>
          </w:p>
        </w:tc>
        <w:tc>
          <w:tcPr>
            <w:tcW w:w="1773" w:type="dxa"/>
            <w:shd w:val="clear" w:color="auto" w:fill="B6DDE8" w:themeFill="accent5" w:themeFillTint="66"/>
            <w:vAlign w:val="center"/>
          </w:tcPr>
          <w:p w14:paraId="0F46664E" w14:textId="77777777" w:rsidR="00D81144" w:rsidRPr="007F0B15" w:rsidRDefault="00973D77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8A6146">
              <w:rPr>
                <w:rFonts w:ascii="Arial" w:hAnsi="Arial" w:cs="Arial"/>
                <w:b/>
                <w:szCs w:val="24"/>
              </w:rPr>
              <w:t>Spolupracující subjekt při realizaci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14:paraId="1ACF88BE" w14:textId="77777777" w:rsidR="00D81144" w:rsidRPr="007F0B15" w:rsidRDefault="00D81144" w:rsidP="00C0485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F0B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Cílová skupina</w:t>
            </w:r>
          </w:p>
        </w:tc>
        <w:tc>
          <w:tcPr>
            <w:tcW w:w="1701" w:type="dxa"/>
            <w:shd w:val="clear" w:color="auto" w:fill="B6DDE8" w:themeFill="accent5" w:themeFillTint="66"/>
            <w:noWrap/>
            <w:vAlign w:val="center"/>
          </w:tcPr>
          <w:p w14:paraId="26BDA2AA" w14:textId="77777777" w:rsidR="00D81144" w:rsidRPr="007F0B15" w:rsidRDefault="00D81144" w:rsidP="00C0485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Plánované období realizace</w:t>
            </w:r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14:paraId="54160BBA" w14:textId="77777777" w:rsidR="00D81144" w:rsidRPr="007F0B15" w:rsidRDefault="00D81144" w:rsidP="00C0485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F0B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14:paraId="6CCCD2B5" w14:textId="77777777" w:rsidR="00D81144" w:rsidRPr="007F0B15" w:rsidRDefault="00D81144" w:rsidP="0067143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F0B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Zdroj financování</w:t>
            </w:r>
          </w:p>
        </w:tc>
        <w:tc>
          <w:tcPr>
            <w:tcW w:w="1644" w:type="dxa"/>
            <w:shd w:val="clear" w:color="auto" w:fill="B6DDE8" w:themeFill="accent5" w:themeFillTint="66"/>
            <w:noWrap/>
            <w:vAlign w:val="center"/>
          </w:tcPr>
          <w:p w14:paraId="08BC586D" w14:textId="77777777" w:rsidR="00D81144" w:rsidRPr="007F0B15" w:rsidRDefault="00D81144" w:rsidP="00C0485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Celkové výdaje</w:t>
            </w:r>
            <w:r w:rsidR="00F8007D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v</w:t>
            </w:r>
            <w:r w:rsidR="00451E9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 </w:t>
            </w:r>
            <w:r w:rsidR="00F8007D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Kč</w:t>
            </w:r>
            <w:r w:rsidR="0067143D">
              <w:rPr>
                <w:rStyle w:val="Znakapoznpodarou"/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footnoteReference w:id="2"/>
            </w:r>
          </w:p>
        </w:tc>
      </w:tr>
      <w:tr w:rsidR="00597B5E" w:rsidRPr="007F0B15" w14:paraId="36AF4640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566EB4B1" w14:textId="77777777" w:rsidR="00597B5E" w:rsidRPr="007F0B15" w:rsidRDefault="00597B5E" w:rsidP="008C5B1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newsletter IROP – v</w:t>
            </w:r>
            <w:r w:rsidR="00451E9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rámci tohoto newsletteru vydávaného čtvrtletně budou prezentována témata související s</w:t>
            </w:r>
            <w:r w:rsidR="00451E9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IROP. Newslettery budou distribuovány elektronicky a zároveň budou zveřejněny na microsite IROP a později na samostatném webu IROP. V</w:t>
            </w:r>
            <w:r w:rsidR="00451E9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celkových výdajích je zahrnuta pouze grafická příprava.</w:t>
            </w:r>
          </w:p>
        </w:tc>
        <w:tc>
          <w:tcPr>
            <w:tcW w:w="1773" w:type="dxa"/>
            <w:vAlign w:val="center"/>
          </w:tcPr>
          <w:p w14:paraId="7016CFD3" w14:textId="77777777" w:rsidR="00597B5E" w:rsidRDefault="00B02471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01" w:type="dxa"/>
            <w:vAlign w:val="center"/>
          </w:tcPr>
          <w:p w14:paraId="362FD693" w14:textId="77777777" w:rsidR="00597B5E" w:rsidRPr="007F0B15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žadatelé/žadatelé/příjemci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47A83B" w14:textId="77777777" w:rsidR="00597B5E" w:rsidRPr="007F0B15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1. – 4. </w:t>
            </w:r>
            <w:r w:rsidR="00501AC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tvrtletí</w:t>
            </w:r>
          </w:p>
        </w:tc>
        <w:tc>
          <w:tcPr>
            <w:tcW w:w="1417" w:type="dxa"/>
            <w:vAlign w:val="center"/>
          </w:tcPr>
          <w:p w14:paraId="2C0DCFAD" w14:textId="77777777" w:rsidR="00597B5E" w:rsidRDefault="00597B5E" w:rsidP="008C5B1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28E4FD6F" w14:textId="77777777" w:rsidR="00597B5E" w:rsidRPr="007F0B15" w:rsidRDefault="00597B5E" w:rsidP="008C5B1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559" w:type="dxa"/>
            <w:vAlign w:val="center"/>
          </w:tcPr>
          <w:p w14:paraId="73DB6024" w14:textId="77777777" w:rsidR="00597B5E" w:rsidRPr="007F0B15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IROP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42043698" w14:textId="77777777" w:rsidR="00597B5E" w:rsidRPr="009F58B3" w:rsidRDefault="00451E9B" w:rsidP="00597B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238 249</w:t>
            </w:r>
          </w:p>
        </w:tc>
      </w:tr>
      <w:tr w:rsidR="00597B5E" w:rsidRPr="007F0B15" w14:paraId="57EF4419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7D26E7B4" w14:textId="77777777" w:rsidR="00597B5E" w:rsidRDefault="00597B5E" w:rsidP="00152BB7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Brožury, letáky ke specifickým cílům nebo výzvám IROP – informační materiály, které budou distribuovány zejména na seminářích pro žadatele 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příjemce. Realizace této komunikační aktivity má za cíl zlepšit informovanost žadatelů a příjemců. V</w:t>
            </w:r>
            <w:r w:rsidR="00451E9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celkových výdajích je zahrnuta grafická příprava a tisk.</w:t>
            </w:r>
          </w:p>
        </w:tc>
        <w:tc>
          <w:tcPr>
            <w:tcW w:w="1773" w:type="dxa"/>
            <w:vAlign w:val="center"/>
          </w:tcPr>
          <w:p w14:paraId="5893D827" w14:textId="77777777" w:rsidR="00597B5E" w:rsidRDefault="00B02471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14:paraId="3AD8426F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žadatelé/žadatelé/příjemci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79763E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1. – 4. </w:t>
            </w:r>
            <w:r w:rsidR="00501AC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tvrtletí</w:t>
            </w:r>
          </w:p>
        </w:tc>
        <w:tc>
          <w:tcPr>
            <w:tcW w:w="1417" w:type="dxa"/>
            <w:vAlign w:val="center"/>
          </w:tcPr>
          <w:p w14:paraId="6FB9DACC" w14:textId="77777777" w:rsidR="00597B5E" w:rsidRDefault="00597B5E" w:rsidP="008C5B1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 brožur, 30 letáků</w:t>
            </w:r>
          </w:p>
        </w:tc>
        <w:tc>
          <w:tcPr>
            <w:tcW w:w="1559" w:type="dxa"/>
            <w:vAlign w:val="center"/>
          </w:tcPr>
          <w:p w14:paraId="480BBFBE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IROP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05C7AAC7" w14:textId="77777777" w:rsidR="00597B5E" w:rsidRDefault="00597B5E" w:rsidP="00597B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340 000</w:t>
            </w:r>
          </w:p>
        </w:tc>
      </w:tr>
      <w:tr w:rsidR="00451E9B" w:rsidRPr="007F0B15" w14:paraId="44CA233A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11144894" w14:textId="77777777" w:rsidR="00451E9B" w:rsidRDefault="00451E9B" w:rsidP="00152BB7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Fotografické služby – v plánu je pořízení fotografií vybraných projektů (cca 15) v období před a po realizaci projektu, z které bude vizuálně zřejmá přidaná hodnota projektů. Fotografie budou využity jako grafický podklad pro publikace (např. brožury apod) a dále budou zveřejněné na webových stránkách IROP. </w:t>
            </w:r>
          </w:p>
        </w:tc>
        <w:tc>
          <w:tcPr>
            <w:tcW w:w="1773" w:type="dxa"/>
            <w:vAlign w:val="center"/>
          </w:tcPr>
          <w:p w14:paraId="523112E8" w14:textId="77777777" w:rsidR="00451E9B" w:rsidRDefault="00451E9B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01" w:type="dxa"/>
            <w:vAlign w:val="center"/>
          </w:tcPr>
          <w:p w14:paraId="3FAF3083" w14:textId="77777777" w:rsidR="00451E9B" w:rsidRDefault="00451E9B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žadatelé/žadatelé/příjemci/média/občané ČR 15+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E4F073" w14:textId="77777777" w:rsidR="00451E9B" w:rsidRDefault="00451E9B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3. – 4. čtvrtletí</w:t>
            </w:r>
          </w:p>
        </w:tc>
        <w:tc>
          <w:tcPr>
            <w:tcW w:w="1417" w:type="dxa"/>
            <w:vAlign w:val="center"/>
          </w:tcPr>
          <w:p w14:paraId="6FE943F7" w14:textId="77777777" w:rsidR="00451E9B" w:rsidRDefault="00451E9B" w:rsidP="008C5B1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559" w:type="dxa"/>
            <w:vAlign w:val="center"/>
          </w:tcPr>
          <w:p w14:paraId="62E152EA" w14:textId="77777777" w:rsidR="00451E9B" w:rsidRDefault="00451E9B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IROP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7936C255" w14:textId="77777777" w:rsidR="00451E9B" w:rsidRDefault="00451E9B" w:rsidP="00597B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</w:tr>
      <w:tr w:rsidR="00597B5E" w:rsidRPr="007F0B15" w14:paraId="68E0C19F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19B634BA" w14:textId="77777777" w:rsidR="00597B5E" w:rsidRDefault="00597B5E" w:rsidP="00152BB7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Poskytování konzultačního servisu cílovým skupinám – jedná se o aktivitu, která souvisí s povinnostmi vyplývajícími z Přílohy B.8-4 Operačního manuálu IROP pro dosažení optimální informovanosti cílových skupin o IROP. </w:t>
            </w:r>
          </w:p>
        </w:tc>
        <w:tc>
          <w:tcPr>
            <w:tcW w:w="1773" w:type="dxa"/>
            <w:vAlign w:val="center"/>
          </w:tcPr>
          <w:p w14:paraId="7E117013" w14:textId="77777777" w:rsidR="00597B5E" w:rsidRDefault="00597B5E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CRR ČR</w:t>
            </w:r>
          </w:p>
        </w:tc>
        <w:tc>
          <w:tcPr>
            <w:tcW w:w="1701" w:type="dxa"/>
            <w:vAlign w:val="center"/>
          </w:tcPr>
          <w:p w14:paraId="7E05850E" w14:textId="77777777" w:rsidR="00597B5E" w:rsidRDefault="00597B5E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žadatelé/žadatelé/příjemci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CE698A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– 4. čtvrtletí</w:t>
            </w:r>
          </w:p>
        </w:tc>
        <w:tc>
          <w:tcPr>
            <w:tcW w:w="1417" w:type="dxa"/>
            <w:vAlign w:val="center"/>
          </w:tcPr>
          <w:p w14:paraId="6DB3ABEC" w14:textId="77777777" w:rsidR="00597B5E" w:rsidRDefault="00597B5E" w:rsidP="008C5B1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559" w:type="dxa"/>
            <w:vAlign w:val="center"/>
          </w:tcPr>
          <w:p w14:paraId="20D75FF1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018866EA" w14:textId="77777777" w:rsidR="00597B5E" w:rsidRPr="009F58B3" w:rsidRDefault="00597B5E" w:rsidP="00597B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97B5E" w:rsidRPr="007F0B15" w14:paraId="5D7A3D7E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1170EDD2" w14:textId="77777777" w:rsidR="00597B5E" w:rsidRDefault="00597B5E" w:rsidP="00597B5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Inzerce výzev IROP v tištěných a online médiích – jedná se o realizaci reklamní kampaně ve spolupráci s mediální agenturou (od 2. čtvrtletí 2016)</w:t>
            </w:r>
            <w:r>
              <w:rPr>
                <w:rStyle w:val="Znakapoznpodarou"/>
                <w:rFonts w:ascii="Arial" w:hAnsi="Arial" w:cs="Arial"/>
                <w:sz w:val="24"/>
                <w:szCs w:val="24"/>
              </w:rPr>
              <w:footnoteReference w:id="3"/>
            </w:r>
            <w:r>
              <w:rPr>
                <w:rFonts w:ascii="Arial" w:hAnsi="Arial" w:cs="Arial"/>
                <w:sz w:val="24"/>
                <w:szCs w:val="24"/>
              </w:rPr>
              <w:t xml:space="preserve">, která má za úkol zvýšit informovanost cílových skupin o vyhlášených výzvách a o možnostech v těchto výzvách podat projektovou žádost. Celkové výdaje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zahrnují plánování a nákup reklamního prostoru a průběžné vyhodnocování reklamní kampaně. </w:t>
            </w:r>
          </w:p>
        </w:tc>
        <w:tc>
          <w:tcPr>
            <w:tcW w:w="1773" w:type="dxa"/>
            <w:vAlign w:val="center"/>
          </w:tcPr>
          <w:p w14:paraId="3460564D" w14:textId="77777777" w:rsidR="00597B5E" w:rsidRDefault="00597B5E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14:paraId="6EDB869C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žadatelé/žadatelé/příjemci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C8092D" w14:textId="77777777" w:rsidR="00597B5E" w:rsidRPr="001A4203" w:rsidRDefault="00597B5E" w:rsidP="001A420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– 4. čtvrtletí</w:t>
            </w:r>
          </w:p>
        </w:tc>
        <w:tc>
          <w:tcPr>
            <w:tcW w:w="1417" w:type="dxa"/>
            <w:vAlign w:val="center"/>
          </w:tcPr>
          <w:p w14:paraId="731502F3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83 tištěných inzerátů, 78 000 000 impresí</w:t>
            </w:r>
          </w:p>
        </w:tc>
        <w:tc>
          <w:tcPr>
            <w:tcW w:w="1559" w:type="dxa"/>
            <w:vAlign w:val="center"/>
          </w:tcPr>
          <w:p w14:paraId="081F0B02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IROP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29F60067" w14:textId="77777777" w:rsidR="00597B5E" w:rsidRPr="009F58B3" w:rsidRDefault="00597B5E" w:rsidP="00597B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14 500 000</w:t>
            </w:r>
          </w:p>
        </w:tc>
      </w:tr>
      <w:tr w:rsidR="00597B5E" w:rsidRPr="007F0B15" w14:paraId="6ABB98AC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3595EEF4" w14:textId="77777777" w:rsidR="00597B5E" w:rsidRDefault="00597B5E" w:rsidP="00451E9B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Semináře pro žadatele a příjemce – v plánu je 5</w:t>
            </w:r>
            <w:r w:rsidR="00451E9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seminářů</w:t>
            </w:r>
            <w:r w:rsidR="00451E9B">
              <w:rPr>
                <w:rFonts w:ascii="Arial" w:hAnsi="Arial" w:cs="Arial"/>
                <w:sz w:val="24"/>
                <w:szCs w:val="24"/>
              </w:rPr>
              <w:t xml:space="preserve"> pro žadatele (ke každé vyhlášené výzvě minimálně 1 seminář</w:t>
            </w:r>
            <w:proofErr w:type="gramStart"/>
            <w:r w:rsidR="00451E9B"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14:paraId="53FCDADC" w14:textId="77777777" w:rsidR="00597B5E" w:rsidRDefault="00597B5E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01" w:type="dxa"/>
            <w:vAlign w:val="center"/>
          </w:tcPr>
          <w:p w14:paraId="26650A0F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žadatelé/žadatelé/příjemci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3F96A7" w14:textId="77777777" w:rsidR="00597B5E" w:rsidRDefault="00597B5E" w:rsidP="001A420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– 4. čtvrtletí</w:t>
            </w:r>
          </w:p>
        </w:tc>
        <w:tc>
          <w:tcPr>
            <w:tcW w:w="1417" w:type="dxa"/>
            <w:vAlign w:val="center"/>
          </w:tcPr>
          <w:p w14:paraId="5B8336CB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59" w:type="dxa"/>
            <w:vAlign w:val="center"/>
          </w:tcPr>
          <w:p w14:paraId="53D9F771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IROP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6BF680E4" w14:textId="77777777" w:rsidR="00597B5E" w:rsidRDefault="00451E9B" w:rsidP="00597B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750 </w:t>
            </w:r>
            <w:r w:rsidR="00597B5E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597B5E" w:rsidRPr="007F0B15" w14:paraId="195F81D6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39DCE36A" w14:textId="77777777" w:rsidR="00597B5E" w:rsidRDefault="00AB321B" w:rsidP="00F8007D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Průběžná aktualizace </w:t>
            </w:r>
            <w:r w:rsidR="00597B5E">
              <w:rPr>
                <w:rFonts w:ascii="Arial" w:hAnsi="Arial" w:cs="Arial"/>
                <w:sz w:val="24"/>
                <w:szCs w:val="24"/>
              </w:rPr>
              <w:t xml:space="preserve">microsite IROP – </w:t>
            </w:r>
            <w:r>
              <w:rPr>
                <w:rFonts w:ascii="Arial" w:hAnsi="Arial" w:cs="Arial"/>
                <w:sz w:val="24"/>
                <w:szCs w:val="24"/>
              </w:rPr>
              <w:t>správa</w:t>
            </w:r>
            <w:r w:rsidR="00597B5E">
              <w:rPr>
                <w:rFonts w:ascii="Arial" w:hAnsi="Arial" w:cs="Arial"/>
                <w:sz w:val="24"/>
                <w:szCs w:val="24"/>
              </w:rPr>
              <w:t xml:space="preserve"> a aktualizace </w:t>
            </w:r>
            <w:proofErr w:type="spellStart"/>
            <w:r w:rsidR="00597B5E">
              <w:rPr>
                <w:rFonts w:ascii="Arial" w:hAnsi="Arial" w:cs="Arial"/>
                <w:sz w:val="24"/>
                <w:szCs w:val="24"/>
              </w:rPr>
              <w:t>subwebových</w:t>
            </w:r>
            <w:proofErr w:type="spellEnd"/>
            <w:r w:rsidR="00597B5E">
              <w:rPr>
                <w:rFonts w:ascii="Arial" w:hAnsi="Arial" w:cs="Arial"/>
                <w:sz w:val="24"/>
                <w:szCs w:val="24"/>
              </w:rPr>
              <w:t xml:space="preserve"> stránek IROP. Stěžejními částmi </w:t>
            </w:r>
            <w:proofErr w:type="spellStart"/>
            <w:r w:rsidR="00597B5E">
              <w:rPr>
                <w:rFonts w:ascii="Arial" w:hAnsi="Arial" w:cs="Arial"/>
                <w:sz w:val="24"/>
                <w:szCs w:val="24"/>
              </w:rPr>
              <w:t>subwebu</w:t>
            </w:r>
            <w:proofErr w:type="spellEnd"/>
            <w:r w:rsidR="00597B5E">
              <w:rPr>
                <w:rFonts w:ascii="Arial" w:hAnsi="Arial" w:cs="Arial"/>
                <w:sz w:val="24"/>
                <w:szCs w:val="24"/>
              </w:rPr>
              <w:t xml:space="preserve"> jsou sekce s veškerými výzvami IROP, dokumentací a FAQ. </w:t>
            </w:r>
          </w:p>
        </w:tc>
        <w:tc>
          <w:tcPr>
            <w:tcW w:w="1773" w:type="dxa"/>
            <w:vAlign w:val="center"/>
          </w:tcPr>
          <w:p w14:paraId="6A0D26AF" w14:textId="77777777" w:rsidR="00597B5E" w:rsidRDefault="00597B5E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Oddělení publicity EU MMR</w:t>
            </w:r>
          </w:p>
        </w:tc>
        <w:tc>
          <w:tcPr>
            <w:tcW w:w="1701" w:type="dxa"/>
            <w:vAlign w:val="center"/>
          </w:tcPr>
          <w:p w14:paraId="1591E4DD" w14:textId="77777777" w:rsidR="00597B5E" w:rsidRDefault="00597B5E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žadatelé/žadatelé/příjemci/média/občané ČR 15+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05AB3C" w14:textId="77777777" w:rsidR="00597B5E" w:rsidRPr="001A4203" w:rsidRDefault="00597B5E" w:rsidP="00376A65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– 3. čtvrtletí</w:t>
            </w:r>
          </w:p>
        </w:tc>
        <w:tc>
          <w:tcPr>
            <w:tcW w:w="1417" w:type="dxa"/>
            <w:vAlign w:val="center"/>
          </w:tcPr>
          <w:p w14:paraId="0986D213" w14:textId="77777777" w:rsidR="00597B5E" w:rsidRDefault="00597B5E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559" w:type="dxa"/>
            <w:vAlign w:val="center"/>
          </w:tcPr>
          <w:p w14:paraId="1435DC00" w14:textId="77777777" w:rsidR="00597B5E" w:rsidRDefault="00597B5E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Operační program TP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7145AF35" w14:textId="77777777" w:rsidR="00597B5E" w:rsidRPr="009F58B3" w:rsidRDefault="00597B5E" w:rsidP="00597B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97B5E" w:rsidRPr="007F0B15" w14:paraId="28150259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0004B2B5" w14:textId="77777777" w:rsidR="00597B5E" w:rsidRDefault="00597B5E" w:rsidP="00F8007D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Provoz webu kvalitazivota.eu – jedná se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imageový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web, kde jsou zveřejňovány informace a zejména fotografie k úspěšně realizovaným projektům IOP. Díky částečné podobnosti intervencemi IOP a IROP bude tento web sloužit část roku 2016 pro propagaci IROP. Následně dojde k migraci dat z tohoto webu na samostatný web IROP. </w:t>
            </w:r>
          </w:p>
        </w:tc>
        <w:tc>
          <w:tcPr>
            <w:tcW w:w="1773" w:type="dxa"/>
            <w:vAlign w:val="center"/>
          </w:tcPr>
          <w:p w14:paraId="4F487390" w14:textId="77777777" w:rsidR="00597B5E" w:rsidRDefault="00597B5E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01" w:type="dxa"/>
            <w:vAlign w:val="center"/>
          </w:tcPr>
          <w:p w14:paraId="298642CB" w14:textId="77777777" w:rsidR="00597B5E" w:rsidRDefault="00597B5E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Média/občané ČR 15+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BD212B" w14:textId="77777777" w:rsidR="00597B5E" w:rsidRDefault="00597B5E" w:rsidP="00376A65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– 3. čtvrtletí</w:t>
            </w:r>
          </w:p>
        </w:tc>
        <w:tc>
          <w:tcPr>
            <w:tcW w:w="1417" w:type="dxa"/>
            <w:vAlign w:val="center"/>
          </w:tcPr>
          <w:p w14:paraId="58AE23AB" w14:textId="77777777" w:rsidR="00597B5E" w:rsidRDefault="00597B5E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559" w:type="dxa"/>
            <w:vAlign w:val="center"/>
          </w:tcPr>
          <w:p w14:paraId="2B9B480A" w14:textId="77777777" w:rsidR="00597B5E" w:rsidRDefault="00597B5E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IROP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7F277734" w14:textId="77777777" w:rsidR="00597B5E" w:rsidRDefault="005D21C1" w:rsidP="00597B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1C1">
              <w:rPr>
                <w:rFonts w:ascii="Arial" w:hAnsi="Arial" w:cs="Arial"/>
                <w:sz w:val="24"/>
                <w:szCs w:val="24"/>
              </w:rPr>
              <w:t>202 312</w:t>
            </w:r>
          </w:p>
        </w:tc>
      </w:tr>
      <w:tr w:rsidR="00597B5E" w:rsidRPr="007F0B15" w14:paraId="764344F4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4907DEEE" w14:textId="77777777" w:rsidR="00597B5E" w:rsidRDefault="00AB321B" w:rsidP="00376A65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597B5E">
              <w:rPr>
                <w:rFonts w:ascii="Arial" w:hAnsi="Arial" w:cs="Arial"/>
                <w:sz w:val="24"/>
                <w:szCs w:val="24"/>
              </w:rPr>
              <w:t xml:space="preserve">ebové stránky IROP – realizací této aktivity bude v roce 2016 spuštěn samostatný web IROP, jehož správa bude v plné kompetenci Odboru řízení OP MMR a který nahradí dosavadní fungování microsite IROP. Tento web by měl mít zároveň kvalitnější webdesign a interface, rozšířenější funkcionality CMS, optimálnější </w:t>
            </w:r>
            <w:r w:rsidR="00597B5E">
              <w:rPr>
                <w:rFonts w:ascii="Arial" w:hAnsi="Arial" w:cs="Arial"/>
                <w:sz w:val="24"/>
                <w:szCs w:val="24"/>
              </w:rPr>
              <w:lastRenderedPageBreak/>
              <w:t xml:space="preserve">redakční prostředí a přehlednější uživatelské rozhraní. Celkové náklady zahrnují tvorbu webu, licenci CMS, programátorské a redakční práce, servisní služby, helpdesk apod.  </w:t>
            </w:r>
          </w:p>
        </w:tc>
        <w:tc>
          <w:tcPr>
            <w:tcW w:w="1773" w:type="dxa"/>
            <w:vAlign w:val="center"/>
          </w:tcPr>
          <w:p w14:paraId="4E003F0E" w14:textId="77777777" w:rsidR="00597B5E" w:rsidRDefault="00597B5E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Oddělení publicity EU MMR, Oddělení komunikace MMR</w:t>
            </w:r>
          </w:p>
        </w:tc>
        <w:tc>
          <w:tcPr>
            <w:tcW w:w="1701" w:type="dxa"/>
            <w:vAlign w:val="center"/>
          </w:tcPr>
          <w:p w14:paraId="7A7FD9D1" w14:textId="77777777" w:rsidR="00597B5E" w:rsidRDefault="00597B5E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žadatelé/žadatelé/příjemci/média/občané ČR 15+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D4300C" w14:textId="77777777" w:rsidR="00597B5E" w:rsidRDefault="00597B5E" w:rsidP="00F254E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 čtvrtletí</w:t>
            </w:r>
          </w:p>
        </w:tc>
        <w:tc>
          <w:tcPr>
            <w:tcW w:w="1417" w:type="dxa"/>
            <w:vAlign w:val="center"/>
          </w:tcPr>
          <w:p w14:paraId="0843FF6D" w14:textId="77777777" w:rsidR="00597B5E" w:rsidRDefault="00597B5E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559" w:type="dxa"/>
            <w:vAlign w:val="center"/>
          </w:tcPr>
          <w:p w14:paraId="33AA9B84" w14:textId="77777777" w:rsidR="00597B5E" w:rsidRDefault="00597B5E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IR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331CE328" w14:textId="77777777" w:rsidR="00597B5E" w:rsidRDefault="005D21C1" w:rsidP="00597B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4 000 000</w:t>
            </w:r>
          </w:p>
        </w:tc>
      </w:tr>
      <w:tr w:rsidR="00597B5E" w:rsidRPr="007F0B15" w14:paraId="7302D16D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0DB9332A" w14:textId="77777777" w:rsidR="00597B5E" w:rsidRPr="009F58B3" w:rsidRDefault="00597B5E" w:rsidP="00F254E4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Tiskové zprávy – základní nástroj pro komunikaci s médii. Ve spolupráci s Oddělením komunikace MMR dojde touto formou k vydání tiskové zprávy ke každé vyhlášené výzvě IROP.</w:t>
            </w:r>
          </w:p>
        </w:tc>
        <w:tc>
          <w:tcPr>
            <w:tcW w:w="1773" w:type="dxa"/>
            <w:vAlign w:val="center"/>
          </w:tcPr>
          <w:p w14:paraId="14EC82BD" w14:textId="77777777" w:rsidR="00597B5E" w:rsidRDefault="00597B5E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Oddělení komunikace MMR</w:t>
            </w:r>
          </w:p>
        </w:tc>
        <w:tc>
          <w:tcPr>
            <w:tcW w:w="1701" w:type="dxa"/>
            <w:vAlign w:val="center"/>
          </w:tcPr>
          <w:p w14:paraId="50605424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žadatelé/média/občané ČR 15+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88CDDC" w14:textId="77777777" w:rsidR="00597B5E" w:rsidRPr="001A4203" w:rsidRDefault="00597B5E" w:rsidP="001A420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Pr="001A42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– 4. čtvrtletí</w:t>
            </w:r>
          </w:p>
        </w:tc>
        <w:tc>
          <w:tcPr>
            <w:tcW w:w="1417" w:type="dxa"/>
            <w:vAlign w:val="center"/>
          </w:tcPr>
          <w:p w14:paraId="0D4E302A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1559" w:type="dxa"/>
            <w:vAlign w:val="center"/>
          </w:tcPr>
          <w:p w14:paraId="0B9A7A6D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40575FCB" w14:textId="77777777" w:rsidR="00597B5E" w:rsidRPr="009F58B3" w:rsidRDefault="00597B5E" w:rsidP="00597B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97B5E" w:rsidRPr="007F0B15" w14:paraId="3D0166E8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4E2924E7" w14:textId="77777777" w:rsidR="00597B5E" w:rsidRDefault="00597B5E" w:rsidP="007E6D2F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Výroční konference IROP – jedná se o akci, kde dojde k představení dosažených výsledků programu za roky 2015 a 2016. Zároveň poslouží jako platforma pro sdílení zkušeností v oblasti implementace projektů.</w:t>
            </w:r>
          </w:p>
        </w:tc>
        <w:tc>
          <w:tcPr>
            <w:tcW w:w="1773" w:type="dxa"/>
            <w:vAlign w:val="center"/>
          </w:tcPr>
          <w:p w14:paraId="1B7997C0" w14:textId="77777777" w:rsidR="00597B5E" w:rsidRDefault="00597B5E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01" w:type="dxa"/>
            <w:vAlign w:val="center"/>
          </w:tcPr>
          <w:p w14:paraId="22BF4E75" w14:textId="77777777" w:rsidR="00597B5E" w:rsidRDefault="00597B5E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Žadatelé/příjemci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31B0B4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 čtvrtletí</w:t>
            </w:r>
          </w:p>
        </w:tc>
        <w:tc>
          <w:tcPr>
            <w:tcW w:w="1417" w:type="dxa"/>
            <w:vAlign w:val="center"/>
          </w:tcPr>
          <w:p w14:paraId="2D54A6D5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559" w:type="dxa"/>
            <w:vAlign w:val="center"/>
          </w:tcPr>
          <w:p w14:paraId="2391111F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IR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0F4AA0A4" w14:textId="77777777" w:rsidR="00597B5E" w:rsidRDefault="00597B5E" w:rsidP="00597B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240 000</w:t>
            </w:r>
          </w:p>
        </w:tc>
      </w:tr>
      <w:tr w:rsidR="00597B5E" w:rsidRPr="007F0B15" w14:paraId="186ADB8B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79D59603" w14:textId="77777777" w:rsidR="00597B5E" w:rsidRDefault="00597B5E" w:rsidP="00BE3052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Propagační předměty a tiskoviny - slouží</w:t>
            </w:r>
            <w:r w:rsidRPr="00B15398">
              <w:rPr>
                <w:rFonts w:ascii="Arial" w:hAnsi="Arial" w:cs="Arial"/>
                <w:sz w:val="24"/>
                <w:szCs w:val="24"/>
              </w:rPr>
              <w:t xml:space="preserve"> jako dr</w:t>
            </w:r>
            <w:r>
              <w:rPr>
                <w:rFonts w:ascii="Arial" w:hAnsi="Arial" w:cs="Arial"/>
                <w:sz w:val="24"/>
                <w:szCs w:val="24"/>
              </w:rPr>
              <w:t>obný dárek a zároveň předávají</w:t>
            </w:r>
            <w:r w:rsidRPr="00B15398">
              <w:rPr>
                <w:rFonts w:ascii="Arial" w:hAnsi="Arial" w:cs="Arial"/>
                <w:sz w:val="24"/>
                <w:szCs w:val="24"/>
              </w:rPr>
              <w:t xml:space="preserve"> základní informaci o programu.</w:t>
            </w:r>
            <w:r>
              <w:rPr>
                <w:rFonts w:ascii="Arial" w:hAnsi="Arial" w:cs="Arial"/>
                <w:sz w:val="24"/>
                <w:szCs w:val="24"/>
              </w:rPr>
              <w:t xml:space="preserve"> Bude přihlíženo k praktičnosti takovýchto předmětů/tiskovin a také vhodnosti vzhledem k zaměření IROP.</w:t>
            </w:r>
          </w:p>
        </w:tc>
        <w:tc>
          <w:tcPr>
            <w:tcW w:w="1773" w:type="dxa"/>
            <w:vAlign w:val="center"/>
          </w:tcPr>
          <w:p w14:paraId="11E8F916" w14:textId="77777777" w:rsidR="00597B5E" w:rsidRDefault="00597B5E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01" w:type="dxa"/>
            <w:vAlign w:val="center"/>
          </w:tcPr>
          <w:p w14:paraId="31A88E8B" w14:textId="77777777" w:rsidR="00597B5E" w:rsidRDefault="00597B5E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žadatelé/žadatelé/příjemci/média/občané ČR 15+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714443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– 4. čtvrtletí</w:t>
            </w:r>
          </w:p>
        </w:tc>
        <w:tc>
          <w:tcPr>
            <w:tcW w:w="1417" w:type="dxa"/>
            <w:vAlign w:val="center"/>
          </w:tcPr>
          <w:p w14:paraId="5654890B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1559" w:type="dxa"/>
            <w:vAlign w:val="center"/>
          </w:tcPr>
          <w:p w14:paraId="041A4883" w14:textId="77777777" w:rsidR="00597B5E" w:rsidRDefault="00597B5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IR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7F5C7113" w14:textId="77777777" w:rsidR="00597B5E" w:rsidRPr="009F58B3" w:rsidRDefault="00597B5E" w:rsidP="00597B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B1A49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  <w:tr w:rsidR="00F254E4" w:rsidRPr="007F0B15" w14:paraId="6AC40BC1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56751DDD" w14:textId="77777777" w:rsidR="00F254E4" w:rsidRDefault="0006225C" w:rsidP="002429F5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Adhoc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komunikační</w:t>
            </w:r>
            <w:r w:rsidR="002429F5">
              <w:rPr>
                <w:rFonts w:ascii="Arial" w:hAnsi="Arial" w:cs="Arial"/>
                <w:sz w:val="24"/>
                <w:szCs w:val="24"/>
              </w:rPr>
              <w:t xml:space="preserve"> aktivity Oddělení publicity EU</w:t>
            </w:r>
          </w:p>
        </w:tc>
        <w:tc>
          <w:tcPr>
            <w:tcW w:w="1773" w:type="dxa"/>
            <w:vAlign w:val="center"/>
          </w:tcPr>
          <w:p w14:paraId="6607943B" w14:textId="77777777" w:rsidR="00F254E4" w:rsidRDefault="0006225C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Oddělení publicity EU MMR</w:t>
            </w:r>
          </w:p>
        </w:tc>
        <w:tc>
          <w:tcPr>
            <w:tcW w:w="1701" w:type="dxa"/>
            <w:vAlign w:val="center"/>
          </w:tcPr>
          <w:p w14:paraId="4BCE7951" w14:textId="77777777" w:rsidR="00F254E4" w:rsidRDefault="0006225C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Občané ČR 15+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11091E" w14:textId="77777777" w:rsidR="00F254E4" w:rsidRDefault="0006225C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A42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– 4. čtvrtletí</w:t>
            </w:r>
          </w:p>
        </w:tc>
        <w:tc>
          <w:tcPr>
            <w:tcW w:w="1417" w:type="dxa"/>
            <w:vAlign w:val="center"/>
          </w:tcPr>
          <w:p w14:paraId="6797A4EE" w14:textId="77777777" w:rsidR="00F254E4" w:rsidRDefault="002429F5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559" w:type="dxa"/>
            <w:vAlign w:val="center"/>
          </w:tcPr>
          <w:p w14:paraId="3F9F20EB" w14:textId="77777777" w:rsidR="00F254E4" w:rsidRDefault="002429F5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56BEA4C5" w14:textId="77777777" w:rsidR="00F254E4" w:rsidRDefault="0006225C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</w:tr>
      <w:tr w:rsidR="00F254E4" w:rsidRPr="007F0B15" w14:paraId="30C40EAE" w14:textId="77777777" w:rsidTr="009362B9">
        <w:trPr>
          <w:trHeight w:val="567"/>
          <w:jc w:val="center"/>
        </w:trPr>
        <w:tc>
          <w:tcPr>
            <w:tcW w:w="4437" w:type="dxa"/>
            <w:shd w:val="clear" w:color="auto" w:fill="FFC000"/>
            <w:noWrap/>
            <w:vAlign w:val="center"/>
          </w:tcPr>
          <w:p w14:paraId="7E03E46B" w14:textId="77777777" w:rsidR="00F254E4" w:rsidRPr="007F0B15" w:rsidRDefault="00F254E4" w:rsidP="004D2B6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F0B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Celkem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Kč</w:t>
            </w:r>
            <w:r w:rsidR="00B1539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včetně DPH</w:t>
            </w:r>
          </w:p>
        </w:tc>
        <w:tc>
          <w:tcPr>
            <w:tcW w:w="9795" w:type="dxa"/>
            <w:gridSpan w:val="6"/>
            <w:shd w:val="clear" w:color="auto" w:fill="FFC000"/>
            <w:vAlign w:val="center"/>
          </w:tcPr>
          <w:p w14:paraId="765EDFFE" w14:textId="77777777" w:rsidR="00F254E4" w:rsidRPr="007F0B15" w:rsidRDefault="005207E1" w:rsidP="00124150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20 6</w:t>
            </w:r>
            <w:r w:rsidR="003B1A49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70</w:t>
            </w:r>
            <w:r w:rsidR="005D21C1" w:rsidRPr="005D21C1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561  </w:t>
            </w:r>
          </w:p>
        </w:tc>
      </w:tr>
    </w:tbl>
    <w:p w14:paraId="6C740957" w14:textId="77777777" w:rsidR="000577B3" w:rsidRDefault="000577B3" w:rsidP="000577B3">
      <w:pPr>
        <w:ind w:left="360"/>
        <w:rPr>
          <w:rFonts w:ascii="Arial" w:hAnsi="Arial" w:cs="Arial"/>
          <w:b/>
          <w:sz w:val="24"/>
        </w:rPr>
      </w:pPr>
    </w:p>
    <w:p w14:paraId="3A975088" w14:textId="77777777" w:rsidR="007F309D" w:rsidRDefault="007F309D" w:rsidP="007F5FE5">
      <w:pPr>
        <w:rPr>
          <w:rFonts w:ascii="Arial" w:hAnsi="Arial" w:cs="Arial"/>
          <w:b/>
          <w:sz w:val="24"/>
        </w:rPr>
      </w:pPr>
    </w:p>
    <w:p w14:paraId="59F94A0C" w14:textId="77777777" w:rsidR="00951F21" w:rsidRDefault="00951F21" w:rsidP="007F5FE5">
      <w:pPr>
        <w:rPr>
          <w:rFonts w:ascii="Arial" w:hAnsi="Arial" w:cs="Arial"/>
          <w:b/>
          <w:sz w:val="24"/>
        </w:rPr>
      </w:pPr>
    </w:p>
    <w:p w14:paraId="4B9A83A1" w14:textId="77777777" w:rsidR="007F309D" w:rsidRPr="00951F21" w:rsidRDefault="00B15398" w:rsidP="00951F21">
      <w:pPr>
        <w:pStyle w:val="Odstavecseseznamem"/>
        <w:numPr>
          <w:ilvl w:val="1"/>
          <w:numId w:val="25"/>
        </w:numPr>
        <w:rPr>
          <w:rFonts w:ascii="Arial" w:hAnsi="Arial" w:cs="Arial"/>
          <w:b/>
          <w:i/>
          <w:sz w:val="24"/>
        </w:rPr>
      </w:pPr>
      <w:r w:rsidRPr="00951F21">
        <w:rPr>
          <w:rFonts w:ascii="Arial" w:hAnsi="Arial" w:cs="Arial"/>
          <w:b/>
          <w:i/>
          <w:sz w:val="24"/>
        </w:rPr>
        <w:t>Seznam komunikačních aktivit CRR ČR</w:t>
      </w:r>
    </w:p>
    <w:tbl>
      <w:tblPr>
        <w:tblW w:w="14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7"/>
        <w:gridCol w:w="1773"/>
        <w:gridCol w:w="1701"/>
        <w:gridCol w:w="1701"/>
        <w:gridCol w:w="1275"/>
        <w:gridCol w:w="1536"/>
        <w:gridCol w:w="1809"/>
      </w:tblGrid>
      <w:tr w:rsidR="00B15398" w:rsidRPr="007F0B15" w14:paraId="089FF944" w14:textId="77777777" w:rsidTr="008A6146">
        <w:trPr>
          <w:trHeight w:val="640"/>
          <w:jc w:val="center"/>
        </w:trPr>
        <w:tc>
          <w:tcPr>
            <w:tcW w:w="4437" w:type="dxa"/>
            <w:shd w:val="clear" w:color="auto" w:fill="B6DDE8" w:themeFill="accent5" w:themeFillTint="66"/>
            <w:noWrap/>
            <w:vAlign w:val="center"/>
          </w:tcPr>
          <w:p w14:paraId="01B88618" w14:textId="77777777" w:rsidR="00B15398" w:rsidRPr="007F0B15" w:rsidRDefault="00B15398" w:rsidP="0067143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F0B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Aktivita/stručný popis</w:t>
            </w:r>
          </w:p>
        </w:tc>
        <w:tc>
          <w:tcPr>
            <w:tcW w:w="1773" w:type="dxa"/>
            <w:shd w:val="clear" w:color="auto" w:fill="B6DDE8" w:themeFill="accent5" w:themeFillTint="66"/>
            <w:vAlign w:val="center"/>
          </w:tcPr>
          <w:p w14:paraId="1EFCE897" w14:textId="77777777" w:rsidR="00B15398" w:rsidRPr="007F0B15" w:rsidRDefault="00973D77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8A6146">
              <w:rPr>
                <w:rFonts w:ascii="Arial" w:hAnsi="Arial" w:cs="Arial"/>
                <w:b/>
                <w:szCs w:val="24"/>
              </w:rPr>
              <w:t>Spolupracující subjekt při realizaci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14:paraId="6773A03A" w14:textId="77777777" w:rsidR="00B15398" w:rsidRPr="007F0B15" w:rsidRDefault="00B15398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F0B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Cílová skupina</w:t>
            </w:r>
          </w:p>
        </w:tc>
        <w:tc>
          <w:tcPr>
            <w:tcW w:w="1701" w:type="dxa"/>
            <w:shd w:val="clear" w:color="auto" w:fill="B6DDE8" w:themeFill="accent5" w:themeFillTint="66"/>
            <w:noWrap/>
            <w:vAlign w:val="center"/>
          </w:tcPr>
          <w:p w14:paraId="59D6CAD4" w14:textId="77777777" w:rsidR="00B15398" w:rsidRPr="007F0B15" w:rsidRDefault="00B15398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Plánované období realizace</w:t>
            </w: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14:paraId="2030073A" w14:textId="77777777" w:rsidR="00B15398" w:rsidRPr="007F0B15" w:rsidRDefault="00B15398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F0B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1536" w:type="dxa"/>
            <w:shd w:val="clear" w:color="auto" w:fill="B6DDE8" w:themeFill="accent5" w:themeFillTint="66"/>
            <w:vAlign w:val="center"/>
          </w:tcPr>
          <w:p w14:paraId="6D91F83C" w14:textId="77777777" w:rsidR="00B15398" w:rsidRPr="007F0B15" w:rsidRDefault="00B15398" w:rsidP="0067143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F0B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Zdroj financování</w:t>
            </w:r>
          </w:p>
        </w:tc>
        <w:tc>
          <w:tcPr>
            <w:tcW w:w="1809" w:type="dxa"/>
            <w:shd w:val="clear" w:color="auto" w:fill="B6DDE8" w:themeFill="accent5" w:themeFillTint="66"/>
            <w:noWrap/>
            <w:vAlign w:val="center"/>
          </w:tcPr>
          <w:p w14:paraId="13ED1088" w14:textId="77777777" w:rsidR="00B15398" w:rsidRPr="007F0B15" w:rsidRDefault="00B15398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Celkové výdaje v Kč</w:t>
            </w:r>
            <w:r w:rsidR="0067143D">
              <w:rPr>
                <w:rStyle w:val="Znakapoznpodarou"/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footnoteReference w:id="4"/>
            </w:r>
          </w:p>
        </w:tc>
      </w:tr>
      <w:tr w:rsidR="00B15398" w:rsidRPr="007F0B15" w14:paraId="50CA1E8B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7C2A6098" w14:textId="77777777" w:rsidR="00B15398" w:rsidRPr="007F0B15" w:rsidRDefault="0067143D" w:rsidP="000C4B08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Tiskové zprávy – </w:t>
            </w:r>
            <w:r w:rsidR="000C4B08" w:rsidRPr="000C4B08">
              <w:rPr>
                <w:rFonts w:ascii="Arial" w:hAnsi="Arial" w:cs="Arial"/>
                <w:sz w:val="24"/>
                <w:szCs w:val="24"/>
              </w:rPr>
              <w:t>je jedním ze základních nástrojů komunikace se sdělovacími prostředky. Tiskové zprávy jsou vydávány pouze k zásadním událostem týka</w:t>
            </w:r>
            <w:r w:rsidR="000C4B08">
              <w:rPr>
                <w:rFonts w:ascii="Arial" w:hAnsi="Arial" w:cs="Arial"/>
                <w:sz w:val="24"/>
                <w:szCs w:val="24"/>
              </w:rPr>
              <w:t xml:space="preserve">jícím se činnosti </w:t>
            </w:r>
            <w:r>
              <w:rPr>
                <w:rFonts w:ascii="Arial" w:hAnsi="Arial" w:cs="Arial"/>
                <w:sz w:val="24"/>
                <w:szCs w:val="24"/>
              </w:rPr>
              <w:t>CRR ČR</w:t>
            </w:r>
            <w:r w:rsidR="000C4B0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73" w:type="dxa"/>
            <w:vAlign w:val="center"/>
          </w:tcPr>
          <w:p w14:paraId="00C89E95" w14:textId="77777777" w:rsidR="00B15398" w:rsidRDefault="0067143D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01" w:type="dxa"/>
            <w:vAlign w:val="center"/>
          </w:tcPr>
          <w:p w14:paraId="2B787B3E" w14:textId="77777777" w:rsidR="00B15398" w:rsidRPr="007F0B15" w:rsidRDefault="000C4B08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žadatelé/</w:t>
            </w:r>
            <w:r w:rsidRPr="000C4B0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</w:t>
            </w:r>
            <w:r w:rsidRPr="000C4B0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édia/občané ČR 15+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1CCD72" w14:textId="77777777" w:rsidR="00B15398" w:rsidRPr="007F0B15" w:rsidRDefault="00F77D11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  <w:r w:rsidR="00B1539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 – 4. čtvrtletí</w:t>
            </w:r>
          </w:p>
        </w:tc>
        <w:tc>
          <w:tcPr>
            <w:tcW w:w="1275" w:type="dxa"/>
            <w:vAlign w:val="center"/>
          </w:tcPr>
          <w:p w14:paraId="14025E2E" w14:textId="77777777" w:rsidR="00B15398" w:rsidRPr="007F0B15" w:rsidRDefault="000C4B08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36" w:type="dxa"/>
            <w:vAlign w:val="center"/>
          </w:tcPr>
          <w:p w14:paraId="39E3B8B8" w14:textId="77777777" w:rsidR="00B15398" w:rsidRPr="007F0B15" w:rsidRDefault="0067143D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7032328C" w14:textId="77777777" w:rsidR="00B15398" w:rsidRPr="007F0B15" w:rsidRDefault="0067143D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</w:tr>
      <w:tr w:rsidR="000C4B08" w:rsidRPr="007F0B15" w14:paraId="6EDCD841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750293BC" w14:textId="77777777" w:rsidR="000C4B08" w:rsidRDefault="00F77D11" w:rsidP="001A35C0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7D11">
              <w:rPr>
                <w:rFonts w:ascii="Arial" w:hAnsi="Arial" w:cs="Arial"/>
                <w:sz w:val="24"/>
                <w:szCs w:val="24"/>
              </w:rPr>
              <w:t>Internetová reklamní kampaň IROP</w:t>
            </w:r>
            <w:r>
              <w:rPr>
                <w:rFonts w:ascii="Arial" w:hAnsi="Arial" w:cs="Arial"/>
                <w:sz w:val="24"/>
                <w:szCs w:val="24"/>
              </w:rPr>
              <w:t xml:space="preserve"> - bannerová </w:t>
            </w:r>
            <w:r w:rsidRPr="00F77D11">
              <w:rPr>
                <w:rFonts w:ascii="Arial" w:hAnsi="Arial" w:cs="Arial"/>
                <w:sz w:val="24"/>
                <w:szCs w:val="24"/>
              </w:rPr>
              <w:t xml:space="preserve">kampaň </w:t>
            </w:r>
            <w:r>
              <w:rPr>
                <w:rFonts w:ascii="Arial" w:hAnsi="Arial" w:cs="Arial"/>
                <w:sz w:val="24"/>
                <w:szCs w:val="24"/>
              </w:rPr>
              <w:t xml:space="preserve">v regionálních sekcích (ve všech krajích) </w:t>
            </w:r>
            <w:r w:rsidRPr="00F77D11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1A35C0">
              <w:rPr>
                <w:rFonts w:ascii="Arial" w:hAnsi="Arial" w:cs="Arial"/>
                <w:sz w:val="24"/>
                <w:szCs w:val="24"/>
              </w:rPr>
              <w:t>jednom z nejčtenějších zpravodajských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35C0">
              <w:rPr>
                <w:rFonts w:ascii="Arial" w:hAnsi="Arial" w:cs="Arial"/>
                <w:sz w:val="24"/>
                <w:szCs w:val="24"/>
              </w:rPr>
              <w:t>serverů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77D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35C0">
              <w:rPr>
                <w:rFonts w:ascii="Arial" w:hAnsi="Arial" w:cs="Arial"/>
                <w:sz w:val="24"/>
                <w:szCs w:val="24"/>
              </w:rPr>
              <w:t>Velikost bannerů -</w:t>
            </w:r>
            <w:r w:rsidRPr="00F77D11">
              <w:rPr>
                <w:rFonts w:ascii="Arial" w:hAnsi="Arial" w:cs="Arial"/>
                <w:sz w:val="24"/>
                <w:szCs w:val="24"/>
              </w:rPr>
              <w:t xml:space="preserve"> 300 x 300 </w:t>
            </w:r>
            <w:proofErr w:type="spellStart"/>
            <w:r w:rsidRPr="00F77D11">
              <w:rPr>
                <w:rFonts w:ascii="Arial" w:hAnsi="Arial" w:cs="Arial"/>
                <w:sz w:val="24"/>
                <w:szCs w:val="24"/>
              </w:rPr>
              <w:t>px</w:t>
            </w:r>
            <w:proofErr w:type="spellEnd"/>
            <w:r w:rsidR="001A35C0">
              <w:rPr>
                <w:rFonts w:ascii="Arial" w:hAnsi="Arial" w:cs="Arial"/>
                <w:sz w:val="24"/>
                <w:szCs w:val="24"/>
              </w:rPr>
              <w:t>.</w:t>
            </w:r>
            <w:r w:rsidRPr="00F77D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14:paraId="7EEA79F2" w14:textId="77777777" w:rsidR="000C4B08" w:rsidRDefault="000C4B08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01" w:type="dxa"/>
            <w:vAlign w:val="center"/>
          </w:tcPr>
          <w:p w14:paraId="0455336D" w14:textId="77777777" w:rsidR="000C4B08" w:rsidRPr="000C4B08" w:rsidRDefault="00976EAE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</w:t>
            </w:r>
            <w:r w:rsidR="000C4B08" w:rsidRPr="000C4B0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bčané ČR 15+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A28F79" w14:textId="77777777" w:rsidR="000C4B08" w:rsidRDefault="00F77D11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</w:t>
            </w:r>
            <w:r w:rsidR="000C4B0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 – 4. čtvrtletí</w:t>
            </w:r>
          </w:p>
        </w:tc>
        <w:tc>
          <w:tcPr>
            <w:tcW w:w="1275" w:type="dxa"/>
            <w:vAlign w:val="center"/>
          </w:tcPr>
          <w:p w14:paraId="1E66FB9C" w14:textId="77777777" w:rsidR="000C4B08" w:rsidRDefault="000C4B08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536" w:type="dxa"/>
            <w:vAlign w:val="center"/>
          </w:tcPr>
          <w:p w14:paraId="6FCF63AA" w14:textId="77777777" w:rsidR="000C4B08" w:rsidRDefault="000C4B08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IR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022F625A" w14:textId="77777777" w:rsidR="000C4B08" w:rsidRDefault="009B316C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B316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1 321 320</w:t>
            </w:r>
          </w:p>
        </w:tc>
      </w:tr>
      <w:tr w:rsidR="000C4B08" w:rsidRPr="007F0B15" w14:paraId="6483CF71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29613359" w14:textId="77777777" w:rsidR="000C4B08" w:rsidRDefault="000C4B08" w:rsidP="00376A65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4B08">
              <w:rPr>
                <w:rFonts w:ascii="Arial" w:hAnsi="Arial" w:cs="Arial"/>
                <w:sz w:val="24"/>
                <w:szCs w:val="24"/>
              </w:rPr>
              <w:t>PR články v</w:t>
            </w:r>
            <w:r w:rsidR="00976EAE">
              <w:rPr>
                <w:rFonts w:ascii="Arial" w:hAnsi="Arial" w:cs="Arial"/>
                <w:sz w:val="24"/>
                <w:szCs w:val="24"/>
              </w:rPr>
              <w:t xml:space="preserve"> tištěných</w:t>
            </w:r>
            <w:r w:rsidRPr="000C4B08">
              <w:rPr>
                <w:rFonts w:ascii="Arial" w:hAnsi="Arial" w:cs="Arial"/>
                <w:sz w:val="24"/>
                <w:szCs w:val="24"/>
              </w:rPr>
              <w:t xml:space="preserve"> odborných médiích</w:t>
            </w:r>
            <w:r>
              <w:rPr>
                <w:rFonts w:ascii="Arial" w:hAnsi="Arial" w:cs="Arial"/>
                <w:sz w:val="24"/>
                <w:szCs w:val="24"/>
              </w:rPr>
              <w:t xml:space="preserve"> – d</w:t>
            </w:r>
            <w:r w:rsidRPr="000C4B08">
              <w:rPr>
                <w:rFonts w:ascii="Arial" w:hAnsi="Arial" w:cs="Arial"/>
                <w:sz w:val="24"/>
                <w:szCs w:val="24"/>
              </w:rPr>
              <w:t>oplňkovým</w:t>
            </w:r>
            <w:r>
              <w:rPr>
                <w:rFonts w:ascii="Arial" w:hAnsi="Arial" w:cs="Arial"/>
                <w:sz w:val="24"/>
                <w:szCs w:val="24"/>
              </w:rPr>
              <w:t xml:space="preserve"> komunikačním</w:t>
            </w:r>
            <w:r w:rsidRPr="000C4B08">
              <w:rPr>
                <w:rFonts w:ascii="Arial" w:hAnsi="Arial" w:cs="Arial"/>
                <w:sz w:val="24"/>
                <w:szCs w:val="24"/>
              </w:rPr>
              <w:t xml:space="preserve"> kanálem </w:t>
            </w:r>
            <w:r>
              <w:rPr>
                <w:rFonts w:ascii="Arial" w:hAnsi="Arial" w:cs="Arial"/>
                <w:sz w:val="24"/>
                <w:szCs w:val="24"/>
              </w:rPr>
              <w:t xml:space="preserve">k výše uvedené aktivitě </w:t>
            </w:r>
            <w:r w:rsidRPr="000C4B08">
              <w:rPr>
                <w:rFonts w:ascii="Arial" w:hAnsi="Arial" w:cs="Arial"/>
                <w:sz w:val="24"/>
                <w:szCs w:val="24"/>
              </w:rPr>
              <w:t>bude pět PR článků směřovaných na profesně zaměřenou širokou veřejnost k jednotlivým specifickým cílům (typově například Panelák, Ateliér, Bydlet v panelu, Okolo bytu, Obec a finance, Veřejná správa, Výstavba měst a obcí apod.).</w:t>
            </w:r>
          </w:p>
        </w:tc>
        <w:tc>
          <w:tcPr>
            <w:tcW w:w="1773" w:type="dxa"/>
            <w:vAlign w:val="center"/>
          </w:tcPr>
          <w:p w14:paraId="10FB9FF2" w14:textId="77777777" w:rsidR="000C4B08" w:rsidRDefault="000C4B08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01" w:type="dxa"/>
            <w:vAlign w:val="center"/>
          </w:tcPr>
          <w:p w14:paraId="2033CCC0" w14:textId="77777777" w:rsidR="000C4B08" w:rsidRDefault="000C4B08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</w:t>
            </w:r>
            <w:r w:rsidRPr="000C4B0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/občané ČR 15+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42A050" w14:textId="77777777" w:rsidR="000C4B08" w:rsidRDefault="00976EAE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  <w:r w:rsidR="000C4B0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 – 4. čtvrtletí</w:t>
            </w:r>
          </w:p>
        </w:tc>
        <w:tc>
          <w:tcPr>
            <w:tcW w:w="1275" w:type="dxa"/>
            <w:vAlign w:val="center"/>
          </w:tcPr>
          <w:p w14:paraId="5D0D109A" w14:textId="77777777" w:rsidR="000C4B08" w:rsidRDefault="000C4B08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36" w:type="dxa"/>
            <w:vAlign w:val="center"/>
          </w:tcPr>
          <w:p w14:paraId="5942C161" w14:textId="77777777" w:rsidR="000C4B08" w:rsidRDefault="000C4B08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IR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7101937B" w14:textId="77777777" w:rsidR="000C4B08" w:rsidRDefault="000C4B08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120 000</w:t>
            </w:r>
          </w:p>
        </w:tc>
      </w:tr>
      <w:tr w:rsidR="000C4B08" w:rsidRPr="007F0B15" w14:paraId="447A9442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2FBA0256" w14:textId="77777777" w:rsidR="000C4B08" w:rsidRDefault="00976EAE" w:rsidP="00976EA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</w:t>
            </w:r>
            <w:r w:rsidR="000C4B08" w:rsidRPr="000C4B08">
              <w:rPr>
                <w:rFonts w:ascii="Arial" w:hAnsi="Arial" w:cs="Arial"/>
                <w:sz w:val="24"/>
                <w:szCs w:val="24"/>
              </w:rPr>
              <w:t>ýroba seriálu „Kulturní dědictví ČR“ (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0C4B08" w:rsidRPr="000C4B08">
              <w:rPr>
                <w:rFonts w:ascii="Arial" w:hAnsi="Arial" w:cs="Arial"/>
                <w:sz w:val="24"/>
                <w:szCs w:val="24"/>
              </w:rPr>
              <w:t xml:space="preserve"> dílů) </w:t>
            </w:r>
            <w:r>
              <w:rPr>
                <w:rFonts w:ascii="Arial" w:hAnsi="Arial" w:cs="Arial"/>
                <w:sz w:val="24"/>
                <w:szCs w:val="24"/>
              </w:rPr>
              <w:t>- b</w:t>
            </w:r>
            <w:r w:rsidR="00D317F4" w:rsidRPr="00D317F4">
              <w:rPr>
                <w:rFonts w:ascii="Arial" w:hAnsi="Arial" w:cs="Arial"/>
                <w:sz w:val="24"/>
                <w:szCs w:val="24"/>
              </w:rPr>
              <w:t xml:space="preserve">ude realizován </w:t>
            </w:r>
            <w:proofErr w:type="spellStart"/>
            <w:r w:rsidR="00D317F4" w:rsidRPr="00D317F4">
              <w:rPr>
                <w:rFonts w:ascii="Arial" w:hAnsi="Arial" w:cs="Arial"/>
                <w:sz w:val="24"/>
                <w:szCs w:val="24"/>
              </w:rPr>
              <w:t>videoseriál</w:t>
            </w:r>
            <w:proofErr w:type="spellEnd"/>
            <w:r w:rsidR="00D317F4" w:rsidRPr="00D317F4">
              <w:rPr>
                <w:rFonts w:ascii="Arial" w:hAnsi="Arial" w:cs="Arial"/>
                <w:sz w:val="24"/>
                <w:szCs w:val="24"/>
              </w:rPr>
              <w:t xml:space="preserve"> „Kulturní dědictví ČR“, který propojí informace o realizovaných projektech z IOP 5.1 a plánovaných / připravovaných projektech IROP 3.1, jež se zaměřují na rozvoj kulturního dědictví na českém území. Předpokládá se zaměření zejména na příjemce, kteří realizovali projekt z IOP a připravují další projekty z IROP, ať již navazující, nebo nové. Seriál bude složen z dvanácti tříminutových dílů, které budou vysílány po celé republice prostřednictvím regionálních mutacích Regionální televize.</w:t>
            </w:r>
          </w:p>
        </w:tc>
        <w:tc>
          <w:tcPr>
            <w:tcW w:w="1773" w:type="dxa"/>
            <w:vAlign w:val="center"/>
          </w:tcPr>
          <w:p w14:paraId="0DF86062" w14:textId="77777777" w:rsidR="000C4B08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01" w:type="dxa"/>
            <w:vAlign w:val="center"/>
          </w:tcPr>
          <w:p w14:paraId="0C96397D" w14:textId="77777777" w:rsidR="000C4B08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</w:t>
            </w:r>
            <w:r w:rsidRPr="000C4B0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/občané ČR 15+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28387D" w14:textId="77777777" w:rsidR="000C4B08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3. – 4. čtvrtletí</w:t>
            </w:r>
          </w:p>
        </w:tc>
        <w:tc>
          <w:tcPr>
            <w:tcW w:w="1275" w:type="dxa"/>
            <w:vAlign w:val="center"/>
          </w:tcPr>
          <w:p w14:paraId="740C0992" w14:textId="77777777" w:rsidR="000C4B08" w:rsidRDefault="00976EAE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36" w:type="dxa"/>
            <w:vAlign w:val="center"/>
          </w:tcPr>
          <w:p w14:paraId="0CD8111D" w14:textId="77777777" w:rsidR="000C4B08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IR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58154EBD" w14:textId="77777777" w:rsidR="000C4B08" w:rsidRDefault="009B316C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B316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679 100</w:t>
            </w:r>
          </w:p>
        </w:tc>
      </w:tr>
      <w:tr w:rsidR="00D317F4" w:rsidRPr="007F0B15" w14:paraId="459BD43C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2D967B86" w14:textId="77777777" w:rsidR="00D317F4" w:rsidRPr="000C4B08" w:rsidRDefault="00D317F4" w:rsidP="00D317F4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17F4">
              <w:rPr>
                <w:rFonts w:ascii="Arial" w:hAnsi="Arial" w:cs="Arial"/>
                <w:sz w:val="24"/>
                <w:szCs w:val="24"/>
              </w:rPr>
              <w:t xml:space="preserve">Servery pro sdílení videosouborů – zveřejnění seriálu „Kulturní dědictví ČR“ na serveru </w:t>
            </w:r>
            <w:r w:rsidR="00976EAE" w:rsidRPr="00976EAE">
              <w:rPr>
                <w:rFonts w:ascii="Arial" w:hAnsi="Arial" w:cs="Arial"/>
                <w:sz w:val="24"/>
                <w:szCs w:val="24"/>
              </w:rPr>
              <w:t>YouTube a propagační kampaň</w:t>
            </w:r>
          </w:p>
        </w:tc>
        <w:tc>
          <w:tcPr>
            <w:tcW w:w="1773" w:type="dxa"/>
            <w:vAlign w:val="center"/>
          </w:tcPr>
          <w:p w14:paraId="010D8B77" w14:textId="77777777" w:rsidR="00D317F4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01" w:type="dxa"/>
            <w:vAlign w:val="center"/>
          </w:tcPr>
          <w:p w14:paraId="7FAC0827" w14:textId="77777777" w:rsidR="00D317F4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</w:t>
            </w:r>
            <w:r w:rsidRPr="000C4B0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/občané ČR 15+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C1BBA8" w14:textId="77777777" w:rsidR="00D317F4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3. – 4. čtvrtletí</w:t>
            </w:r>
          </w:p>
        </w:tc>
        <w:tc>
          <w:tcPr>
            <w:tcW w:w="1275" w:type="dxa"/>
            <w:vAlign w:val="center"/>
          </w:tcPr>
          <w:p w14:paraId="7448C1DE" w14:textId="77777777" w:rsidR="00D317F4" w:rsidRDefault="00A14419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36" w:type="dxa"/>
            <w:vAlign w:val="center"/>
          </w:tcPr>
          <w:p w14:paraId="26425770" w14:textId="77777777" w:rsidR="00D317F4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5A212BD8" w14:textId="77777777" w:rsidR="00D317F4" w:rsidRDefault="009B316C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B316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342 000</w:t>
            </w:r>
          </w:p>
        </w:tc>
      </w:tr>
      <w:tr w:rsidR="00D317F4" w:rsidRPr="007F0B15" w14:paraId="374E0766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0629E8AD" w14:textId="77777777" w:rsidR="00D317F4" w:rsidRPr="000C4B08" w:rsidRDefault="00D317F4" w:rsidP="00376A65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17F4">
              <w:rPr>
                <w:rFonts w:ascii="Arial" w:hAnsi="Arial" w:cs="Arial"/>
                <w:sz w:val="24"/>
                <w:szCs w:val="24"/>
              </w:rPr>
              <w:t>Vlastní periodikum „Včera, dnes a zítra“ – dvě mimořádná čísla k programu IROP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D317F4">
              <w:rPr>
                <w:rFonts w:ascii="Arial" w:hAnsi="Arial" w:cs="Arial"/>
                <w:sz w:val="24"/>
                <w:szCs w:val="24"/>
              </w:rPr>
              <w:t xml:space="preserve">Jarní číslo bude vydáno k novému zákonu o veřejných zakázkách (zákon o zadávacích řízeních) s cílem seznámit příjemce a žadatele s novinkami v ZVZ a zkušenostmi z praxe v oblasti veřejných zakázek. </w:t>
            </w:r>
            <w:r w:rsidR="00A14419">
              <w:rPr>
                <w:rFonts w:ascii="Arial" w:hAnsi="Arial" w:cs="Arial"/>
                <w:sz w:val="24"/>
                <w:szCs w:val="24"/>
              </w:rPr>
              <w:t xml:space="preserve">Toto </w:t>
            </w:r>
            <w:r w:rsidR="00A14419" w:rsidRPr="00A14419">
              <w:rPr>
                <w:rFonts w:ascii="Arial" w:hAnsi="Arial" w:cs="Arial"/>
                <w:sz w:val="24"/>
                <w:szCs w:val="24"/>
              </w:rPr>
              <w:t xml:space="preserve">číslo vyjde v závislosti na datu účinnosti tohoto nového zákona. Druhé číslo bude vydáno k posílení absorpční </w:t>
            </w:r>
            <w:r w:rsidR="00A14419" w:rsidRPr="00A14419">
              <w:rPr>
                <w:rFonts w:ascii="Arial" w:hAnsi="Arial" w:cs="Arial"/>
                <w:sz w:val="24"/>
                <w:szCs w:val="24"/>
              </w:rPr>
              <w:lastRenderedPageBreak/>
              <w:t>kapacity ve výzvě č. 16 a bude se věnovat tematice energetických úspor v</w:t>
            </w:r>
            <w:r w:rsidR="00A14419">
              <w:rPr>
                <w:rFonts w:ascii="Arial" w:hAnsi="Arial" w:cs="Arial"/>
                <w:sz w:val="24"/>
                <w:szCs w:val="24"/>
              </w:rPr>
              <w:t> </w:t>
            </w:r>
            <w:r w:rsidR="00A14419" w:rsidRPr="00A14419">
              <w:rPr>
                <w:rFonts w:ascii="Arial" w:hAnsi="Arial" w:cs="Arial"/>
                <w:sz w:val="24"/>
                <w:szCs w:val="24"/>
              </w:rPr>
              <w:t>bydlení</w:t>
            </w:r>
            <w:r w:rsidR="00A1441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73" w:type="dxa"/>
            <w:vAlign w:val="center"/>
          </w:tcPr>
          <w:p w14:paraId="10CFF763" w14:textId="77777777" w:rsidR="00D317F4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14:paraId="15524FD5" w14:textId="77777777" w:rsidR="00D317F4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Žadatelé/příjemci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CD6111" w14:textId="77777777" w:rsidR="00D317F4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a </w:t>
            </w:r>
            <w:r w:rsidR="00A1441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 čtvrtletí</w:t>
            </w:r>
          </w:p>
        </w:tc>
        <w:tc>
          <w:tcPr>
            <w:tcW w:w="1275" w:type="dxa"/>
            <w:vAlign w:val="center"/>
          </w:tcPr>
          <w:p w14:paraId="0F1195FB" w14:textId="77777777" w:rsidR="00D317F4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536" w:type="dxa"/>
            <w:vAlign w:val="center"/>
          </w:tcPr>
          <w:p w14:paraId="30B378A1" w14:textId="77777777" w:rsidR="00D317F4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IR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70278609" w14:textId="77777777" w:rsidR="00D317F4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120 000</w:t>
            </w:r>
          </w:p>
        </w:tc>
      </w:tr>
      <w:tr w:rsidR="00D317F4" w:rsidRPr="007F0B15" w14:paraId="4A44C350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477E9EE8" w14:textId="77777777" w:rsidR="00D317F4" w:rsidRPr="000C4B08" w:rsidRDefault="00D317F4" w:rsidP="00A14419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17F4">
              <w:rPr>
                <w:rFonts w:ascii="Arial" w:hAnsi="Arial" w:cs="Arial"/>
                <w:sz w:val="24"/>
                <w:szCs w:val="24"/>
              </w:rPr>
              <w:t>Letáky, plakáty –</w:t>
            </w:r>
            <w:r w:rsidR="00A14419">
              <w:rPr>
                <w:rFonts w:ascii="Arial" w:hAnsi="Arial" w:cs="Arial"/>
                <w:sz w:val="24"/>
                <w:szCs w:val="24"/>
              </w:rPr>
              <w:t xml:space="preserve">letáky formátu </w:t>
            </w:r>
            <w:r w:rsidR="00A14419" w:rsidRPr="00A14419">
              <w:rPr>
                <w:rFonts w:ascii="Arial" w:hAnsi="Arial" w:cs="Arial"/>
                <w:sz w:val="24"/>
                <w:szCs w:val="24"/>
              </w:rPr>
              <w:t>A4 obsahující základní informace o IROP, CRR ČR a kontaktech. Jedna verze bude jednostránková a bude obsahovat základní informace o Centru a programu IROP, druhá verze bude dvoustránková a bude obsahovat na jedné straně informace o specifických cílech programu IROP a na druhé straně informace o kontaktech na jednotlivá pracoviště CRR ČR. S ohledem na probíhající stěhování některých pracovišť v průběhu roku 2016 bude tento druhý leták vydán ve více aktualizovaných verzích.</w:t>
            </w:r>
          </w:p>
        </w:tc>
        <w:tc>
          <w:tcPr>
            <w:tcW w:w="1773" w:type="dxa"/>
            <w:vAlign w:val="center"/>
          </w:tcPr>
          <w:p w14:paraId="5FA315BA" w14:textId="77777777" w:rsidR="00D317F4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01" w:type="dxa"/>
            <w:vAlign w:val="center"/>
          </w:tcPr>
          <w:p w14:paraId="0E856C8C" w14:textId="77777777" w:rsidR="00D317F4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Žadatelé/příjemci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A1E085" w14:textId="77777777" w:rsidR="00D317F4" w:rsidRDefault="00A14419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  <w:r w:rsidR="00D317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– 4. </w:t>
            </w:r>
            <w:r w:rsidR="00D317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čtvrtletí</w:t>
            </w:r>
          </w:p>
        </w:tc>
        <w:tc>
          <w:tcPr>
            <w:tcW w:w="1275" w:type="dxa"/>
            <w:vAlign w:val="center"/>
          </w:tcPr>
          <w:p w14:paraId="702F27DA" w14:textId="77777777" w:rsidR="00D317F4" w:rsidRDefault="00A14419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536" w:type="dxa"/>
            <w:vAlign w:val="center"/>
          </w:tcPr>
          <w:p w14:paraId="5C18D8B8" w14:textId="77777777" w:rsidR="00D317F4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IR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403EF4DE" w14:textId="77777777" w:rsidR="00D317F4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50 000</w:t>
            </w:r>
          </w:p>
        </w:tc>
      </w:tr>
      <w:tr w:rsidR="00D317F4" w:rsidRPr="007F0B15" w14:paraId="621BD6B4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4B05A5A9" w14:textId="77777777" w:rsidR="00D317F4" w:rsidRPr="00D317F4" w:rsidRDefault="00D317F4" w:rsidP="00D317F4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17F4">
              <w:rPr>
                <w:rFonts w:ascii="Arial" w:hAnsi="Arial" w:cs="Arial"/>
                <w:sz w:val="24"/>
                <w:szCs w:val="24"/>
              </w:rPr>
              <w:t>Veletrhy – Stav</w:t>
            </w:r>
            <w:r>
              <w:rPr>
                <w:rFonts w:ascii="Arial" w:hAnsi="Arial" w:cs="Arial"/>
                <w:sz w:val="24"/>
                <w:szCs w:val="24"/>
              </w:rPr>
              <w:t xml:space="preserve">ební veletrh Brno, duben 2016 a </w:t>
            </w:r>
            <w:r w:rsidRPr="00D317F4">
              <w:rPr>
                <w:rFonts w:ascii="Arial" w:hAnsi="Arial" w:cs="Arial"/>
                <w:sz w:val="24"/>
                <w:szCs w:val="24"/>
              </w:rPr>
              <w:t>veletrh Památky, Praha, říjen 2016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D317F4">
              <w:rPr>
                <w:rFonts w:ascii="Arial" w:hAnsi="Arial" w:cs="Arial"/>
                <w:sz w:val="24"/>
                <w:szCs w:val="24"/>
              </w:rPr>
              <w:t xml:space="preserve">CRR ČR v roce 2016 předpokládá účast na dvou veletrzích. Ve dnech 20. – 23. 4. 2016 se v Brně koná Stavební veletrh Brno, který má jako jedno z hlavních témat snížení energetické náročnosti, což je současně náplň specifického cíle IROP 2.5. Výzva v tomto specifickém cíli bude otevřena od prosince 2015 do června 2016, takže veletrh představuje vhodnou příležitost k poměrně širokému oslovení cílové </w:t>
            </w:r>
            <w:r w:rsidRPr="00D317F4">
              <w:rPr>
                <w:rFonts w:ascii="Arial" w:hAnsi="Arial" w:cs="Arial"/>
                <w:sz w:val="24"/>
                <w:szCs w:val="24"/>
              </w:rPr>
              <w:lastRenderedPageBreak/>
              <w:t>skupiny. V říjnu 2016 se v Praze bude konat veletrh Památky, kde bude možno široké i odborné veřejnosti prezentovat informace o specifickém cíli IROP 3.1 včetně aktuálně otevřených výzev.</w:t>
            </w:r>
          </w:p>
        </w:tc>
        <w:tc>
          <w:tcPr>
            <w:tcW w:w="1773" w:type="dxa"/>
            <w:vAlign w:val="center"/>
          </w:tcPr>
          <w:p w14:paraId="32B116D1" w14:textId="77777777" w:rsidR="00D317F4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14:paraId="4EC52245" w14:textId="77777777" w:rsidR="00D317F4" w:rsidRDefault="00D317F4" w:rsidP="00D317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žadatelé/žadatelé/příjemci/ občané ČR 15+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C0A2CE" w14:textId="77777777" w:rsidR="00D317F4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4"/>
                <w:szCs w:val="24"/>
              </w:rPr>
              <w:t>2. a 4. čtvrtletí</w:t>
            </w:r>
          </w:p>
        </w:tc>
        <w:tc>
          <w:tcPr>
            <w:tcW w:w="1275" w:type="dxa"/>
            <w:vAlign w:val="center"/>
          </w:tcPr>
          <w:p w14:paraId="2832AEB3" w14:textId="77777777" w:rsidR="00D317F4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536" w:type="dxa"/>
            <w:vAlign w:val="center"/>
          </w:tcPr>
          <w:p w14:paraId="3B64D83A" w14:textId="77777777" w:rsidR="00D317F4" w:rsidRDefault="00D317F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IR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26C802B0" w14:textId="77777777" w:rsidR="00D317F4" w:rsidRDefault="003F472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75 0</w:t>
            </w:r>
            <w:r w:rsidR="009B316C" w:rsidRPr="009B316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</w:t>
            </w:r>
          </w:p>
        </w:tc>
      </w:tr>
      <w:tr w:rsidR="00ED5CE5" w:rsidRPr="007F0B15" w14:paraId="003E86CE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61089D24" w14:textId="77777777" w:rsidR="00ED5CE5" w:rsidRPr="00D317F4" w:rsidRDefault="00ED5CE5" w:rsidP="001B730D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0215">
              <w:rPr>
                <w:rFonts w:ascii="Arial" w:hAnsi="Arial" w:cs="Arial"/>
                <w:sz w:val="24"/>
                <w:szCs w:val="24"/>
              </w:rPr>
              <w:t>Semináře a work</w:t>
            </w:r>
            <w:r>
              <w:rPr>
                <w:rFonts w:ascii="Arial" w:hAnsi="Arial" w:cs="Arial"/>
                <w:sz w:val="24"/>
                <w:szCs w:val="24"/>
              </w:rPr>
              <w:t xml:space="preserve">shopy pro žadatele a příjemce  - </w:t>
            </w:r>
            <w:r w:rsidRPr="00ED5CE5">
              <w:rPr>
                <w:rFonts w:ascii="Arial" w:hAnsi="Arial" w:cs="Arial"/>
                <w:sz w:val="24"/>
                <w:szCs w:val="24"/>
              </w:rPr>
              <w:t>jsou typem přímé komunikační aktivity, kdy CRR ČR může informovat potenciální žadatele, žadatele a příjemce o důležitých informacích, které se týkají dotačních možností, zpracování a podání žádostí o podporu či realizace projektu.</w:t>
            </w:r>
            <w:r w:rsidR="000002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021C" w:rsidRPr="0000021C">
              <w:rPr>
                <w:rFonts w:ascii="Arial" w:hAnsi="Arial" w:cs="Arial"/>
                <w:sz w:val="24"/>
                <w:szCs w:val="24"/>
              </w:rPr>
              <w:t>Celkem je pro rok 2016 plánováno 130 regionálních seminářů, z toho 112 je předpokládáno ve druhé polovině roku.</w:t>
            </w:r>
          </w:p>
        </w:tc>
        <w:tc>
          <w:tcPr>
            <w:tcW w:w="1773" w:type="dxa"/>
            <w:vAlign w:val="center"/>
          </w:tcPr>
          <w:p w14:paraId="2281618B" w14:textId="77777777" w:rsidR="00ED5CE5" w:rsidRDefault="00ED5CE5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01" w:type="dxa"/>
            <w:vAlign w:val="center"/>
          </w:tcPr>
          <w:p w14:paraId="5887E7D0" w14:textId="77777777" w:rsidR="00ED5CE5" w:rsidRDefault="00ED5CE5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D5C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Potenciální žadatelé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/žadatelé/příjemci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D4F9FD" w14:textId="77777777" w:rsidR="00ED5CE5" w:rsidRDefault="00ED5CE5" w:rsidP="00376A65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– 4. čtvrtletí</w:t>
            </w:r>
          </w:p>
        </w:tc>
        <w:tc>
          <w:tcPr>
            <w:tcW w:w="1275" w:type="dxa"/>
            <w:vAlign w:val="center"/>
          </w:tcPr>
          <w:p w14:paraId="35876089" w14:textId="77777777" w:rsidR="00ED5CE5" w:rsidRDefault="00ED5CE5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  <w:r w:rsidR="001B730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536" w:type="dxa"/>
            <w:vAlign w:val="center"/>
          </w:tcPr>
          <w:p w14:paraId="258F4AE7" w14:textId="77777777" w:rsidR="00ED5CE5" w:rsidRDefault="00ED5CE5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IR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05393F50" w14:textId="77777777" w:rsidR="00ED5CE5" w:rsidRDefault="001B730D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B730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3 819</w:t>
            </w:r>
            <w:r w:rsidR="00ED5C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000</w:t>
            </w:r>
          </w:p>
        </w:tc>
      </w:tr>
      <w:tr w:rsidR="00ED5CE5" w:rsidRPr="007F0B15" w14:paraId="4A43D586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79C63CC9" w14:textId="77777777" w:rsidR="00ED5CE5" w:rsidRPr="00D317F4" w:rsidRDefault="00ED5CE5" w:rsidP="00D317F4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CE5">
              <w:rPr>
                <w:rFonts w:ascii="Arial" w:hAnsi="Arial" w:cs="Arial"/>
                <w:sz w:val="24"/>
                <w:szCs w:val="24"/>
              </w:rPr>
              <w:t xml:space="preserve">Individuální </w:t>
            </w:r>
            <w:proofErr w:type="gramStart"/>
            <w:r w:rsidRPr="00ED5CE5">
              <w:rPr>
                <w:rFonts w:ascii="Arial" w:hAnsi="Arial" w:cs="Arial"/>
                <w:sz w:val="24"/>
                <w:szCs w:val="24"/>
              </w:rPr>
              <w:t>konzultace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ED5CE5">
              <w:rPr>
                <w:rFonts w:ascii="Arial" w:hAnsi="Arial" w:cs="Arial"/>
                <w:sz w:val="24"/>
                <w:szCs w:val="24"/>
              </w:rPr>
              <w:t>Individuální</w:t>
            </w:r>
            <w:proofErr w:type="gramEnd"/>
            <w:r w:rsidRPr="00ED5CE5">
              <w:rPr>
                <w:rFonts w:ascii="Arial" w:hAnsi="Arial" w:cs="Arial"/>
                <w:sz w:val="24"/>
                <w:szCs w:val="24"/>
              </w:rPr>
              <w:t xml:space="preserve"> konzultace budou probíhat v souladu 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ED5CE5">
              <w:rPr>
                <w:rFonts w:ascii="Arial" w:hAnsi="Arial" w:cs="Arial"/>
                <w:sz w:val="24"/>
                <w:szCs w:val="24"/>
              </w:rPr>
              <w:t>přílohou B.8-4 Operačního manuálu – Konzultační servis IROP. Součástí</w:t>
            </w:r>
            <w:r w:rsidR="007430C5">
              <w:rPr>
                <w:rFonts w:ascii="Arial" w:hAnsi="Arial" w:cs="Arial"/>
                <w:sz w:val="24"/>
                <w:szCs w:val="24"/>
              </w:rPr>
              <w:t xml:space="preserve"> vstupů do </w:t>
            </w:r>
            <w:r w:rsidRPr="00ED5CE5">
              <w:rPr>
                <w:rFonts w:ascii="Arial" w:hAnsi="Arial" w:cs="Arial"/>
                <w:sz w:val="24"/>
                <w:szCs w:val="24"/>
              </w:rPr>
              <w:t>konzultačního servisu j</w:t>
            </w:r>
            <w:r w:rsidR="007430C5">
              <w:rPr>
                <w:rFonts w:ascii="Arial" w:hAnsi="Arial" w:cs="Arial"/>
                <w:sz w:val="24"/>
                <w:szCs w:val="24"/>
              </w:rPr>
              <w:t>sou</w:t>
            </w:r>
            <w:r w:rsidRPr="00ED5CE5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7430C5">
              <w:rPr>
                <w:rFonts w:ascii="Arial" w:hAnsi="Arial" w:cs="Arial"/>
                <w:sz w:val="24"/>
                <w:szCs w:val="24"/>
              </w:rPr>
              <w:t xml:space="preserve"> informace z</w:t>
            </w:r>
            <w:r w:rsidRPr="00ED5CE5">
              <w:rPr>
                <w:rFonts w:ascii="Arial" w:hAnsi="Arial" w:cs="Arial"/>
                <w:sz w:val="24"/>
                <w:szCs w:val="24"/>
              </w:rPr>
              <w:t xml:space="preserve"> monitorovací</w:t>
            </w:r>
            <w:r w:rsidR="007430C5">
              <w:rPr>
                <w:rFonts w:ascii="Arial" w:hAnsi="Arial" w:cs="Arial"/>
                <w:sz w:val="24"/>
                <w:szCs w:val="24"/>
              </w:rPr>
              <w:t>ho</w:t>
            </w:r>
            <w:r w:rsidRPr="00ED5CE5">
              <w:rPr>
                <w:rFonts w:ascii="Arial" w:hAnsi="Arial" w:cs="Arial"/>
                <w:sz w:val="24"/>
                <w:szCs w:val="24"/>
              </w:rPr>
              <w:t xml:space="preserve"> systém</w:t>
            </w:r>
            <w:r w:rsidR="007430C5">
              <w:rPr>
                <w:rFonts w:ascii="Arial" w:hAnsi="Arial" w:cs="Arial"/>
                <w:sz w:val="24"/>
                <w:szCs w:val="24"/>
              </w:rPr>
              <w:t>u</w:t>
            </w:r>
            <w:r w:rsidRPr="00ED5CE5">
              <w:rPr>
                <w:rFonts w:ascii="Arial" w:hAnsi="Arial" w:cs="Arial"/>
                <w:sz w:val="24"/>
                <w:szCs w:val="24"/>
              </w:rPr>
              <w:t xml:space="preserve"> MS2014+.</w:t>
            </w:r>
          </w:p>
        </w:tc>
        <w:tc>
          <w:tcPr>
            <w:tcW w:w="1773" w:type="dxa"/>
            <w:vAlign w:val="center"/>
          </w:tcPr>
          <w:p w14:paraId="4516F4D0" w14:textId="77777777" w:rsidR="00ED5CE5" w:rsidRDefault="00ED5CE5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ŘO</w:t>
            </w:r>
          </w:p>
        </w:tc>
        <w:tc>
          <w:tcPr>
            <w:tcW w:w="1701" w:type="dxa"/>
            <w:vAlign w:val="center"/>
          </w:tcPr>
          <w:p w14:paraId="1CBAB94A" w14:textId="77777777" w:rsidR="00ED5CE5" w:rsidRDefault="00ED5CE5" w:rsidP="00D317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D5C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Potenciální žadatelé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/žadatelé/příjemci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630AAC" w14:textId="77777777" w:rsidR="00ED5CE5" w:rsidRDefault="00ED5CE5" w:rsidP="00376A65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– 4. čtvrtletí</w:t>
            </w:r>
          </w:p>
        </w:tc>
        <w:tc>
          <w:tcPr>
            <w:tcW w:w="1275" w:type="dxa"/>
            <w:vAlign w:val="center"/>
          </w:tcPr>
          <w:p w14:paraId="6C9D4A90" w14:textId="77777777" w:rsidR="00ED5CE5" w:rsidRDefault="00ED5CE5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536" w:type="dxa"/>
            <w:vAlign w:val="center"/>
          </w:tcPr>
          <w:p w14:paraId="69426D99" w14:textId="77777777" w:rsidR="00ED5CE5" w:rsidRDefault="00ED5CE5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34736704" w14:textId="77777777" w:rsidR="00ED5CE5" w:rsidRDefault="00ED5CE5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</w:tr>
      <w:tr w:rsidR="00ED5CE5" w:rsidRPr="007F0B15" w14:paraId="0F2D48A4" w14:textId="77777777" w:rsidTr="008A6146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2763640D" w14:textId="77777777" w:rsidR="00ED5CE5" w:rsidRPr="00ED5CE5" w:rsidRDefault="00ED5CE5" w:rsidP="004C0252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5CE5">
              <w:rPr>
                <w:rFonts w:ascii="Arial" w:hAnsi="Arial" w:cs="Arial"/>
                <w:sz w:val="24"/>
                <w:szCs w:val="24"/>
              </w:rPr>
              <w:t>Propagační předměty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ED5CE5">
              <w:rPr>
                <w:rFonts w:ascii="Arial" w:hAnsi="Arial" w:cs="Arial"/>
                <w:sz w:val="24"/>
                <w:szCs w:val="24"/>
              </w:rPr>
              <w:t>podporují</w:t>
            </w:r>
            <w:r w:rsidR="004C0252">
              <w:rPr>
                <w:rFonts w:ascii="Arial" w:hAnsi="Arial" w:cs="Arial"/>
                <w:sz w:val="24"/>
                <w:szCs w:val="24"/>
              </w:rPr>
              <w:t>cí</w:t>
            </w:r>
            <w:r w:rsidRPr="00ED5CE5">
              <w:rPr>
                <w:rFonts w:ascii="Arial" w:hAnsi="Arial" w:cs="Arial"/>
                <w:sz w:val="24"/>
                <w:szCs w:val="24"/>
              </w:rPr>
              <w:t xml:space="preserve"> publicitu CRR ČR a IROP.</w:t>
            </w:r>
          </w:p>
        </w:tc>
        <w:tc>
          <w:tcPr>
            <w:tcW w:w="1773" w:type="dxa"/>
            <w:vAlign w:val="center"/>
          </w:tcPr>
          <w:p w14:paraId="2B020F8E" w14:textId="77777777" w:rsidR="00ED5CE5" w:rsidRDefault="00ED5CE5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01" w:type="dxa"/>
            <w:vAlign w:val="center"/>
          </w:tcPr>
          <w:p w14:paraId="091B8358" w14:textId="77777777" w:rsidR="00ED5CE5" w:rsidRPr="00ED5CE5" w:rsidRDefault="00ED5CE5" w:rsidP="00D317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D5CE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Potenciální žadatelé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/žadatelé/příjemci/občané ČR 15+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8A88C1" w14:textId="77777777" w:rsidR="00ED5CE5" w:rsidRDefault="001B730D" w:rsidP="00376A65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D5CE5">
              <w:rPr>
                <w:rFonts w:ascii="Arial" w:hAnsi="Arial" w:cs="Arial"/>
                <w:sz w:val="24"/>
                <w:szCs w:val="24"/>
              </w:rPr>
              <w:t>. – 4. čtvrtletí</w:t>
            </w:r>
          </w:p>
        </w:tc>
        <w:tc>
          <w:tcPr>
            <w:tcW w:w="1275" w:type="dxa"/>
            <w:vAlign w:val="center"/>
          </w:tcPr>
          <w:p w14:paraId="00AD4064" w14:textId="77777777" w:rsidR="00ED5CE5" w:rsidRDefault="00ED5CE5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1536" w:type="dxa"/>
            <w:vAlign w:val="center"/>
          </w:tcPr>
          <w:p w14:paraId="118BDB94" w14:textId="77777777" w:rsidR="00ED5CE5" w:rsidRDefault="00ED5CE5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IR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3D73666D" w14:textId="77777777" w:rsidR="00ED5CE5" w:rsidRDefault="003F4724" w:rsidP="00376A6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1 205 0</w:t>
            </w:r>
            <w:r w:rsidR="001B0322" w:rsidRPr="001B032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80</w:t>
            </w:r>
          </w:p>
        </w:tc>
      </w:tr>
      <w:tr w:rsidR="00540463" w:rsidRPr="007F0B15" w14:paraId="4192FA0C" w14:textId="77777777" w:rsidTr="00540463">
        <w:trPr>
          <w:trHeight w:val="567"/>
          <w:jc w:val="center"/>
        </w:trPr>
        <w:tc>
          <w:tcPr>
            <w:tcW w:w="4437" w:type="dxa"/>
            <w:shd w:val="clear" w:color="auto" w:fill="FFC000"/>
            <w:noWrap/>
            <w:vAlign w:val="center"/>
          </w:tcPr>
          <w:p w14:paraId="57488010" w14:textId="77777777" w:rsidR="00540463" w:rsidRPr="007F0B15" w:rsidRDefault="00540463" w:rsidP="00376A6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F0B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Celkem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Kč včetně DPH</w:t>
            </w:r>
          </w:p>
        </w:tc>
        <w:tc>
          <w:tcPr>
            <w:tcW w:w="9795" w:type="dxa"/>
            <w:gridSpan w:val="6"/>
            <w:shd w:val="clear" w:color="auto" w:fill="FFC000"/>
            <w:vAlign w:val="center"/>
          </w:tcPr>
          <w:p w14:paraId="1365C067" w14:textId="77777777" w:rsidR="00540463" w:rsidRDefault="001B0322" w:rsidP="00540463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B0322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7 731 500</w:t>
            </w:r>
          </w:p>
        </w:tc>
      </w:tr>
    </w:tbl>
    <w:p w14:paraId="3E8F74E7" w14:textId="77777777" w:rsidR="00B15398" w:rsidRDefault="00B15398" w:rsidP="007F5FE5">
      <w:pPr>
        <w:rPr>
          <w:rFonts w:ascii="Arial" w:hAnsi="Arial" w:cs="Arial"/>
          <w:b/>
          <w:sz w:val="24"/>
        </w:rPr>
        <w:sectPr w:rsidR="00B15398" w:rsidSect="007F309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08493E4" w14:textId="77777777" w:rsidR="007F309D" w:rsidRDefault="007F309D" w:rsidP="007F309D">
      <w:pPr>
        <w:rPr>
          <w:rFonts w:ascii="Arial" w:hAnsi="Arial" w:cs="Arial"/>
          <w:b/>
          <w:sz w:val="24"/>
        </w:rPr>
      </w:pPr>
    </w:p>
    <w:p w14:paraId="192A60BB" w14:textId="77777777" w:rsidR="0085227B" w:rsidRPr="0094339B" w:rsidRDefault="005F19DE" w:rsidP="00714C03">
      <w:pPr>
        <w:pStyle w:val="Odstavecseseznamem"/>
        <w:numPr>
          <w:ilvl w:val="0"/>
          <w:numId w:val="23"/>
        </w:numPr>
        <w:rPr>
          <w:rFonts w:ascii="Arial" w:hAnsi="Arial" w:cs="Arial"/>
          <w:b/>
          <w:sz w:val="28"/>
        </w:rPr>
      </w:pPr>
      <w:r w:rsidRPr="0094339B">
        <w:rPr>
          <w:rFonts w:ascii="Arial" w:hAnsi="Arial" w:cs="Arial"/>
          <w:b/>
          <w:sz w:val="28"/>
        </w:rPr>
        <w:t>Odpovědnost za plnění komunikačních aktivit</w:t>
      </w:r>
    </w:p>
    <w:p w14:paraId="09CDA3AE" w14:textId="77777777" w:rsidR="00AE196C" w:rsidRPr="00AE196C" w:rsidRDefault="00AE196C" w:rsidP="00AE196C">
      <w:pPr>
        <w:jc w:val="both"/>
        <w:rPr>
          <w:rFonts w:ascii="Arial" w:hAnsi="Arial" w:cs="Arial"/>
          <w:sz w:val="24"/>
        </w:rPr>
      </w:pPr>
      <w:r w:rsidRPr="00AE196C">
        <w:rPr>
          <w:rFonts w:ascii="Arial" w:hAnsi="Arial" w:cs="Arial"/>
          <w:sz w:val="24"/>
        </w:rPr>
        <w:t xml:space="preserve">Za koordinaci publicity a komunikace IROP je odpovědný </w:t>
      </w:r>
      <w:r w:rsidR="00516731">
        <w:rPr>
          <w:rFonts w:ascii="Arial" w:hAnsi="Arial" w:cs="Arial"/>
          <w:sz w:val="24"/>
        </w:rPr>
        <w:t>ŘO IROP</w:t>
      </w:r>
      <w:r w:rsidRPr="00AE196C">
        <w:rPr>
          <w:rFonts w:ascii="Arial" w:hAnsi="Arial" w:cs="Arial"/>
          <w:sz w:val="24"/>
        </w:rPr>
        <w:t xml:space="preserve">. </w:t>
      </w:r>
      <w:r w:rsidR="00DC7B02">
        <w:rPr>
          <w:rFonts w:ascii="Arial" w:hAnsi="Arial" w:cs="Arial"/>
          <w:sz w:val="24"/>
        </w:rPr>
        <w:t>O</w:t>
      </w:r>
      <w:r w:rsidR="00DC7B02" w:rsidRPr="00DC7B02">
        <w:rPr>
          <w:rFonts w:ascii="Arial" w:hAnsi="Arial" w:cs="Arial"/>
          <w:sz w:val="24"/>
        </w:rPr>
        <w:t>dpovědno</w:t>
      </w:r>
      <w:r w:rsidR="00DC7B02">
        <w:rPr>
          <w:rFonts w:ascii="Arial" w:hAnsi="Arial" w:cs="Arial"/>
          <w:sz w:val="24"/>
        </w:rPr>
        <w:t>st za přípravu a organizaci</w:t>
      </w:r>
      <w:r w:rsidR="00DC7B02" w:rsidRPr="00DC7B02">
        <w:rPr>
          <w:rFonts w:ascii="Arial" w:hAnsi="Arial" w:cs="Arial"/>
          <w:sz w:val="24"/>
        </w:rPr>
        <w:t xml:space="preserve"> komunikačních aktivit mají komunikační úředníci ŘO IROP, kteří spolupracují s dalšími odděleními při realizaci jednotlivých aktivit</w:t>
      </w:r>
      <w:r w:rsidR="004B1DCE">
        <w:rPr>
          <w:rFonts w:ascii="Arial" w:hAnsi="Arial" w:cs="Arial"/>
          <w:sz w:val="24"/>
        </w:rPr>
        <w:t xml:space="preserve"> a dále pracovníci Oddělení komunikace CRR ČR</w:t>
      </w:r>
      <w:r w:rsidRPr="00AE196C">
        <w:rPr>
          <w:rFonts w:ascii="Arial" w:hAnsi="Arial" w:cs="Arial"/>
          <w:sz w:val="24"/>
        </w:rPr>
        <w:t>.</w:t>
      </w:r>
    </w:p>
    <w:p w14:paraId="310CF11A" w14:textId="77777777" w:rsidR="0085227B" w:rsidRPr="00AE196C" w:rsidRDefault="00D40F00" w:rsidP="00AE196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Platforma</w:t>
      </w:r>
      <w:r w:rsidR="00AE196C" w:rsidRPr="00AE196C">
        <w:rPr>
          <w:rFonts w:ascii="Arial" w:hAnsi="Arial" w:cs="Arial"/>
          <w:sz w:val="24"/>
        </w:rPr>
        <w:t xml:space="preserve"> </w:t>
      </w:r>
      <w:r w:rsidR="001A14FD">
        <w:rPr>
          <w:rFonts w:ascii="Arial" w:hAnsi="Arial" w:cs="Arial"/>
          <w:sz w:val="24"/>
        </w:rPr>
        <w:t>pro komunikaci</w:t>
      </w:r>
      <w:r w:rsidR="00AE196C" w:rsidRPr="00AE196C">
        <w:rPr>
          <w:rFonts w:ascii="Arial" w:hAnsi="Arial" w:cs="Arial"/>
          <w:sz w:val="24"/>
        </w:rPr>
        <w:t xml:space="preserve"> IROP</w:t>
      </w:r>
      <w:r w:rsidR="00AE196C">
        <w:rPr>
          <w:rFonts w:ascii="Arial" w:hAnsi="Arial" w:cs="Arial"/>
          <w:sz w:val="24"/>
        </w:rPr>
        <w:t xml:space="preserve"> </w:t>
      </w:r>
      <w:r w:rsidR="00AE196C" w:rsidRPr="00AE196C">
        <w:rPr>
          <w:rFonts w:ascii="Arial" w:hAnsi="Arial" w:cs="Arial"/>
          <w:sz w:val="24"/>
        </w:rPr>
        <w:t>(dále jen PS pro komunikaci IROP)</w:t>
      </w:r>
      <w:r w:rsidR="00DC7B02">
        <w:rPr>
          <w:rFonts w:ascii="Arial" w:hAnsi="Arial" w:cs="Arial"/>
          <w:sz w:val="24"/>
        </w:rPr>
        <w:t xml:space="preserve"> je</w:t>
      </w:r>
      <w:r w:rsidR="00AE196C" w:rsidRPr="00AE196C">
        <w:rPr>
          <w:rFonts w:ascii="Arial" w:hAnsi="Arial" w:cs="Arial"/>
          <w:sz w:val="24"/>
        </w:rPr>
        <w:t xml:space="preserve"> řízen</w:t>
      </w:r>
      <w:r w:rsidR="00DC7B02">
        <w:rPr>
          <w:rFonts w:ascii="Arial" w:hAnsi="Arial" w:cs="Arial"/>
          <w:sz w:val="24"/>
        </w:rPr>
        <w:t>á</w:t>
      </w:r>
      <w:r w:rsidR="00AE196C" w:rsidRPr="00AE196C">
        <w:rPr>
          <w:rFonts w:ascii="Arial" w:hAnsi="Arial" w:cs="Arial"/>
          <w:sz w:val="24"/>
        </w:rPr>
        <w:t xml:space="preserve"> a veden</w:t>
      </w:r>
      <w:r w:rsidR="00DC7B02">
        <w:rPr>
          <w:rFonts w:ascii="Arial" w:hAnsi="Arial" w:cs="Arial"/>
          <w:sz w:val="24"/>
        </w:rPr>
        <w:t>á</w:t>
      </w:r>
      <w:r w:rsidR="00AE196C" w:rsidRPr="00AE196C">
        <w:rPr>
          <w:rFonts w:ascii="Arial" w:hAnsi="Arial" w:cs="Arial"/>
          <w:sz w:val="24"/>
        </w:rPr>
        <w:t xml:space="preserve"> ŘO</w:t>
      </w:r>
      <w:r w:rsidR="00886D6E">
        <w:rPr>
          <w:rFonts w:ascii="Arial" w:hAnsi="Arial" w:cs="Arial"/>
          <w:sz w:val="24"/>
        </w:rPr>
        <w:t xml:space="preserve"> IROP</w:t>
      </w:r>
      <w:r w:rsidR="00AE196C" w:rsidRPr="00AE196C">
        <w:rPr>
          <w:rFonts w:ascii="Arial" w:hAnsi="Arial" w:cs="Arial"/>
          <w:sz w:val="24"/>
        </w:rPr>
        <w:t>, za účasti zástupců CRR ČR</w:t>
      </w:r>
      <w:r w:rsidR="00DE5409">
        <w:rPr>
          <w:rFonts w:ascii="Arial" w:hAnsi="Arial" w:cs="Arial"/>
          <w:sz w:val="24"/>
        </w:rPr>
        <w:t xml:space="preserve"> a</w:t>
      </w:r>
      <w:r w:rsidR="00DC7B02">
        <w:rPr>
          <w:rFonts w:ascii="Arial" w:hAnsi="Arial" w:cs="Arial"/>
          <w:sz w:val="24"/>
        </w:rPr>
        <w:t xml:space="preserve"> </w:t>
      </w:r>
      <w:r w:rsidR="00DE5409">
        <w:rPr>
          <w:rFonts w:ascii="Arial" w:hAnsi="Arial" w:cs="Arial"/>
          <w:sz w:val="24"/>
        </w:rPr>
        <w:t xml:space="preserve">případně </w:t>
      </w:r>
      <w:r w:rsidR="00F9569E">
        <w:rPr>
          <w:rFonts w:ascii="Arial" w:hAnsi="Arial" w:cs="Arial"/>
          <w:sz w:val="24"/>
        </w:rPr>
        <w:t>dalších</w:t>
      </w:r>
      <w:r w:rsidR="00DE5409">
        <w:rPr>
          <w:rFonts w:ascii="Arial" w:hAnsi="Arial" w:cs="Arial"/>
          <w:sz w:val="24"/>
        </w:rPr>
        <w:t xml:space="preserve"> hostů</w:t>
      </w:r>
      <w:r w:rsidR="00AE196C" w:rsidRPr="00AE196C">
        <w:rPr>
          <w:rFonts w:ascii="Arial" w:hAnsi="Arial" w:cs="Arial"/>
          <w:sz w:val="24"/>
        </w:rPr>
        <w:t>.</w:t>
      </w:r>
      <w:r w:rsidR="00044BA8" w:rsidRPr="00AE196C">
        <w:rPr>
          <w:rFonts w:ascii="Arial" w:hAnsi="Arial" w:cs="Arial"/>
          <w:sz w:val="24"/>
        </w:rPr>
        <w:t xml:space="preserve"> </w:t>
      </w:r>
    </w:p>
    <w:p w14:paraId="588A3056" w14:textId="77777777" w:rsidR="00044BA8" w:rsidRPr="00044BA8" w:rsidRDefault="00D40F00" w:rsidP="00044BA8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Platforma</w:t>
      </w:r>
      <w:r w:rsidR="00044BA8" w:rsidRPr="00044BA8">
        <w:rPr>
          <w:rFonts w:ascii="Arial" w:hAnsi="Arial" w:cs="Arial"/>
          <w:b/>
          <w:sz w:val="24"/>
        </w:rPr>
        <w:t xml:space="preserve"> pro komunikaci IROP</w:t>
      </w:r>
    </w:p>
    <w:p w14:paraId="486D2E6E" w14:textId="77777777" w:rsidR="00044BA8" w:rsidRPr="00044BA8" w:rsidRDefault="00044BA8" w:rsidP="00044BA8">
      <w:pPr>
        <w:ind w:left="360"/>
        <w:rPr>
          <w:rFonts w:ascii="Arial" w:hAnsi="Arial" w:cs="Arial"/>
          <w:sz w:val="24"/>
        </w:rPr>
      </w:pPr>
      <w:r w:rsidRPr="0094339B">
        <w:rPr>
          <w:rFonts w:ascii="Arial" w:hAnsi="Arial" w:cs="Arial"/>
          <w:b/>
          <w:i/>
          <w:sz w:val="24"/>
        </w:rPr>
        <w:t>Úkolem je zejména</w:t>
      </w:r>
      <w:r w:rsidRPr="00044BA8">
        <w:rPr>
          <w:rFonts w:ascii="Arial" w:hAnsi="Arial" w:cs="Arial"/>
          <w:sz w:val="24"/>
        </w:rPr>
        <w:t>:</w:t>
      </w:r>
    </w:p>
    <w:p w14:paraId="1F9B0DFA" w14:textId="77777777" w:rsidR="00044BA8" w:rsidRPr="00044BA8" w:rsidRDefault="00044BA8" w:rsidP="00044BA8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 w:rsidRPr="00044BA8">
        <w:rPr>
          <w:rFonts w:ascii="Arial" w:hAnsi="Arial" w:cs="Arial"/>
          <w:sz w:val="24"/>
        </w:rPr>
        <w:tab/>
        <w:t>Připomínkování SKS, návrh</w:t>
      </w:r>
      <w:r w:rsidR="00F91E91">
        <w:rPr>
          <w:rFonts w:ascii="Arial" w:hAnsi="Arial" w:cs="Arial"/>
          <w:sz w:val="24"/>
        </w:rPr>
        <w:t>y úprav</w:t>
      </w:r>
      <w:r w:rsidRPr="00044BA8">
        <w:rPr>
          <w:rFonts w:ascii="Arial" w:hAnsi="Arial" w:cs="Arial"/>
          <w:sz w:val="24"/>
        </w:rPr>
        <w:t xml:space="preserve"> SKS;</w:t>
      </w:r>
    </w:p>
    <w:p w14:paraId="1A73E566" w14:textId="77777777" w:rsidR="00044BA8" w:rsidRPr="00044BA8" w:rsidRDefault="00044BA8" w:rsidP="00044BA8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 w:rsidRPr="00044BA8">
        <w:rPr>
          <w:rFonts w:ascii="Arial" w:hAnsi="Arial" w:cs="Arial"/>
          <w:sz w:val="24"/>
        </w:rPr>
        <w:tab/>
        <w:t xml:space="preserve">Připomínkování návrhů </w:t>
      </w:r>
      <w:proofErr w:type="spellStart"/>
      <w:r w:rsidRPr="00044BA8">
        <w:rPr>
          <w:rFonts w:ascii="Arial" w:hAnsi="Arial" w:cs="Arial"/>
          <w:sz w:val="24"/>
        </w:rPr>
        <w:t>RKoP</w:t>
      </w:r>
      <w:proofErr w:type="spellEnd"/>
      <w:r w:rsidRPr="00044BA8">
        <w:rPr>
          <w:rFonts w:ascii="Arial" w:hAnsi="Arial" w:cs="Arial"/>
          <w:sz w:val="24"/>
        </w:rPr>
        <w:t xml:space="preserve"> ŘO IROP  i </w:t>
      </w:r>
      <w:r w:rsidR="00154053">
        <w:rPr>
          <w:rFonts w:ascii="Arial" w:hAnsi="Arial" w:cs="Arial"/>
          <w:sz w:val="24"/>
        </w:rPr>
        <w:t>CRR ČR</w:t>
      </w:r>
      <w:r w:rsidRPr="00044BA8">
        <w:rPr>
          <w:rFonts w:ascii="Arial" w:hAnsi="Arial" w:cs="Arial"/>
          <w:sz w:val="24"/>
        </w:rPr>
        <w:t>;</w:t>
      </w:r>
    </w:p>
    <w:p w14:paraId="6B3428A8" w14:textId="77777777" w:rsidR="00044BA8" w:rsidRPr="00044BA8" w:rsidRDefault="00044BA8" w:rsidP="00044BA8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 w:rsidRPr="00044BA8">
        <w:rPr>
          <w:rFonts w:ascii="Arial" w:hAnsi="Arial" w:cs="Arial"/>
          <w:sz w:val="24"/>
        </w:rPr>
        <w:tab/>
      </w:r>
      <w:r w:rsidR="00886D6E">
        <w:rPr>
          <w:rFonts w:ascii="Arial" w:hAnsi="Arial" w:cs="Arial"/>
          <w:sz w:val="24"/>
        </w:rPr>
        <w:t>Spolupráce při přípravě a s</w:t>
      </w:r>
      <w:r w:rsidRPr="00044BA8">
        <w:rPr>
          <w:rFonts w:ascii="Arial" w:hAnsi="Arial" w:cs="Arial"/>
          <w:sz w:val="24"/>
        </w:rPr>
        <w:t>ledování průběhu jednotlivých realizovaných komunikační aktiv</w:t>
      </w:r>
      <w:r>
        <w:rPr>
          <w:rFonts w:ascii="Arial" w:hAnsi="Arial" w:cs="Arial"/>
          <w:sz w:val="24"/>
        </w:rPr>
        <w:t xml:space="preserve">it, jejich průběžná evaluace a </w:t>
      </w:r>
      <w:r w:rsidRPr="00044BA8">
        <w:rPr>
          <w:rFonts w:ascii="Arial" w:hAnsi="Arial" w:cs="Arial"/>
          <w:sz w:val="24"/>
        </w:rPr>
        <w:t xml:space="preserve">návrhy na úpravu (včetně aktivit </w:t>
      </w:r>
      <w:r w:rsidR="00154053">
        <w:rPr>
          <w:rFonts w:ascii="Arial" w:hAnsi="Arial" w:cs="Arial"/>
          <w:sz w:val="24"/>
        </w:rPr>
        <w:t>CRR ČR</w:t>
      </w:r>
      <w:r w:rsidRPr="00044BA8">
        <w:rPr>
          <w:rFonts w:ascii="Arial" w:hAnsi="Arial" w:cs="Arial"/>
          <w:sz w:val="24"/>
        </w:rPr>
        <w:t>);</w:t>
      </w:r>
    </w:p>
    <w:p w14:paraId="4B08B47C" w14:textId="77777777" w:rsidR="00044BA8" w:rsidRDefault="00044BA8" w:rsidP="00044BA8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 w:rsidRPr="00044BA8">
        <w:rPr>
          <w:rFonts w:ascii="Arial" w:hAnsi="Arial" w:cs="Arial"/>
          <w:sz w:val="24"/>
        </w:rPr>
        <w:tab/>
        <w:t xml:space="preserve">Koordinace jednotlivých </w:t>
      </w:r>
      <w:r w:rsidR="00DC7B02">
        <w:rPr>
          <w:rFonts w:ascii="Arial" w:hAnsi="Arial" w:cs="Arial"/>
          <w:sz w:val="24"/>
        </w:rPr>
        <w:t xml:space="preserve">plánovaných a </w:t>
      </w:r>
      <w:r w:rsidRPr="00044BA8">
        <w:rPr>
          <w:rFonts w:ascii="Arial" w:hAnsi="Arial" w:cs="Arial"/>
          <w:sz w:val="24"/>
        </w:rPr>
        <w:t>realizovaných komunikačních aktiv</w:t>
      </w:r>
      <w:r>
        <w:rPr>
          <w:rFonts w:ascii="Arial" w:hAnsi="Arial" w:cs="Arial"/>
          <w:sz w:val="24"/>
        </w:rPr>
        <w:t xml:space="preserve">it, sledování jejich výstupů a </w:t>
      </w:r>
      <w:r w:rsidRPr="00044BA8">
        <w:rPr>
          <w:rFonts w:ascii="Arial" w:hAnsi="Arial" w:cs="Arial"/>
          <w:sz w:val="24"/>
        </w:rPr>
        <w:t xml:space="preserve">vyhodnocování (včetně aktivit </w:t>
      </w:r>
      <w:r w:rsidR="00154053">
        <w:rPr>
          <w:rFonts w:ascii="Arial" w:hAnsi="Arial" w:cs="Arial"/>
          <w:sz w:val="24"/>
        </w:rPr>
        <w:t>CRR ČR</w:t>
      </w:r>
      <w:r w:rsidRPr="00044BA8">
        <w:rPr>
          <w:rFonts w:ascii="Arial" w:hAnsi="Arial" w:cs="Arial"/>
          <w:sz w:val="24"/>
        </w:rPr>
        <w:t>).</w:t>
      </w:r>
    </w:p>
    <w:p w14:paraId="2800D1D7" w14:textId="77777777" w:rsidR="0094339B" w:rsidRDefault="00DC7B02" w:rsidP="00AE2F6B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>
        <w:rPr>
          <w:rFonts w:ascii="Arial" w:hAnsi="Arial" w:cs="Arial"/>
          <w:sz w:val="24"/>
        </w:rPr>
        <w:t xml:space="preserve">    Koordinace jednotlivých plánovaných a realizovaných aktivit s NOK.  </w:t>
      </w:r>
    </w:p>
    <w:p w14:paraId="427EE1F3" w14:textId="77777777" w:rsidR="001A14FD" w:rsidRDefault="00044BA8" w:rsidP="00044BA8">
      <w:pPr>
        <w:ind w:left="360"/>
        <w:rPr>
          <w:rFonts w:ascii="Arial" w:hAnsi="Arial" w:cs="Arial"/>
          <w:sz w:val="24"/>
        </w:rPr>
      </w:pPr>
      <w:r w:rsidRPr="0094339B">
        <w:rPr>
          <w:rFonts w:ascii="Arial" w:hAnsi="Arial" w:cs="Arial"/>
          <w:b/>
          <w:i/>
          <w:sz w:val="24"/>
        </w:rPr>
        <w:t xml:space="preserve">Členové </w:t>
      </w:r>
      <w:r w:rsidR="00957813">
        <w:rPr>
          <w:rFonts w:ascii="Arial" w:hAnsi="Arial" w:cs="Arial"/>
          <w:b/>
          <w:i/>
          <w:sz w:val="24"/>
        </w:rPr>
        <w:t>Platformy</w:t>
      </w:r>
      <w:r w:rsidRPr="0094339B">
        <w:rPr>
          <w:rFonts w:ascii="Arial" w:hAnsi="Arial" w:cs="Arial"/>
          <w:b/>
          <w:i/>
          <w:sz w:val="24"/>
        </w:rPr>
        <w:t xml:space="preserve"> pro komunikaci IROP jsou</w:t>
      </w:r>
      <w:r w:rsidRPr="00044BA8">
        <w:rPr>
          <w:rFonts w:ascii="Arial" w:hAnsi="Arial" w:cs="Arial"/>
          <w:sz w:val="24"/>
        </w:rPr>
        <w:t xml:space="preserve">: </w:t>
      </w:r>
    </w:p>
    <w:p w14:paraId="18AEEDA3" w14:textId="77777777" w:rsidR="00044BA8" w:rsidRPr="00044BA8" w:rsidRDefault="00044BA8" w:rsidP="00044BA8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 w:rsidRPr="00044BA8">
        <w:rPr>
          <w:rFonts w:ascii="Arial" w:hAnsi="Arial" w:cs="Arial"/>
          <w:sz w:val="24"/>
        </w:rPr>
        <w:tab/>
        <w:t>Zástupci ŘO IROP</w:t>
      </w:r>
    </w:p>
    <w:p w14:paraId="09DF4F33" w14:textId="77777777" w:rsidR="00044BA8" w:rsidRPr="00044BA8" w:rsidRDefault="00044BA8" w:rsidP="00044BA8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 w:rsidRPr="00044BA8">
        <w:rPr>
          <w:rFonts w:ascii="Arial" w:hAnsi="Arial" w:cs="Arial"/>
          <w:sz w:val="24"/>
        </w:rPr>
        <w:tab/>
        <w:t xml:space="preserve">Zástupci </w:t>
      </w:r>
      <w:r w:rsidR="00154053">
        <w:rPr>
          <w:rFonts w:ascii="Arial" w:hAnsi="Arial" w:cs="Arial"/>
          <w:sz w:val="24"/>
        </w:rPr>
        <w:t>CRR ČR</w:t>
      </w:r>
    </w:p>
    <w:p w14:paraId="56EE07DB" w14:textId="77777777" w:rsidR="008C1C82" w:rsidRDefault="00044BA8" w:rsidP="005452AF">
      <w:pPr>
        <w:ind w:left="360"/>
        <w:jc w:val="both"/>
        <w:rPr>
          <w:rFonts w:ascii="Arial" w:hAnsi="Arial" w:cs="Arial"/>
          <w:sz w:val="24"/>
        </w:rPr>
        <w:sectPr w:rsidR="008C1C82" w:rsidSect="007F309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44BA8">
        <w:rPr>
          <w:rFonts w:ascii="Arial" w:hAnsi="Arial" w:cs="Arial"/>
          <w:sz w:val="24"/>
        </w:rPr>
        <w:t xml:space="preserve">Činnost </w:t>
      </w:r>
      <w:r w:rsidR="00D40F00" w:rsidRPr="002E2F09">
        <w:rPr>
          <w:rFonts w:ascii="Arial" w:hAnsi="Arial" w:cs="Arial"/>
          <w:sz w:val="24"/>
        </w:rPr>
        <w:t>Platformy</w:t>
      </w:r>
      <w:r w:rsidRPr="002E2F09">
        <w:rPr>
          <w:rFonts w:ascii="Arial" w:hAnsi="Arial" w:cs="Arial"/>
          <w:sz w:val="24"/>
        </w:rPr>
        <w:t xml:space="preserve"> pro komunikaci IROP</w:t>
      </w:r>
      <w:r>
        <w:rPr>
          <w:rFonts w:ascii="Arial" w:hAnsi="Arial" w:cs="Arial"/>
          <w:sz w:val="24"/>
        </w:rPr>
        <w:t xml:space="preserve"> </w:t>
      </w:r>
      <w:r w:rsidRPr="00044BA8">
        <w:rPr>
          <w:rFonts w:ascii="Arial" w:hAnsi="Arial" w:cs="Arial"/>
          <w:sz w:val="24"/>
        </w:rPr>
        <w:t>řídí zástupce ŘO IROP, který in</w:t>
      </w:r>
      <w:r>
        <w:rPr>
          <w:rFonts w:ascii="Arial" w:hAnsi="Arial" w:cs="Arial"/>
          <w:sz w:val="24"/>
        </w:rPr>
        <w:t>formuje emailem ostatní členy</w:t>
      </w:r>
      <w:r w:rsidRPr="00044BA8">
        <w:rPr>
          <w:rFonts w:ascii="Arial" w:hAnsi="Arial" w:cs="Arial"/>
          <w:sz w:val="24"/>
        </w:rPr>
        <w:t xml:space="preserve"> o zasedání a programu nadcházející </w:t>
      </w:r>
      <w:r w:rsidR="00D40F00">
        <w:rPr>
          <w:rFonts w:ascii="Arial" w:hAnsi="Arial" w:cs="Arial"/>
          <w:sz w:val="24"/>
        </w:rPr>
        <w:t>Platformy</w:t>
      </w:r>
      <w:r w:rsidRPr="00044BA8">
        <w:rPr>
          <w:rFonts w:ascii="Arial" w:hAnsi="Arial" w:cs="Arial"/>
          <w:sz w:val="24"/>
        </w:rPr>
        <w:t xml:space="preserve"> nejméně 5 pracovních dnů před je</w:t>
      </w:r>
      <w:r>
        <w:rPr>
          <w:rFonts w:ascii="Arial" w:hAnsi="Arial" w:cs="Arial"/>
          <w:sz w:val="24"/>
        </w:rPr>
        <w:t xml:space="preserve">dnáním. Z každého jednání </w:t>
      </w:r>
      <w:r w:rsidRPr="00044BA8">
        <w:rPr>
          <w:rFonts w:ascii="Arial" w:hAnsi="Arial" w:cs="Arial"/>
          <w:sz w:val="24"/>
        </w:rPr>
        <w:t>je vyhotoven zápis.</w:t>
      </w:r>
    </w:p>
    <w:p w14:paraId="04B03C79" w14:textId="77777777" w:rsidR="00EB73E5" w:rsidRDefault="00EB73E5" w:rsidP="0085227B">
      <w:pPr>
        <w:rPr>
          <w:rFonts w:ascii="Arial" w:hAnsi="Arial" w:cs="Arial"/>
          <w:sz w:val="24"/>
        </w:rPr>
      </w:pPr>
    </w:p>
    <w:p w14:paraId="780C8E3F" w14:textId="77777777" w:rsidR="0085227B" w:rsidRDefault="00F527A6" w:rsidP="00714C03">
      <w:pPr>
        <w:pStyle w:val="Odstavecseseznamem"/>
        <w:numPr>
          <w:ilvl w:val="0"/>
          <w:numId w:val="23"/>
        </w:num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Evaluace a i</w:t>
      </w:r>
      <w:r w:rsidR="008C1C82">
        <w:rPr>
          <w:rFonts w:ascii="Arial" w:hAnsi="Arial" w:cs="Arial"/>
          <w:b/>
          <w:sz w:val="28"/>
        </w:rPr>
        <w:t>ndikátory</w:t>
      </w:r>
    </w:p>
    <w:p w14:paraId="14BA121B" w14:textId="77777777" w:rsidR="00906512" w:rsidRDefault="003153C4" w:rsidP="0090651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 roce 2016</w:t>
      </w:r>
      <w:r w:rsidR="00F527A6">
        <w:rPr>
          <w:rFonts w:ascii="Arial" w:hAnsi="Arial" w:cs="Arial"/>
          <w:sz w:val="24"/>
        </w:rPr>
        <w:t xml:space="preserve"> nejsou naplánované žádné </w:t>
      </w:r>
      <w:r w:rsidR="00066BAC">
        <w:rPr>
          <w:rFonts w:ascii="Arial" w:hAnsi="Arial" w:cs="Arial"/>
          <w:sz w:val="24"/>
        </w:rPr>
        <w:t xml:space="preserve">interní ani </w:t>
      </w:r>
      <w:r w:rsidR="00F527A6">
        <w:rPr>
          <w:rFonts w:ascii="Arial" w:hAnsi="Arial" w:cs="Arial"/>
          <w:sz w:val="24"/>
        </w:rPr>
        <w:t>externí evaluační aktivity</w:t>
      </w:r>
      <w:r w:rsidR="0023683D">
        <w:rPr>
          <w:rFonts w:ascii="Arial" w:hAnsi="Arial" w:cs="Arial"/>
          <w:sz w:val="24"/>
        </w:rPr>
        <w:t xml:space="preserve"> publicity IROP</w:t>
      </w:r>
      <w:r w:rsidR="00F527A6">
        <w:rPr>
          <w:rFonts w:ascii="Arial" w:hAnsi="Arial" w:cs="Arial"/>
          <w:sz w:val="24"/>
        </w:rPr>
        <w:t xml:space="preserve">. </w:t>
      </w:r>
      <w:r w:rsidR="00906512" w:rsidRPr="00906512">
        <w:rPr>
          <w:rFonts w:ascii="Arial" w:hAnsi="Arial" w:cs="Arial"/>
          <w:sz w:val="24"/>
        </w:rPr>
        <w:t>Z</w:t>
      </w:r>
      <w:r w:rsidR="00066BAC">
        <w:rPr>
          <w:rFonts w:ascii="Arial" w:hAnsi="Arial" w:cs="Arial"/>
          <w:sz w:val="24"/>
        </w:rPr>
        <w:t> </w:t>
      </w:r>
      <w:r w:rsidR="00906512" w:rsidRPr="00906512">
        <w:rPr>
          <w:rFonts w:ascii="Arial" w:hAnsi="Arial" w:cs="Arial"/>
          <w:sz w:val="24"/>
        </w:rPr>
        <w:t xml:space="preserve">hlediska </w:t>
      </w:r>
      <w:r w:rsidR="00F527A6">
        <w:rPr>
          <w:rFonts w:ascii="Arial" w:hAnsi="Arial" w:cs="Arial"/>
          <w:sz w:val="24"/>
        </w:rPr>
        <w:t xml:space="preserve">vytyčených </w:t>
      </w:r>
      <w:r w:rsidR="00906512" w:rsidRPr="00906512">
        <w:rPr>
          <w:rFonts w:ascii="Arial" w:hAnsi="Arial" w:cs="Arial"/>
          <w:sz w:val="24"/>
        </w:rPr>
        <w:t xml:space="preserve">komunikačních </w:t>
      </w:r>
      <w:r w:rsidR="00906512">
        <w:rPr>
          <w:rFonts w:ascii="Arial" w:hAnsi="Arial" w:cs="Arial"/>
          <w:sz w:val="24"/>
        </w:rPr>
        <w:t>cílů</w:t>
      </w:r>
      <w:r w:rsidR="00906512" w:rsidRPr="00906512">
        <w:rPr>
          <w:rFonts w:ascii="Arial" w:hAnsi="Arial" w:cs="Arial"/>
          <w:sz w:val="24"/>
        </w:rPr>
        <w:t xml:space="preserve"> budou sledovány </w:t>
      </w:r>
      <w:r w:rsidR="007E1BC0">
        <w:rPr>
          <w:rFonts w:ascii="Arial" w:hAnsi="Arial" w:cs="Arial"/>
          <w:sz w:val="24"/>
        </w:rPr>
        <w:t xml:space="preserve">níže </w:t>
      </w:r>
      <w:r w:rsidR="00906512">
        <w:rPr>
          <w:rFonts w:ascii="Arial" w:hAnsi="Arial" w:cs="Arial"/>
          <w:sz w:val="24"/>
        </w:rPr>
        <w:t xml:space="preserve">uvedené </w:t>
      </w:r>
      <w:r w:rsidR="00F527A6">
        <w:rPr>
          <w:rFonts w:ascii="Arial" w:hAnsi="Arial" w:cs="Arial"/>
          <w:sz w:val="24"/>
        </w:rPr>
        <w:t xml:space="preserve">hlavní </w:t>
      </w:r>
      <w:r w:rsidR="00906512">
        <w:rPr>
          <w:rFonts w:ascii="Arial" w:hAnsi="Arial" w:cs="Arial"/>
          <w:sz w:val="24"/>
        </w:rPr>
        <w:t xml:space="preserve">indikátory </w:t>
      </w:r>
      <w:r w:rsidR="00906512" w:rsidRPr="00906512">
        <w:rPr>
          <w:rFonts w:ascii="Arial" w:hAnsi="Arial" w:cs="Arial"/>
          <w:sz w:val="24"/>
        </w:rPr>
        <w:t>dle kódování národního číselníku</w:t>
      </w:r>
      <w:r w:rsidR="00F527A6">
        <w:rPr>
          <w:rFonts w:ascii="Arial" w:hAnsi="Arial" w:cs="Arial"/>
          <w:sz w:val="24"/>
        </w:rPr>
        <w:t xml:space="preserve"> a vedlejší indikátory</w:t>
      </w:r>
      <w:r w:rsidR="00906512">
        <w:rPr>
          <w:rFonts w:ascii="Arial" w:hAnsi="Arial" w:cs="Arial"/>
          <w:sz w:val="24"/>
        </w:rPr>
        <w:t>.</w:t>
      </w:r>
    </w:p>
    <w:p w14:paraId="41555C2B" w14:textId="77777777" w:rsidR="00DE53CA" w:rsidRDefault="008C1C82" w:rsidP="00714C03">
      <w:pPr>
        <w:pStyle w:val="Odstavecseseznamem"/>
        <w:numPr>
          <w:ilvl w:val="1"/>
          <w:numId w:val="23"/>
        </w:numPr>
        <w:ind w:left="284" w:firstLine="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Hlavní i</w:t>
      </w:r>
      <w:r w:rsidR="00DE53CA" w:rsidRPr="00DE53CA">
        <w:rPr>
          <w:rFonts w:ascii="Arial" w:hAnsi="Arial" w:cs="Arial"/>
          <w:b/>
          <w:i/>
          <w:sz w:val="24"/>
        </w:rPr>
        <w:t>ndikátory</w:t>
      </w:r>
    </w:p>
    <w:tbl>
      <w:tblPr>
        <w:tblW w:w="1082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"/>
        <w:gridCol w:w="3154"/>
        <w:gridCol w:w="3653"/>
        <w:gridCol w:w="1382"/>
        <w:gridCol w:w="1701"/>
      </w:tblGrid>
      <w:tr w:rsidR="008C1C82" w:rsidRPr="000E3FC8" w14:paraId="7E7DA3CD" w14:textId="77777777" w:rsidTr="00B77973">
        <w:trPr>
          <w:trHeight w:val="1103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2BDA69B" w14:textId="77777777" w:rsidR="008C1C82" w:rsidRPr="000E3FC8" w:rsidRDefault="008C1C82" w:rsidP="00B7797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Kód NČI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0AD38A3" w14:textId="77777777" w:rsidR="008C1C82" w:rsidRPr="000E3FC8" w:rsidRDefault="008C1C82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indikátor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062A520" w14:textId="77777777" w:rsidR="008C1C82" w:rsidRDefault="008C1C82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Definice/zdroj dat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3659A48" w14:textId="77777777" w:rsidR="008C1C82" w:rsidRPr="000E3FC8" w:rsidRDefault="008C1C82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Plánovaná</w:t>
            </w:r>
            <w:r w:rsidRPr="000E3FC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hodnota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BDCBE4F" w14:textId="77777777" w:rsidR="008C1C82" w:rsidRDefault="008C1C82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Zdůvodnění kvantifikace</w:t>
            </w:r>
          </w:p>
        </w:tc>
      </w:tr>
      <w:tr w:rsidR="008C1C82" w:rsidRPr="000E3FC8" w14:paraId="1745DDF4" w14:textId="77777777" w:rsidTr="00B77973">
        <w:trPr>
          <w:trHeight w:val="614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1FE23" w14:textId="77777777" w:rsidR="008C1C82" w:rsidRPr="000E3FC8" w:rsidRDefault="008C1C82" w:rsidP="00B7797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82000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F5890" w14:textId="77777777" w:rsidR="008C1C82" w:rsidRPr="000E3FC8" w:rsidRDefault="008C1C82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uskutečněných školení, seminářů, workshopů, konferencí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75499B" w14:textId="77777777" w:rsidR="008C1C82" w:rsidRPr="00986268" w:rsidRDefault="008C1C82" w:rsidP="0094339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Počet uskutečněných školení, seminářů, workshopů, konferencí, PR akcí, eventů, </w:t>
            </w:r>
            <w:proofErr w:type="spellStart"/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outdoor</w:t>
            </w:r>
            <w:proofErr w:type="spellEnd"/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akcí a ostatní podobné aktivity, jejichž součástí je rozeslání pozvánky alespoň úzkému okruhu účastníků (přednášející, lektoři, </w:t>
            </w:r>
            <w:proofErr w:type="spellStart"/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panelisté</w:t>
            </w:r>
            <w:proofErr w:type="spellEnd"/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, VIP hosté atd.)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/evidence ŘO IROP</w:t>
            </w:r>
          </w:p>
          <w:p w14:paraId="0695891E" w14:textId="77777777" w:rsidR="008C1C82" w:rsidRDefault="008C1C82" w:rsidP="003322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9F427" w14:textId="77777777" w:rsidR="008C1C82" w:rsidRPr="000E3FC8" w:rsidRDefault="005D21C1" w:rsidP="005D21C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  <w:r w:rsidR="000002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8551C" w14:textId="77777777" w:rsidR="008C1C82" w:rsidRDefault="0023683D" w:rsidP="005D21C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Centrální </w:t>
            </w:r>
            <w:r w:rsidR="004D68F5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CRR ČR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(</w:t>
            </w:r>
            <w:r w:rsidR="005D21C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50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) a</w:t>
            </w:r>
            <w:r w:rsidR="005D21C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regionální (130)</w:t>
            </w:r>
            <w:r w:rsidR="00376A65" w:rsidRPr="0023683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semináře pro žadatele a příjemce, </w:t>
            </w:r>
            <w:r w:rsidR="00376A65" w:rsidRPr="0023683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výroční konference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(1), </w:t>
            </w:r>
            <w:r w:rsidRPr="0023683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veletrhy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(2)</w:t>
            </w:r>
          </w:p>
        </w:tc>
      </w:tr>
      <w:tr w:rsidR="008C1C82" w:rsidRPr="000E3FC8" w14:paraId="6404A5FA" w14:textId="77777777" w:rsidTr="00B77973">
        <w:trPr>
          <w:trHeight w:val="614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097C1" w14:textId="77777777" w:rsidR="008C1C82" w:rsidRPr="000E3FC8" w:rsidRDefault="008C1C82" w:rsidP="00B7797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80103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AB736" w14:textId="77777777" w:rsidR="008C1C82" w:rsidRPr="000E3FC8" w:rsidRDefault="008C1C82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vytvořených komunikačních nástrojů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433BE7" w14:textId="77777777" w:rsidR="008C1C82" w:rsidRPr="00986268" w:rsidRDefault="008C1C82" w:rsidP="0094339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Ukazatel sleduje počet nově vytvořených komunikačních nástrojů napomáhajících zlepšení informovanosti, pozitivního vnímání či transparentnosti čerpání pomoci z</w:t>
            </w:r>
            <w:r w:rsidR="00066BA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 </w:t>
            </w:r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ESI fondů, např. seznam příjemců, mapa projektů, webové stránky atd.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/evidence ŘO IROP</w:t>
            </w:r>
          </w:p>
          <w:p w14:paraId="785DE9FA" w14:textId="77777777" w:rsidR="008C1C82" w:rsidRDefault="008C1C82" w:rsidP="003322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60C96" w14:textId="77777777" w:rsidR="008C1C82" w:rsidRPr="000E3FC8" w:rsidRDefault="006E6A30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DBE92" w14:textId="77777777" w:rsidR="008C1C82" w:rsidRDefault="00AB321B" w:rsidP="00B341D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W</w:t>
            </w:r>
            <w:r w:rsidR="0023683D" w:rsidRPr="0023683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ebové stránky IROP, </w:t>
            </w:r>
            <w:r w:rsidR="00B341D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fotografie vybraných projektů IROP, </w:t>
            </w:r>
            <w:proofErr w:type="spellStart"/>
            <w:r w:rsidR="0023683D" w:rsidRPr="0023683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videoseriál</w:t>
            </w:r>
            <w:proofErr w:type="spellEnd"/>
            <w:r w:rsidR="0023683D" w:rsidRPr="0023683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„Kulturní dědictví ČR IOP/IROP“</w:t>
            </w:r>
          </w:p>
        </w:tc>
      </w:tr>
      <w:tr w:rsidR="008C1C82" w:rsidRPr="000E3FC8" w14:paraId="3C5DEF78" w14:textId="77777777" w:rsidTr="00B77973">
        <w:trPr>
          <w:trHeight w:val="401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057D7" w14:textId="77777777" w:rsidR="008C1C82" w:rsidRPr="000E3FC8" w:rsidRDefault="008C1C82" w:rsidP="00B7797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80200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69BCA" w14:textId="77777777" w:rsidR="008C1C82" w:rsidRPr="000E3FC8" w:rsidRDefault="008C1C82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vytvořených informačních materiálů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634F33" w14:textId="77777777" w:rsidR="008C1C82" w:rsidRPr="00C72007" w:rsidRDefault="008C1C82" w:rsidP="0094339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2007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vytvořených tištěných, elektronických, propagačních a technických materiálů či podobných dokumentů určených pro</w:t>
            </w:r>
            <w:r w:rsidRPr="00C72007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cs-CZ"/>
              </w:rPr>
              <w:t xml:space="preserve"> </w:t>
            </w:r>
            <w:r w:rsidRPr="008C1C82">
              <w:rPr>
                <w:rFonts w:ascii="Arial" w:eastAsia="Times New Roman" w:hAnsi="Arial" w:cs="Arial"/>
                <w:bCs/>
                <w:sz w:val="16"/>
                <w:szCs w:val="20"/>
                <w:lang w:eastAsia="cs-CZ"/>
              </w:rPr>
              <w:t>všechny cílové skupiny</w:t>
            </w:r>
            <w:r w:rsidRPr="008C1C8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.</w:t>
            </w:r>
            <w:r w:rsidRPr="00C72007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Indikátor sčítá počet unikátních materiálů, nikoli počet kusů ani aktualizací/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verzí již existujících materiál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ů</w:t>
            </w:r>
            <w:r w:rsidRPr="008C1C8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/evidence Ř</w:t>
            </w:r>
            <w:r w:rsidR="001E5E9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O</w:t>
            </w:r>
            <w:r w:rsidRPr="008C1C8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IROP</w:t>
            </w:r>
          </w:p>
          <w:p w14:paraId="0AE247EC" w14:textId="77777777" w:rsidR="008C1C82" w:rsidRDefault="008C1C82" w:rsidP="003322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DEDE5" w14:textId="77777777" w:rsidR="008C1C82" w:rsidRPr="000E3FC8" w:rsidRDefault="002C4C34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C36C5" w14:textId="77777777" w:rsidR="008C1C82" w:rsidRDefault="0023683D" w:rsidP="002C4C3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Online newsletter ŘO (4), brožury, letáky </w:t>
            </w:r>
            <w:r w:rsidR="00CB308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(35), tištěné inzerce (83), propagační předměty </w:t>
            </w:r>
            <w:r w:rsidR="00FB4D3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ŘO (32</w:t>
            </w:r>
            <w:r w:rsidR="00CB308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), n</w:t>
            </w:r>
            <w:r w:rsidRPr="0023683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ewsletter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CRR ČR </w:t>
            </w:r>
            <w:r w:rsidRPr="0023683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(2), díly </w:t>
            </w:r>
            <w:proofErr w:type="spellStart"/>
            <w:r w:rsidRPr="0023683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videoseriálu</w:t>
            </w:r>
            <w:proofErr w:type="spellEnd"/>
            <w:r w:rsidRPr="0023683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(</w:t>
            </w:r>
            <w:r w:rsidR="002C4C34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8</w:t>
            </w:r>
            <w:r w:rsidRPr="0023683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), inzerát (4), PR článek (5), druhy propagačních předmětů (17), </w:t>
            </w:r>
            <w:r w:rsidRPr="0023683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lastRenderedPageBreak/>
              <w:t>informační leták s kontakty (</w:t>
            </w:r>
            <w:r w:rsidR="002C4C34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2</w:t>
            </w:r>
            <w:r w:rsidRPr="00236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</w:tr>
      <w:tr w:rsidR="0033223F" w:rsidRPr="000E3FC8" w14:paraId="0C25FAE1" w14:textId="77777777" w:rsidTr="00B77973">
        <w:trPr>
          <w:trHeight w:val="401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8A881" w14:textId="77777777" w:rsidR="0033223F" w:rsidRPr="000E3FC8" w:rsidRDefault="0033223F" w:rsidP="00B7797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CESF0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55BDF" w14:textId="77777777" w:rsidR="0033223F" w:rsidRPr="000E3FC8" w:rsidRDefault="0033223F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22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Celkový počet účastníků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4228FE" w14:textId="77777777" w:rsidR="0033223F" w:rsidRPr="00C72007" w:rsidRDefault="0033223F" w:rsidP="0094339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33223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Celkový počet osob / účastníků (žáků, studentů, zaměstnanců, pracovníků implementační struktury, osob cílových skupin apod.), které v</w:t>
            </w:r>
            <w:r w:rsidR="00066BA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 </w:t>
            </w:r>
            <w:r w:rsidRPr="0033223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rámci projektu získaly jakoukoliv formu podpory. Každá podpořená osoba se v</w:t>
            </w:r>
            <w:r w:rsidR="00066BA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 </w:t>
            </w:r>
            <w:r w:rsidRPr="0033223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rámci projektu započítává pouze jednou bez ohledu na to, kolik podpor obdržela. Podpora je jakákoliv aktivita financovaná z</w:t>
            </w:r>
            <w:r w:rsidR="00066BA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 </w:t>
            </w:r>
            <w:r w:rsidRPr="0033223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rozpočtu projektu, ze které mají cílové skupiny prospěch. Podpora může mít formu např. vzdělávacího nebo rekvalifikačního kurzu, stáže, odborné konzultace, poradenství, výcviku, školení, odborné praxe apod/evidence ŘO IROP (prezenční listiny, konzultační software)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B6DD8" w14:textId="77777777" w:rsidR="0033223F" w:rsidRDefault="00116C53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10 2</w:t>
            </w:r>
            <w:r w:rsidR="000323E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1BB94" w14:textId="77777777" w:rsidR="0033223F" w:rsidRDefault="00F449E3" w:rsidP="00116C5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Indikativní počet účastníků za jednu akci: centrální seminář</w:t>
            </w:r>
            <w:r w:rsidR="00116C5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(100), regionální seminář (30), výroční konference (150), konzultační software (1200) </w:t>
            </w:r>
          </w:p>
        </w:tc>
      </w:tr>
    </w:tbl>
    <w:p w14:paraId="2816429C" w14:textId="77777777" w:rsidR="004426D5" w:rsidRPr="004426D5" w:rsidRDefault="004426D5" w:rsidP="00906512">
      <w:pPr>
        <w:jc w:val="both"/>
        <w:rPr>
          <w:rFonts w:ascii="Arial" w:hAnsi="Arial" w:cs="Arial"/>
          <w:sz w:val="24"/>
        </w:rPr>
      </w:pPr>
    </w:p>
    <w:p w14:paraId="79062F56" w14:textId="77777777" w:rsidR="00DE53CA" w:rsidRDefault="008C1C82" w:rsidP="00714C03">
      <w:pPr>
        <w:pStyle w:val="Odstavecseseznamem"/>
        <w:numPr>
          <w:ilvl w:val="1"/>
          <w:numId w:val="23"/>
        </w:numPr>
        <w:ind w:left="284" w:firstLine="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Vedlejší indikátory</w:t>
      </w:r>
    </w:p>
    <w:tbl>
      <w:tblPr>
        <w:tblW w:w="15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2"/>
        <w:gridCol w:w="2600"/>
        <w:gridCol w:w="1714"/>
        <w:gridCol w:w="1265"/>
        <w:gridCol w:w="1574"/>
        <w:gridCol w:w="2363"/>
        <w:gridCol w:w="1635"/>
        <w:gridCol w:w="1146"/>
        <w:gridCol w:w="1448"/>
      </w:tblGrid>
      <w:tr w:rsidR="007346EE" w:rsidRPr="00E23362" w14:paraId="798741D2" w14:textId="77777777" w:rsidTr="007346EE">
        <w:trPr>
          <w:trHeight w:val="1074"/>
          <w:jc w:val="center"/>
        </w:trPr>
        <w:tc>
          <w:tcPr>
            <w:tcW w:w="2162" w:type="dxa"/>
            <w:shd w:val="clear" w:color="auto" w:fill="D9D9D9"/>
            <w:vAlign w:val="center"/>
          </w:tcPr>
          <w:p w14:paraId="7D53002F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Komunikační nástroj</w:t>
            </w:r>
          </w:p>
        </w:tc>
        <w:tc>
          <w:tcPr>
            <w:tcW w:w="2600" w:type="dxa"/>
            <w:shd w:val="clear" w:color="auto" w:fill="D9D9D9"/>
            <w:vAlign w:val="center"/>
          </w:tcPr>
          <w:p w14:paraId="743AF458" w14:textId="77777777" w:rsidR="006E357B" w:rsidRPr="00E23362" w:rsidRDefault="006E357B" w:rsidP="00B77973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Vedlejší indikátor výstupu</w:t>
            </w:r>
          </w:p>
        </w:tc>
        <w:tc>
          <w:tcPr>
            <w:tcW w:w="1714" w:type="dxa"/>
            <w:shd w:val="clear" w:color="auto" w:fill="D9D9D9"/>
            <w:vAlign w:val="center"/>
          </w:tcPr>
          <w:p w14:paraId="14BCDC1E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Definice/zdroj dat</w:t>
            </w:r>
          </w:p>
        </w:tc>
        <w:tc>
          <w:tcPr>
            <w:tcW w:w="1265" w:type="dxa"/>
            <w:shd w:val="clear" w:color="auto" w:fill="D9D9D9"/>
            <w:vAlign w:val="center"/>
          </w:tcPr>
          <w:p w14:paraId="2C552006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Plánovaná</w:t>
            </w: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hodnota</w:t>
            </w:r>
          </w:p>
        </w:tc>
        <w:tc>
          <w:tcPr>
            <w:tcW w:w="1574" w:type="dxa"/>
            <w:shd w:val="clear" w:color="auto" w:fill="D9D9D9"/>
            <w:vAlign w:val="center"/>
          </w:tcPr>
          <w:p w14:paraId="58BA57B3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Zdůvodnění kvantifikace</w:t>
            </w:r>
          </w:p>
        </w:tc>
        <w:tc>
          <w:tcPr>
            <w:tcW w:w="2363" w:type="dxa"/>
            <w:shd w:val="clear" w:color="auto" w:fill="D9D9D9"/>
          </w:tcPr>
          <w:p w14:paraId="7FC35FD7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0540B7F1" w14:textId="77777777" w:rsidR="006E357B" w:rsidRPr="00E23362" w:rsidRDefault="006E357B" w:rsidP="00B77973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Vedlejší indikátor výsledku</w:t>
            </w:r>
          </w:p>
        </w:tc>
        <w:tc>
          <w:tcPr>
            <w:tcW w:w="1635" w:type="dxa"/>
            <w:shd w:val="clear" w:color="auto" w:fill="D9D9D9"/>
            <w:vAlign w:val="center"/>
          </w:tcPr>
          <w:p w14:paraId="1EDD3D58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Definice/zdroj dat</w:t>
            </w:r>
          </w:p>
        </w:tc>
        <w:tc>
          <w:tcPr>
            <w:tcW w:w="1146" w:type="dxa"/>
            <w:shd w:val="clear" w:color="auto" w:fill="D9D9D9"/>
          </w:tcPr>
          <w:p w14:paraId="28871390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610656CC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Plánovaná</w:t>
            </w: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hodnota</w:t>
            </w:r>
          </w:p>
        </w:tc>
        <w:tc>
          <w:tcPr>
            <w:tcW w:w="1448" w:type="dxa"/>
            <w:shd w:val="clear" w:color="auto" w:fill="D9D9D9"/>
            <w:vAlign w:val="center"/>
          </w:tcPr>
          <w:p w14:paraId="4B3CC7FF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Zdůvodnění kvantifikace</w:t>
            </w:r>
          </w:p>
          <w:p w14:paraId="75D14D16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6E357B" w:rsidRPr="00E23362" w14:paraId="5712EDDE" w14:textId="77777777" w:rsidTr="00FC24C8">
        <w:trPr>
          <w:trHeight w:val="598"/>
          <w:jc w:val="center"/>
        </w:trPr>
        <w:tc>
          <w:tcPr>
            <w:tcW w:w="15907" w:type="dxa"/>
            <w:gridSpan w:val="9"/>
            <w:shd w:val="clear" w:color="auto" w:fill="F2F2F2"/>
            <w:vAlign w:val="center"/>
          </w:tcPr>
          <w:p w14:paraId="54F506CE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Komunikace s</w:t>
            </w:r>
            <w:r w:rsidR="00066BA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médii a PR</w:t>
            </w:r>
          </w:p>
        </w:tc>
      </w:tr>
      <w:tr w:rsidR="007346EE" w:rsidRPr="00E23362" w14:paraId="59537F88" w14:textId="77777777" w:rsidTr="007346EE">
        <w:trPr>
          <w:trHeight w:val="598"/>
          <w:jc w:val="center"/>
        </w:trPr>
        <w:tc>
          <w:tcPr>
            <w:tcW w:w="2162" w:type="dxa"/>
            <w:vAlign w:val="center"/>
          </w:tcPr>
          <w:p w14:paraId="0C3C401C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Tiskové zprávy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E741935" w14:textId="77777777" w:rsidR="006E357B" w:rsidRPr="00E23362" w:rsidRDefault="006E357B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vydaných tiskových zpráv</w:t>
            </w:r>
          </w:p>
        </w:tc>
        <w:tc>
          <w:tcPr>
            <w:tcW w:w="1714" w:type="dxa"/>
            <w:vAlign w:val="center"/>
          </w:tcPr>
          <w:p w14:paraId="46F7F872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59E4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vytvořených te</w:t>
            </w:r>
            <w:r w:rsidR="007E346A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xtových sdělení pro média, která</w:t>
            </w:r>
            <w:r w:rsidRPr="00B159E4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se nějakým způsobem týkají implementace IROP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/web MMR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203005C" w14:textId="77777777" w:rsidR="006E357B" w:rsidRPr="00E23362" w:rsidRDefault="000323EA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574" w:type="dxa"/>
            <w:vAlign w:val="center"/>
          </w:tcPr>
          <w:p w14:paraId="3831A62F" w14:textId="77777777" w:rsidR="006E357B" w:rsidRPr="00E23362" w:rsidRDefault="006E357B" w:rsidP="006E357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Průměrně 1TZ/měsíc</w:t>
            </w:r>
          </w:p>
        </w:tc>
        <w:tc>
          <w:tcPr>
            <w:tcW w:w="2363" w:type="dxa"/>
            <w:vAlign w:val="center"/>
          </w:tcPr>
          <w:p w14:paraId="63C12DF7" w14:textId="77777777" w:rsidR="006E357B" w:rsidRPr="00E23362" w:rsidRDefault="006E357B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mediálních výstupů</w:t>
            </w:r>
          </w:p>
        </w:tc>
        <w:tc>
          <w:tcPr>
            <w:tcW w:w="1635" w:type="dxa"/>
            <w:vAlign w:val="center"/>
          </w:tcPr>
          <w:p w14:paraId="050D5538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4915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všech mediálních (PR) výstupů, ve kterých je obsažen název OP (celý název nebo ve zkratce)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 Odbor</w:t>
            </w:r>
            <w:r w:rsidRPr="0007299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komunikace MMR</w:t>
            </w:r>
          </w:p>
        </w:tc>
        <w:tc>
          <w:tcPr>
            <w:tcW w:w="1146" w:type="dxa"/>
            <w:vAlign w:val="center"/>
          </w:tcPr>
          <w:p w14:paraId="6B8AFBD0" w14:textId="77777777" w:rsidR="006E357B" w:rsidRPr="00E23362" w:rsidRDefault="000323EA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</w:t>
            </w:r>
          </w:p>
        </w:tc>
        <w:tc>
          <w:tcPr>
            <w:tcW w:w="1448" w:type="dxa"/>
            <w:vAlign w:val="center"/>
          </w:tcPr>
          <w:p w14:paraId="4DEB5CCA" w14:textId="77777777" w:rsidR="006E357B" w:rsidRPr="009B4915" w:rsidRDefault="000323EA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Průměrně 6</w:t>
            </w:r>
            <w:r w:rsidR="006E357B" w:rsidRPr="009B4915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mediálních výstupů z</w:t>
            </w:r>
            <w:r w:rsidR="00066BA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 </w:t>
            </w:r>
            <w:r w:rsidR="006E357B" w:rsidRPr="009B4915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1 TZ</w:t>
            </w:r>
          </w:p>
        </w:tc>
      </w:tr>
      <w:tr w:rsidR="000323EA" w:rsidRPr="00E23362" w14:paraId="6FD46AAF" w14:textId="77777777" w:rsidTr="000323EA">
        <w:trPr>
          <w:trHeight w:val="598"/>
          <w:jc w:val="center"/>
        </w:trPr>
        <w:tc>
          <w:tcPr>
            <w:tcW w:w="15907" w:type="dxa"/>
            <w:gridSpan w:val="9"/>
            <w:shd w:val="clear" w:color="auto" w:fill="F2F2F2" w:themeFill="background1" w:themeFillShade="F2"/>
            <w:vAlign w:val="center"/>
          </w:tcPr>
          <w:p w14:paraId="73506F8D" w14:textId="77777777" w:rsidR="000323EA" w:rsidRDefault="000323EA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Mediální komunikace - reklama</w:t>
            </w:r>
          </w:p>
        </w:tc>
      </w:tr>
      <w:tr w:rsidR="007346EE" w:rsidRPr="00E23362" w14:paraId="55B60108" w14:textId="77777777" w:rsidTr="007346EE">
        <w:trPr>
          <w:trHeight w:val="598"/>
          <w:jc w:val="center"/>
        </w:trPr>
        <w:tc>
          <w:tcPr>
            <w:tcW w:w="2162" w:type="dxa"/>
            <w:vAlign w:val="center"/>
          </w:tcPr>
          <w:p w14:paraId="430D9C28" w14:textId="77777777" w:rsidR="000323EA" w:rsidRPr="00E23362" w:rsidRDefault="00125936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Tisková inzerce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C2C899D" w14:textId="77777777" w:rsidR="000323EA" w:rsidRPr="00E23362" w:rsidRDefault="00125936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259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druhů tiskové inzerce</w:t>
            </w:r>
          </w:p>
        </w:tc>
        <w:tc>
          <w:tcPr>
            <w:tcW w:w="1714" w:type="dxa"/>
            <w:vAlign w:val="center"/>
          </w:tcPr>
          <w:p w14:paraId="53A83921" w14:textId="77777777" w:rsidR="000323EA" w:rsidRPr="00B159E4" w:rsidRDefault="00125936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12593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Počet druhů layoutů tiskové inzerce, vkladů, tematických příloh/předávací </w:t>
            </w:r>
            <w:r w:rsidRPr="0012593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lastRenderedPageBreak/>
              <w:t>protokoly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7A492CF" w14:textId="77777777" w:rsidR="000323EA" w:rsidRDefault="003C5C21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</w:t>
            </w:r>
            <w:r w:rsidR="00D054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74" w:type="dxa"/>
            <w:vAlign w:val="center"/>
          </w:tcPr>
          <w:p w14:paraId="7FA0F7A5" w14:textId="77777777" w:rsidR="000323EA" w:rsidRDefault="003C5C21" w:rsidP="000021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22 ŘO pro inzerci výzev</w:t>
            </w:r>
          </w:p>
        </w:tc>
        <w:tc>
          <w:tcPr>
            <w:tcW w:w="2363" w:type="dxa"/>
            <w:vAlign w:val="center"/>
          </w:tcPr>
          <w:p w14:paraId="5D497D3C" w14:textId="77777777" w:rsidR="000323EA" w:rsidRPr="00E23362" w:rsidRDefault="00125936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259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Celková čtenost periodik s inzercí v </w:t>
            </w:r>
            <w:proofErr w:type="spellStart"/>
            <w:r w:rsidRPr="001259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TRPs</w:t>
            </w:r>
            <w:proofErr w:type="spellEnd"/>
          </w:p>
        </w:tc>
        <w:tc>
          <w:tcPr>
            <w:tcW w:w="1635" w:type="dxa"/>
            <w:vAlign w:val="center"/>
          </w:tcPr>
          <w:p w14:paraId="67565038" w14:textId="77777777" w:rsidR="000323EA" w:rsidRPr="009B4915" w:rsidRDefault="00125936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12593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Kumulativní čtenost tištěných médií s umístěnou inzercí (vyjádřena v </w:t>
            </w:r>
            <w:r w:rsidRPr="0012593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lastRenderedPageBreak/>
              <w:t>%)/</w:t>
            </w:r>
            <w:proofErr w:type="spellStart"/>
            <w:r w:rsidRPr="0012593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postbuy</w:t>
            </w:r>
            <w:proofErr w:type="spellEnd"/>
            <w:r w:rsidRPr="0012593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analýza</w:t>
            </w:r>
          </w:p>
        </w:tc>
        <w:tc>
          <w:tcPr>
            <w:tcW w:w="1146" w:type="dxa"/>
            <w:vAlign w:val="center"/>
          </w:tcPr>
          <w:p w14:paraId="755063FC" w14:textId="77777777" w:rsidR="000323EA" w:rsidRDefault="00D0541C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996</w:t>
            </w:r>
          </w:p>
        </w:tc>
        <w:tc>
          <w:tcPr>
            <w:tcW w:w="1448" w:type="dxa"/>
            <w:vAlign w:val="center"/>
          </w:tcPr>
          <w:p w14:paraId="2818AD1D" w14:textId="77777777" w:rsidR="000323EA" w:rsidRDefault="003C5C21" w:rsidP="00A0702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V průměru 12TRPs/1 inzerát = 996TRPs ŘO</w:t>
            </w:r>
          </w:p>
        </w:tc>
      </w:tr>
      <w:tr w:rsidR="007346EE" w:rsidRPr="00E23362" w14:paraId="09E1EAF4" w14:textId="77777777" w:rsidTr="007346EE">
        <w:trPr>
          <w:trHeight w:val="598"/>
          <w:jc w:val="center"/>
        </w:trPr>
        <w:tc>
          <w:tcPr>
            <w:tcW w:w="2162" w:type="dxa"/>
            <w:vAlign w:val="center"/>
          </w:tcPr>
          <w:p w14:paraId="42528565" w14:textId="77777777" w:rsidR="003C5C21" w:rsidRPr="00E23362" w:rsidRDefault="003C5C21" w:rsidP="007E6D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Internet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2D44656" w14:textId="77777777" w:rsidR="003C5C21" w:rsidRPr="00E23362" w:rsidRDefault="003C5C21" w:rsidP="007E6D2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Počet druhů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internetové reklamy </w:t>
            </w:r>
          </w:p>
        </w:tc>
        <w:tc>
          <w:tcPr>
            <w:tcW w:w="1714" w:type="dxa"/>
            <w:vAlign w:val="center"/>
          </w:tcPr>
          <w:p w14:paraId="549B387E" w14:textId="77777777" w:rsidR="003C5C21" w:rsidRDefault="003C5C21" w:rsidP="009A09A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21B69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druhů reklamních b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annerů s možností prokliku na cílový web nebo microsite IROP/předávací protokoly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1D31F4D" w14:textId="77777777" w:rsidR="003C5C21" w:rsidRPr="00E23362" w:rsidRDefault="003C5C21" w:rsidP="007E6D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D054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574" w:type="dxa"/>
            <w:vAlign w:val="center"/>
          </w:tcPr>
          <w:p w14:paraId="7B64AB87" w14:textId="77777777" w:rsidR="003C5C21" w:rsidRPr="00E23362" w:rsidRDefault="003C5C21" w:rsidP="007E6D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23 reklamních bannerů v rámci inzerce výzev</w:t>
            </w:r>
            <w:r w:rsidR="0000217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, 4 reklamní bannery CRR </w:t>
            </w:r>
          </w:p>
        </w:tc>
        <w:tc>
          <w:tcPr>
            <w:tcW w:w="2363" w:type="dxa"/>
            <w:vAlign w:val="center"/>
          </w:tcPr>
          <w:p w14:paraId="60156316" w14:textId="77777777" w:rsidR="003C5C21" w:rsidRPr="00E23362" w:rsidRDefault="003C5C21" w:rsidP="007E6D2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zobrazení bannerové nebo PPC reklamy</w:t>
            </w:r>
          </w:p>
        </w:tc>
        <w:tc>
          <w:tcPr>
            <w:tcW w:w="1635" w:type="dxa"/>
            <w:vAlign w:val="center"/>
          </w:tcPr>
          <w:p w14:paraId="2F872560" w14:textId="77777777" w:rsidR="003C5C21" w:rsidRDefault="003C5C21" w:rsidP="007E6D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21B69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Celkové zobrazení internetové reklamy (prosté zobrazení /imprese/ – nikoliv unikátní)</w:t>
            </w:r>
          </w:p>
        </w:tc>
        <w:tc>
          <w:tcPr>
            <w:tcW w:w="1146" w:type="dxa"/>
            <w:vAlign w:val="center"/>
          </w:tcPr>
          <w:p w14:paraId="6EB19A4E" w14:textId="77777777" w:rsidR="003C5C21" w:rsidRPr="00E23362" w:rsidRDefault="00D0541C" w:rsidP="007E6D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  <w:r w:rsidR="003C5C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800 000</w:t>
            </w:r>
          </w:p>
        </w:tc>
        <w:tc>
          <w:tcPr>
            <w:tcW w:w="1448" w:type="dxa"/>
            <w:vAlign w:val="center"/>
          </w:tcPr>
          <w:p w14:paraId="2E7998A6" w14:textId="77777777" w:rsidR="003C5C21" w:rsidRDefault="009A09A4" w:rsidP="007E6D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Plánovaný nákup impresí v rámci online inzerce výzev </w:t>
            </w:r>
          </w:p>
        </w:tc>
      </w:tr>
      <w:tr w:rsidR="003C5C21" w:rsidRPr="00E23362" w14:paraId="7034476B" w14:textId="77777777" w:rsidTr="00FC24C8">
        <w:trPr>
          <w:trHeight w:val="598"/>
          <w:jc w:val="center"/>
        </w:trPr>
        <w:tc>
          <w:tcPr>
            <w:tcW w:w="15907" w:type="dxa"/>
            <w:gridSpan w:val="9"/>
            <w:shd w:val="clear" w:color="auto" w:fill="F2F2F2"/>
            <w:vAlign w:val="center"/>
          </w:tcPr>
          <w:p w14:paraId="3AFF5387" w14:textId="77777777" w:rsidR="003C5C21" w:rsidRPr="00E23362" w:rsidRDefault="003C5C21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Online komunikace</w:t>
            </w:r>
          </w:p>
        </w:tc>
      </w:tr>
      <w:tr w:rsidR="007346EE" w:rsidRPr="00E23362" w14:paraId="1E274BBC" w14:textId="77777777" w:rsidTr="007346EE">
        <w:trPr>
          <w:trHeight w:val="598"/>
          <w:jc w:val="center"/>
        </w:trPr>
        <w:tc>
          <w:tcPr>
            <w:tcW w:w="2162" w:type="dxa"/>
            <w:vAlign w:val="center"/>
          </w:tcPr>
          <w:p w14:paraId="20A4CADC" w14:textId="77777777" w:rsidR="003C5C21" w:rsidRPr="00E23362" w:rsidRDefault="003C5C21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Webové stránky/microsite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D071E7B" w14:textId="77777777" w:rsidR="003C5C21" w:rsidRPr="00E23362" w:rsidRDefault="003C5C21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vl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ožených článků na webové stránce</w:t>
            </w: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/microsite IROP</w:t>
            </w:r>
          </w:p>
        </w:tc>
        <w:tc>
          <w:tcPr>
            <w:tcW w:w="1714" w:type="dxa"/>
            <w:vAlign w:val="center"/>
          </w:tcPr>
          <w:p w14:paraId="4529363E" w14:textId="77777777" w:rsidR="003C5C21" w:rsidRDefault="003C5C21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2A2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nových článků vložených prostřednictvím redakčního systému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/redakční systém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912AF2E" w14:textId="77777777" w:rsidR="003C5C21" w:rsidRPr="00E23362" w:rsidRDefault="003B1D20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574" w:type="dxa"/>
            <w:vAlign w:val="center"/>
          </w:tcPr>
          <w:p w14:paraId="3CD75C91" w14:textId="77777777" w:rsidR="003C5C21" w:rsidRPr="00E23362" w:rsidRDefault="003C5C21" w:rsidP="006E357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Průměrně 60 článků/rok</w:t>
            </w:r>
            <w:r w:rsidR="003B1D2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(47 článků k výzvám + 13 článků </w:t>
            </w:r>
            <w:proofErr w:type="spellStart"/>
            <w:r w:rsidR="003B1D2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adhoc</w:t>
            </w:r>
            <w:proofErr w:type="spellEnd"/>
            <w:r w:rsidR="003B1D2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)</w:t>
            </w:r>
          </w:p>
        </w:tc>
        <w:tc>
          <w:tcPr>
            <w:tcW w:w="2363" w:type="dxa"/>
            <w:vAlign w:val="center"/>
          </w:tcPr>
          <w:p w14:paraId="2D06ECE3" w14:textId="77777777" w:rsidR="003C5C21" w:rsidRPr="00E23362" w:rsidRDefault="003C5C21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unikátních návštěvníků webové stránky</w:t>
            </w: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/microsite IROP</w:t>
            </w:r>
          </w:p>
        </w:tc>
        <w:tc>
          <w:tcPr>
            <w:tcW w:w="1635" w:type="dxa"/>
            <w:vAlign w:val="center"/>
          </w:tcPr>
          <w:p w14:paraId="7DBA7B81" w14:textId="77777777" w:rsidR="003C5C21" w:rsidRDefault="003C5C21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21D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unikátních uživatelů (na základě IP adres) webové stránky/microsite IROP/</w:t>
            </w:r>
            <w:proofErr w:type="spellStart"/>
            <w:r w:rsidRPr="00C21D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google</w:t>
            </w:r>
            <w:proofErr w:type="spellEnd"/>
            <w:r w:rsidRPr="00C21D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  <w:proofErr w:type="spellStart"/>
            <w:r w:rsidRPr="00C21D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analytics</w:t>
            </w:r>
            <w:proofErr w:type="spellEnd"/>
          </w:p>
        </w:tc>
        <w:tc>
          <w:tcPr>
            <w:tcW w:w="1146" w:type="dxa"/>
            <w:vAlign w:val="center"/>
          </w:tcPr>
          <w:p w14:paraId="76210928" w14:textId="77777777" w:rsidR="003C5C21" w:rsidRPr="00E23362" w:rsidRDefault="003B1D20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448" w:type="dxa"/>
            <w:vAlign w:val="center"/>
          </w:tcPr>
          <w:p w14:paraId="6C694920" w14:textId="77777777" w:rsidR="003C5C21" w:rsidRDefault="003C5C21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4519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Průměrně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20 </w:t>
            </w:r>
            <w:r w:rsidRPr="0034519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000 unikátních uživatelů za rok</w:t>
            </w:r>
            <w:r w:rsidR="003B1D2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(dle </w:t>
            </w:r>
            <w:proofErr w:type="spellStart"/>
            <w:r w:rsidR="003B1D2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KoP</w:t>
            </w:r>
            <w:proofErr w:type="spellEnd"/>
            <w:r w:rsidR="003B1D2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2015 – 2023)</w:t>
            </w:r>
          </w:p>
        </w:tc>
      </w:tr>
      <w:tr w:rsidR="007346EE" w:rsidRPr="00E23362" w14:paraId="5094D5D9" w14:textId="77777777" w:rsidTr="007346EE">
        <w:trPr>
          <w:trHeight w:val="598"/>
          <w:jc w:val="center"/>
        </w:trPr>
        <w:tc>
          <w:tcPr>
            <w:tcW w:w="2162" w:type="dxa"/>
            <w:vAlign w:val="center"/>
          </w:tcPr>
          <w:p w14:paraId="64912F8E" w14:textId="77777777" w:rsidR="003C5C21" w:rsidRPr="00E23362" w:rsidRDefault="003C5C21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Online newsletter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0DA46A2" w14:textId="77777777" w:rsidR="003C5C21" w:rsidRPr="00E23362" w:rsidRDefault="003C5C21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vydání online newsletterů</w:t>
            </w:r>
          </w:p>
        </w:tc>
        <w:tc>
          <w:tcPr>
            <w:tcW w:w="1714" w:type="dxa"/>
            <w:vAlign w:val="center"/>
          </w:tcPr>
          <w:p w14:paraId="40D48BD8" w14:textId="77777777" w:rsidR="003C5C21" w:rsidRDefault="003C5C21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4BC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čísel vydání online newsletterů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/archiv na sdíleném disku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505B2E3" w14:textId="77777777" w:rsidR="003C5C21" w:rsidRPr="00E23362" w:rsidRDefault="009A09A4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74" w:type="dxa"/>
            <w:vAlign w:val="center"/>
          </w:tcPr>
          <w:p w14:paraId="36AC8B01" w14:textId="77777777" w:rsidR="003C5C21" w:rsidRPr="00E23362" w:rsidRDefault="003C5C21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1</w:t>
            </w:r>
            <w:r w:rsidRPr="00BC4BC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newsletter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vydávaný kvartálně</w:t>
            </w:r>
          </w:p>
        </w:tc>
        <w:tc>
          <w:tcPr>
            <w:tcW w:w="2363" w:type="dxa"/>
            <w:vAlign w:val="center"/>
          </w:tcPr>
          <w:p w14:paraId="145D655B" w14:textId="77777777" w:rsidR="003C5C21" w:rsidRPr="00E23362" w:rsidRDefault="003C5C21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distribučních emailových adres</w:t>
            </w:r>
          </w:p>
        </w:tc>
        <w:tc>
          <w:tcPr>
            <w:tcW w:w="1635" w:type="dxa"/>
            <w:vAlign w:val="center"/>
          </w:tcPr>
          <w:p w14:paraId="5E060C2E" w14:textId="77777777" w:rsidR="003C5C21" w:rsidRDefault="003C5C21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4BC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emailových adres v distribučním seznamu</w:t>
            </w:r>
          </w:p>
        </w:tc>
        <w:tc>
          <w:tcPr>
            <w:tcW w:w="1146" w:type="dxa"/>
            <w:vAlign w:val="center"/>
          </w:tcPr>
          <w:p w14:paraId="290E1C6D" w14:textId="77777777" w:rsidR="003C5C21" w:rsidRPr="00E23362" w:rsidRDefault="00C73F9C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="00553D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9A09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1448" w:type="dxa"/>
            <w:vAlign w:val="center"/>
          </w:tcPr>
          <w:p w14:paraId="1D6541AA" w14:textId="77777777" w:rsidR="003C5C21" w:rsidRDefault="00C73F9C" w:rsidP="005452A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zajištění distribuce přes SMO ČR (3 800 emailových adres) + 200 vlastní distribuční seznam</w:t>
            </w:r>
          </w:p>
        </w:tc>
      </w:tr>
      <w:tr w:rsidR="003C5C21" w:rsidRPr="00E23362" w14:paraId="475BBF09" w14:textId="77777777" w:rsidTr="00FC24C8">
        <w:trPr>
          <w:trHeight w:val="598"/>
          <w:jc w:val="center"/>
        </w:trPr>
        <w:tc>
          <w:tcPr>
            <w:tcW w:w="15907" w:type="dxa"/>
            <w:gridSpan w:val="9"/>
            <w:shd w:val="clear" w:color="auto" w:fill="F2F2F2"/>
            <w:vAlign w:val="center"/>
          </w:tcPr>
          <w:p w14:paraId="78DCBD6C" w14:textId="77777777" w:rsidR="003C5C21" w:rsidRPr="00E23362" w:rsidRDefault="003C5C21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Publikační aktivity</w:t>
            </w:r>
          </w:p>
        </w:tc>
      </w:tr>
      <w:tr w:rsidR="007346EE" w:rsidRPr="00E23362" w14:paraId="6788ED95" w14:textId="77777777" w:rsidTr="007346EE">
        <w:trPr>
          <w:trHeight w:val="598"/>
          <w:jc w:val="center"/>
        </w:trPr>
        <w:tc>
          <w:tcPr>
            <w:tcW w:w="2162" w:type="dxa"/>
            <w:vAlign w:val="center"/>
          </w:tcPr>
          <w:p w14:paraId="25BC9E34" w14:textId="77777777" w:rsidR="003C5C21" w:rsidRPr="00E23362" w:rsidRDefault="003C5C21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Publikace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00DF3E0" w14:textId="77777777" w:rsidR="003C5C21" w:rsidRPr="00E23362" w:rsidRDefault="003C5C21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druhů tištěných publikací</w:t>
            </w:r>
          </w:p>
        </w:tc>
        <w:tc>
          <w:tcPr>
            <w:tcW w:w="1714" w:type="dxa"/>
            <w:vAlign w:val="center"/>
          </w:tcPr>
          <w:p w14:paraId="4251C10D" w14:textId="77777777" w:rsidR="003C5C21" w:rsidRDefault="003C5C21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7AD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Počet druhů informačních brožur, katalogů a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případně </w:t>
            </w:r>
            <w:r w:rsidRPr="007F7AD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jiných publikací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(nikoliv letáků)</w:t>
            </w:r>
            <w:r w:rsidRPr="007F7AD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, které svým charakterem napomáhají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zvyšovat publicitu</w:t>
            </w:r>
            <w:r w:rsidRPr="007F7AD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IROP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/archivace 1ks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567E00B" w14:textId="77777777" w:rsidR="003C5C21" w:rsidRPr="00E23362" w:rsidRDefault="009A09A4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574" w:type="dxa"/>
            <w:vAlign w:val="center"/>
          </w:tcPr>
          <w:p w14:paraId="0D0AFB6A" w14:textId="77777777" w:rsidR="003C5C21" w:rsidRPr="00E23362" w:rsidRDefault="009A09A4" w:rsidP="008D3B0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5 brožur dle typů příjemců (ŘO), 2 občasníky CRR ČR </w:t>
            </w:r>
          </w:p>
        </w:tc>
        <w:tc>
          <w:tcPr>
            <w:tcW w:w="2363" w:type="dxa"/>
            <w:vAlign w:val="center"/>
          </w:tcPr>
          <w:p w14:paraId="795BB6D2" w14:textId="77777777" w:rsidR="003C5C21" w:rsidRPr="00E23362" w:rsidRDefault="003C5C21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Celkový počet distribuovaných výtisků </w:t>
            </w:r>
          </w:p>
        </w:tc>
        <w:tc>
          <w:tcPr>
            <w:tcW w:w="1635" w:type="dxa"/>
            <w:vAlign w:val="center"/>
          </w:tcPr>
          <w:p w14:paraId="4E8181A9" w14:textId="77777777" w:rsidR="003C5C21" w:rsidRDefault="003C5C21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7AD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Celkový počet rozdaných výtisků cílovým skupinám publicity IROP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/předávací protokol minus zůstatek na skladě</w:t>
            </w:r>
          </w:p>
        </w:tc>
        <w:tc>
          <w:tcPr>
            <w:tcW w:w="1146" w:type="dxa"/>
            <w:vAlign w:val="center"/>
          </w:tcPr>
          <w:p w14:paraId="59581579" w14:textId="77777777" w:rsidR="003C5C21" w:rsidRPr="00E23362" w:rsidRDefault="00A07026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 w:rsidR="009A09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500 </w:t>
            </w:r>
          </w:p>
        </w:tc>
        <w:tc>
          <w:tcPr>
            <w:tcW w:w="1448" w:type="dxa"/>
            <w:vAlign w:val="center"/>
          </w:tcPr>
          <w:p w14:paraId="233C9E12" w14:textId="77777777" w:rsidR="003C5C21" w:rsidRDefault="009A09A4" w:rsidP="00A0702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Brožury ŘO -100ks/1 centrální seminář, dvě čísla občasníku CRR ČR 5000</w:t>
            </w:r>
            <w:r w:rsidR="00553DC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ks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) </w:t>
            </w:r>
          </w:p>
        </w:tc>
      </w:tr>
      <w:tr w:rsidR="007346EE" w:rsidRPr="00E23362" w14:paraId="47C9B66F" w14:textId="77777777" w:rsidTr="007346EE">
        <w:trPr>
          <w:trHeight w:val="598"/>
          <w:jc w:val="center"/>
        </w:trPr>
        <w:tc>
          <w:tcPr>
            <w:tcW w:w="2162" w:type="dxa"/>
            <w:vAlign w:val="center"/>
          </w:tcPr>
          <w:p w14:paraId="0B0F4D31" w14:textId="77777777" w:rsidR="006F1A17" w:rsidRPr="00E23362" w:rsidRDefault="006F1A17" w:rsidP="007E6D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Letáky, plakáty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510FF08" w14:textId="77777777" w:rsidR="006F1A17" w:rsidRPr="00E23362" w:rsidRDefault="006F1A17" w:rsidP="007E6D2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druhů letáků, plakátů</w:t>
            </w:r>
          </w:p>
        </w:tc>
        <w:tc>
          <w:tcPr>
            <w:tcW w:w="1714" w:type="dxa"/>
            <w:vAlign w:val="center"/>
          </w:tcPr>
          <w:p w14:paraId="5814B284" w14:textId="77777777" w:rsidR="006F1A17" w:rsidRDefault="006F1A17" w:rsidP="007E6D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592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Počet druhů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informačních </w:t>
            </w:r>
            <w:r w:rsidRPr="00CA592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letáků (maximální velikost A4) a plakátů </w:t>
            </w:r>
            <w:r w:rsidRPr="00CA592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lastRenderedPageBreak/>
              <w:t>(minimální velikost A3)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/archivace 1ks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D115F46" w14:textId="77777777" w:rsidR="006F1A17" w:rsidRPr="00E23362" w:rsidRDefault="00002173" w:rsidP="007E6D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32</w:t>
            </w:r>
          </w:p>
        </w:tc>
        <w:tc>
          <w:tcPr>
            <w:tcW w:w="1574" w:type="dxa"/>
            <w:vAlign w:val="center"/>
          </w:tcPr>
          <w:p w14:paraId="0E80DACC" w14:textId="77777777" w:rsidR="006F1A17" w:rsidRPr="00E23362" w:rsidRDefault="006F1A17" w:rsidP="007E6D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30x ŘO, </w:t>
            </w:r>
            <w:r w:rsidR="0000217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x CRR ČR</w:t>
            </w:r>
            <w:r w:rsidRPr="00CA592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</w:p>
        </w:tc>
        <w:tc>
          <w:tcPr>
            <w:tcW w:w="2363" w:type="dxa"/>
            <w:vAlign w:val="center"/>
          </w:tcPr>
          <w:p w14:paraId="005679D6" w14:textId="77777777" w:rsidR="006F1A17" w:rsidRPr="00E23362" w:rsidRDefault="006F1A17" w:rsidP="007E6D2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Celkový počet distribuovaných letáků, plakátů</w:t>
            </w:r>
          </w:p>
        </w:tc>
        <w:tc>
          <w:tcPr>
            <w:tcW w:w="1635" w:type="dxa"/>
            <w:vAlign w:val="center"/>
          </w:tcPr>
          <w:p w14:paraId="108CC34A" w14:textId="77777777" w:rsidR="006F1A17" w:rsidRDefault="006F1A17" w:rsidP="007E6D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592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Celkový počet rozdaných letáků a zveřejněných plakátů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/předávací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lastRenderedPageBreak/>
              <w:t>protokol minus zůstatek na skladě</w:t>
            </w:r>
            <w:r w:rsidRPr="00CA592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14:paraId="032C985F" w14:textId="77777777" w:rsidR="006F1A17" w:rsidRPr="00E23362" w:rsidRDefault="007346EE" w:rsidP="007E6D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7</w:t>
            </w:r>
            <w:r w:rsidR="00553D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A070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448" w:type="dxa"/>
            <w:vAlign w:val="center"/>
          </w:tcPr>
          <w:p w14:paraId="60DE35FB" w14:textId="77777777" w:rsidR="006F1A17" w:rsidRDefault="007346EE" w:rsidP="00A0702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Letáky ŘO -100ks/1 centrální seminář, Letáky CRR ČR </w:t>
            </w:r>
            <w:r w:rsidR="00A0702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2000ks</w:t>
            </w:r>
          </w:p>
        </w:tc>
      </w:tr>
      <w:tr w:rsidR="006F1A17" w:rsidRPr="00E23362" w14:paraId="66A75DAC" w14:textId="77777777" w:rsidTr="00FC24C8">
        <w:trPr>
          <w:trHeight w:val="598"/>
          <w:jc w:val="center"/>
        </w:trPr>
        <w:tc>
          <w:tcPr>
            <w:tcW w:w="15907" w:type="dxa"/>
            <w:gridSpan w:val="9"/>
            <w:shd w:val="clear" w:color="auto" w:fill="F2F2F2"/>
            <w:vAlign w:val="center"/>
          </w:tcPr>
          <w:p w14:paraId="206891A0" w14:textId="77777777" w:rsidR="006F1A17" w:rsidRPr="00E23362" w:rsidRDefault="006F1A17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Přímá komunikace</w:t>
            </w:r>
          </w:p>
        </w:tc>
      </w:tr>
      <w:tr w:rsidR="007346EE" w:rsidRPr="00E23362" w14:paraId="6DD329AE" w14:textId="77777777" w:rsidTr="007346EE">
        <w:trPr>
          <w:trHeight w:val="598"/>
          <w:jc w:val="center"/>
        </w:trPr>
        <w:tc>
          <w:tcPr>
            <w:tcW w:w="2162" w:type="dxa"/>
            <w:vAlign w:val="center"/>
          </w:tcPr>
          <w:p w14:paraId="3DC17251" w14:textId="77777777" w:rsidR="007346EE" w:rsidRPr="00E23362" w:rsidRDefault="007346EE" w:rsidP="007E6D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Konference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14B574E" w14:textId="77777777" w:rsidR="007346EE" w:rsidRPr="00E23362" w:rsidRDefault="007346EE" w:rsidP="007E6D2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uspořádaných konferencí</w:t>
            </w:r>
          </w:p>
        </w:tc>
        <w:tc>
          <w:tcPr>
            <w:tcW w:w="1714" w:type="dxa"/>
            <w:vAlign w:val="center"/>
          </w:tcPr>
          <w:p w14:paraId="026128ED" w14:textId="77777777" w:rsidR="007346EE" w:rsidRDefault="007346EE" w:rsidP="007E6D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018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uspořádaných konferencí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, které svými tématy zohledňují komunikační cíle IROP (pouze kompletní organizace)/archivace dat na sdíleném disku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6BBA8D" w14:textId="77777777" w:rsidR="007346EE" w:rsidRPr="00E23362" w:rsidRDefault="007346EE" w:rsidP="007E6D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74" w:type="dxa"/>
            <w:vAlign w:val="center"/>
          </w:tcPr>
          <w:p w14:paraId="13E0A4BF" w14:textId="77777777" w:rsidR="007346EE" w:rsidRPr="00E23362" w:rsidRDefault="007346EE" w:rsidP="007E6D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Výroční konference IROP</w:t>
            </w:r>
          </w:p>
        </w:tc>
        <w:tc>
          <w:tcPr>
            <w:tcW w:w="2363" w:type="dxa"/>
            <w:vAlign w:val="center"/>
          </w:tcPr>
          <w:p w14:paraId="2C1CDE9F" w14:textId="77777777" w:rsidR="007346EE" w:rsidRPr="00E23362" w:rsidRDefault="007346EE" w:rsidP="007346E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účastníků konferencí</w:t>
            </w:r>
          </w:p>
        </w:tc>
        <w:tc>
          <w:tcPr>
            <w:tcW w:w="1635" w:type="dxa"/>
            <w:vAlign w:val="center"/>
          </w:tcPr>
          <w:p w14:paraId="6A954C2E" w14:textId="77777777" w:rsidR="007346EE" w:rsidRDefault="007346EE" w:rsidP="007346E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018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Celkový počet účastníků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výroční konferencí/prezenční listina</w:t>
            </w:r>
          </w:p>
        </w:tc>
        <w:tc>
          <w:tcPr>
            <w:tcW w:w="1146" w:type="dxa"/>
            <w:vAlign w:val="center"/>
          </w:tcPr>
          <w:p w14:paraId="7C98796B" w14:textId="77777777" w:rsidR="007346EE" w:rsidRPr="00E23362" w:rsidRDefault="007346EE" w:rsidP="007E6D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448" w:type="dxa"/>
            <w:vAlign w:val="center"/>
          </w:tcPr>
          <w:p w14:paraId="0076EF9E" w14:textId="77777777" w:rsidR="007346EE" w:rsidRDefault="007346EE" w:rsidP="007346E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018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Průměrná účast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výročních konferencí IOP 100 návštěvníků</w:t>
            </w:r>
          </w:p>
        </w:tc>
      </w:tr>
      <w:tr w:rsidR="007346EE" w:rsidRPr="00E23362" w14:paraId="5B4AB7DA" w14:textId="77777777" w:rsidTr="007346EE">
        <w:trPr>
          <w:trHeight w:val="598"/>
          <w:jc w:val="center"/>
        </w:trPr>
        <w:tc>
          <w:tcPr>
            <w:tcW w:w="2162" w:type="dxa"/>
            <w:vAlign w:val="center"/>
          </w:tcPr>
          <w:p w14:paraId="58F2FBA3" w14:textId="77777777" w:rsidR="007346EE" w:rsidRPr="00E23362" w:rsidRDefault="007346EE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Semináře/workshopy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CAC7227" w14:textId="77777777" w:rsidR="007346EE" w:rsidRPr="00E23362" w:rsidRDefault="007346EE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uspořádaných seminářů/workshopů</w:t>
            </w:r>
          </w:p>
        </w:tc>
        <w:tc>
          <w:tcPr>
            <w:tcW w:w="1714" w:type="dxa"/>
          </w:tcPr>
          <w:p w14:paraId="7EA44F7B" w14:textId="77777777" w:rsidR="007346EE" w:rsidRDefault="007346EE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006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Počet uspořádaných seminářů/workshopů, které svými tématy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zohledňují komunikační cíle </w:t>
            </w:r>
            <w:r w:rsidRPr="00B2006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IROP (pouze kompletní organizace)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/archivace dat na sdíleném disku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08A11B5" w14:textId="77777777" w:rsidR="007346EE" w:rsidRPr="00E23362" w:rsidRDefault="007346EE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5D21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 w:rsidR="002112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74" w:type="dxa"/>
            <w:vAlign w:val="center"/>
          </w:tcPr>
          <w:p w14:paraId="4BD5EF25" w14:textId="77777777" w:rsidR="007346EE" w:rsidRPr="00E23362" w:rsidRDefault="005D21C1" w:rsidP="005452A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5</w:t>
            </w:r>
            <w:r w:rsidR="002112C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0</w:t>
            </w:r>
            <w:r w:rsidR="007346E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centrálních</w:t>
            </w:r>
            <w:r w:rsidR="00846BC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  <w:r w:rsidR="007346E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a 130 regionálních seminářů </w:t>
            </w:r>
          </w:p>
        </w:tc>
        <w:tc>
          <w:tcPr>
            <w:tcW w:w="2363" w:type="dxa"/>
            <w:vAlign w:val="center"/>
          </w:tcPr>
          <w:p w14:paraId="69444697" w14:textId="77777777" w:rsidR="007346EE" w:rsidRPr="00E23362" w:rsidRDefault="007346EE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účastníků na seminářích/workshopech</w:t>
            </w:r>
          </w:p>
        </w:tc>
        <w:tc>
          <w:tcPr>
            <w:tcW w:w="1635" w:type="dxa"/>
            <w:vAlign w:val="center"/>
          </w:tcPr>
          <w:p w14:paraId="7B550696" w14:textId="77777777" w:rsidR="007346EE" w:rsidRDefault="007346EE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0669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Celkový počet účastníků seminářů/workshopů (nikoliv unikátní počet)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/prezenční listina</w:t>
            </w:r>
          </w:p>
        </w:tc>
        <w:tc>
          <w:tcPr>
            <w:tcW w:w="1146" w:type="dxa"/>
            <w:vAlign w:val="center"/>
          </w:tcPr>
          <w:p w14:paraId="07EAB2BD" w14:textId="77777777" w:rsidR="007346EE" w:rsidRPr="00E23362" w:rsidRDefault="005D21C1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6 400</w:t>
            </w:r>
          </w:p>
        </w:tc>
        <w:tc>
          <w:tcPr>
            <w:tcW w:w="1448" w:type="dxa"/>
            <w:vAlign w:val="center"/>
          </w:tcPr>
          <w:p w14:paraId="51D7B515" w14:textId="77777777" w:rsidR="007346EE" w:rsidRPr="003B1D20" w:rsidRDefault="007346EE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1D2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Předpokládaná účast cca 30 osob v regionech a </w:t>
            </w:r>
            <w:r w:rsidR="005D21C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5</w:t>
            </w:r>
            <w:r w:rsidRPr="003B1D2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0 osob u centrálních seminářů</w:t>
            </w:r>
            <w:r w:rsidR="00846BC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CRR ČR a ŘO</w:t>
            </w:r>
          </w:p>
        </w:tc>
      </w:tr>
      <w:tr w:rsidR="007346EE" w:rsidRPr="00E23362" w14:paraId="362D285A" w14:textId="77777777" w:rsidTr="007346EE">
        <w:trPr>
          <w:trHeight w:val="598"/>
          <w:jc w:val="center"/>
        </w:trPr>
        <w:tc>
          <w:tcPr>
            <w:tcW w:w="2162" w:type="dxa"/>
            <w:vAlign w:val="center"/>
          </w:tcPr>
          <w:p w14:paraId="5C7BFC23" w14:textId="77777777" w:rsidR="007346EE" w:rsidRPr="00E23362" w:rsidRDefault="007346EE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Individuální konzultace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B84B1AB" w14:textId="77777777" w:rsidR="007346EE" w:rsidRPr="00E23362" w:rsidRDefault="007346EE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zodpovězených dotazů</w:t>
            </w:r>
          </w:p>
        </w:tc>
        <w:tc>
          <w:tcPr>
            <w:tcW w:w="1714" w:type="dxa"/>
          </w:tcPr>
          <w:p w14:paraId="4CA0B6A0" w14:textId="77777777" w:rsidR="007346EE" w:rsidRDefault="007346EE" w:rsidP="00266DB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646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zodpovězených dotazů evidovaných v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 rámci konzultačního servisu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C8AF93B" w14:textId="77777777" w:rsidR="007346EE" w:rsidRPr="00E23362" w:rsidRDefault="007346EE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1200</w:t>
            </w:r>
          </w:p>
        </w:tc>
        <w:tc>
          <w:tcPr>
            <w:tcW w:w="1574" w:type="dxa"/>
            <w:vAlign w:val="center"/>
          </w:tcPr>
          <w:p w14:paraId="0A8835DC" w14:textId="77777777" w:rsidR="007346EE" w:rsidRPr="00E23362" w:rsidRDefault="007346EE" w:rsidP="007346E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Průměrně 100 zodpovězených dotazů za měsíc</w:t>
            </w:r>
          </w:p>
        </w:tc>
        <w:tc>
          <w:tcPr>
            <w:tcW w:w="2363" w:type="dxa"/>
            <w:vAlign w:val="center"/>
          </w:tcPr>
          <w:p w14:paraId="26870234" w14:textId="77777777" w:rsidR="007346EE" w:rsidRPr="00E23362" w:rsidRDefault="007346EE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informovaných subjektů</w:t>
            </w:r>
          </w:p>
        </w:tc>
        <w:tc>
          <w:tcPr>
            <w:tcW w:w="1635" w:type="dxa"/>
            <w:vAlign w:val="center"/>
          </w:tcPr>
          <w:p w14:paraId="246C5118" w14:textId="77777777" w:rsidR="007346EE" w:rsidRDefault="007346EE" w:rsidP="00266DB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5F7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Celkový počet informovaných institucí</w:t>
            </w:r>
          </w:p>
        </w:tc>
        <w:tc>
          <w:tcPr>
            <w:tcW w:w="1146" w:type="dxa"/>
            <w:vAlign w:val="center"/>
          </w:tcPr>
          <w:p w14:paraId="6A6FD524" w14:textId="77777777" w:rsidR="007346EE" w:rsidRPr="00E23362" w:rsidRDefault="007346EE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448" w:type="dxa"/>
            <w:vAlign w:val="center"/>
          </w:tcPr>
          <w:p w14:paraId="5F50B499" w14:textId="77777777" w:rsidR="007346EE" w:rsidRDefault="007346EE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Průměrně 4 dotazy za jednu instituci</w:t>
            </w:r>
          </w:p>
        </w:tc>
      </w:tr>
      <w:tr w:rsidR="007346EE" w:rsidRPr="00E23362" w14:paraId="10A76B28" w14:textId="77777777" w:rsidTr="007346EE">
        <w:trPr>
          <w:trHeight w:val="598"/>
          <w:jc w:val="center"/>
        </w:trPr>
        <w:tc>
          <w:tcPr>
            <w:tcW w:w="15907" w:type="dxa"/>
            <w:gridSpan w:val="9"/>
            <w:shd w:val="clear" w:color="auto" w:fill="F2F2F2" w:themeFill="background1" w:themeFillShade="F2"/>
            <w:vAlign w:val="center"/>
          </w:tcPr>
          <w:p w14:paraId="7D71C535" w14:textId="77777777" w:rsidR="007346EE" w:rsidRDefault="007346EE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Ostatní nástroje</w:t>
            </w:r>
          </w:p>
        </w:tc>
      </w:tr>
      <w:tr w:rsidR="007346EE" w:rsidRPr="00E23362" w14:paraId="45262A55" w14:textId="77777777" w:rsidTr="007346EE">
        <w:trPr>
          <w:trHeight w:val="598"/>
          <w:jc w:val="center"/>
        </w:trPr>
        <w:tc>
          <w:tcPr>
            <w:tcW w:w="2162" w:type="dxa"/>
            <w:vAlign w:val="center"/>
          </w:tcPr>
          <w:p w14:paraId="01C69C66" w14:textId="77777777" w:rsidR="007346EE" w:rsidRPr="00E23362" w:rsidRDefault="007346EE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Propagační předměty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B6AB7BE" w14:textId="77777777" w:rsidR="007346EE" w:rsidRPr="00E23362" w:rsidRDefault="00695667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56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druhů propagačních předmětů</w:t>
            </w:r>
          </w:p>
        </w:tc>
        <w:tc>
          <w:tcPr>
            <w:tcW w:w="1714" w:type="dxa"/>
          </w:tcPr>
          <w:p w14:paraId="0817C0D5" w14:textId="77777777" w:rsidR="007346EE" w:rsidRPr="00CE6462" w:rsidRDefault="00695667" w:rsidP="007346E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0E708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druhů</w:t>
            </w:r>
            <w:r w:rsidRPr="000E708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propagačních předmětů (např. propiska,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blok, </w:t>
            </w:r>
            <w:proofErr w:type="spellStart"/>
            <w:r w:rsidRPr="000E708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lanyard</w:t>
            </w:r>
            <w:proofErr w:type="spellEnd"/>
            <w:r w:rsidRPr="000E708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, </w:t>
            </w:r>
            <w:proofErr w:type="spellStart"/>
            <w:r w:rsidRPr="000E708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flash</w:t>
            </w:r>
            <w:proofErr w:type="spellEnd"/>
            <w:r w:rsidRPr="000E708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disk apod.)/inventární soupis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24D5677" w14:textId="77777777" w:rsidR="007346EE" w:rsidRDefault="00A07026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574" w:type="dxa"/>
            <w:vAlign w:val="center"/>
          </w:tcPr>
          <w:p w14:paraId="3BFAD7B7" w14:textId="77777777" w:rsidR="007346EE" w:rsidRDefault="00695667" w:rsidP="007346E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32 druhů ŘO, 1</w:t>
            </w:r>
            <w:r w:rsidR="00A07026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7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druhů CRR ČR</w:t>
            </w:r>
          </w:p>
        </w:tc>
        <w:tc>
          <w:tcPr>
            <w:tcW w:w="2363" w:type="dxa"/>
            <w:vAlign w:val="center"/>
          </w:tcPr>
          <w:p w14:paraId="21326212" w14:textId="77777777" w:rsidR="007346EE" w:rsidRPr="00E23362" w:rsidRDefault="00695667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distribuovaných propagačních předmětů</w:t>
            </w:r>
          </w:p>
        </w:tc>
        <w:tc>
          <w:tcPr>
            <w:tcW w:w="1635" w:type="dxa"/>
            <w:vAlign w:val="center"/>
          </w:tcPr>
          <w:p w14:paraId="24E9172B" w14:textId="77777777" w:rsidR="007346EE" w:rsidRPr="00DA5F72" w:rsidRDefault="00695667" w:rsidP="007346E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F0002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kusů distribuovaných předmětů cílovým skupinám publicity IROP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/inventární soupis</w:t>
            </w:r>
          </w:p>
        </w:tc>
        <w:tc>
          <w:tcPr>
            <w:tcW w:w="1146" w:type="dxa"/>
            <w:vAlign w:val="center"/>
          </w:tcPr>
          <w:p w14:paraId="1D2AA32A" w14:textId="77777777" w:rsidR="007346EE" w:rsidRDefault="00695667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448" w:type="dxa"/>
            <w:vAlign w:val="center"/>
          </w:tcPr>
          <w:p w14:paraId="07C2543C" w14:textId="77777777" w:rsidR="007346EE" w:rsidRDefault="00695667" w:rsidP="0069566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Průměrná distribuce 500 propagačních předmětů za rok (dle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KoP</w:t>
            </w:r>
            <w:proofErr w:type="spellEnd"/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2015 – 2023)</w:t>
            </w:r>
          </w:p>
        </w:tc>
      </w:tr>
    </w:tbl>
    <w:p w14:paraId="6432E2FB" w14:textId="77777777" w:rsidR="00541207" w:rsidRPr="00541207" w:rsidRDefault="00541207" w:rsidP="00FC24C8">
      <w:pPr>
        <w:rPr>
          <w:rFonts w:ascii="Arial" w:hAnsi="Arial" w:cs="Arial"/>
          <w:sz w:val="24"/>
        </w:rPr>
      </w:pPr>
    </w:p>
    <w:sectPr w:rsidR="00541207" w:rsidRPr="00541207" w:rsidSect="008C1C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2C0A" w14:textId="77777777" w:rsidR="009B316C" w:rsidRDefault="009B316C" w:rsidP="008B2A4C">
      <w:pPr>
        <w:spacing w:after="0" w:line="240" w:lineRule="auto"/>
      </w:pPr>
      <w:r>
        <w:separator/>
      </w:r>
    </w:p>
  </w:endnote>
  <w:endnote w:type="continuationSeparator" w:id="0">
    <w:p w14:paraId="13B50DB4" w14:textId="77777777" w:rsidR="009B316C" w:rsidRDefault="009B316C" w:rsidP="008B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9CDD" w14:textId="77777777" w:rsidR="009B316C" w:rsidRDefault="009B316C">
    <w:pPr>
      <w:pStyle w:val="Zpat"/>
      <w:jc w:val="right"/>
    </w:pPr>
  </w:p>
  <w:p w14:paraId="53A89F8D" w14:textId="77777777" w:rsidR="009B316C" w:rsidRDefault="009B31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7575054"/>
      <w:docPartObj>
        <w:docPartGallery w:val="Page Numbers (Bottom of Page)"/>
        <w:docPartUnique/>
      </w:docPartObj>
    </w:sdtPr>
    <w:sdtEndPr/>
    <w:sdtContent>
      <w:p w14:paraId="5381CEAB" w14:textId="77777777" w:rsidR="009B316C" w:rsidRDefault="009B316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4F0">
          <w:rPr>
            <w:noProof/>
          </w:rPr>
          <w:t>2</w:t>
        </w:r>
        <w:r>
          <w:fldChar w:fldCharType="end"/>
        </w:r>
      </w:p>
    </w:sdtContent>
  </w:sdt>
  <w:p w14:paraId="35E253DB" w14:textId="77777777" w:rsidR="009B316C" w:rsidRDefault="009B31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30AB8" w14:textId="77777777" w:rsidR="009B316C" w:rsidRDefault="009B316C" w:rsidP="008B2A4C">
      <w:pPr>
        <w:spacing w:after="0" w:line="240" w:lineRule="auto"/>
      </w:pPr>
      <w:r>
        <w:separator/>
      </w:r>
    </w:p>
  </w:footnote>
  <w:footnote w:type="continuationSeparator" w:id="0">
    <w:p w14:paraId="53FAED75" w14:textId="77777777" w:rsidR="009B316C" w:rsidRDefault="009B316C" w:rsidP="008B2A4C">
      <w:pPr>
        <w:spacing w:after="0" w:line="240" w:lineRule="auto"/>
      </w:pPr>
      <w:r>
        <w:continuationSeparator/>
      </w:r>
    </w:p>
  </w:footnote>
  <w:footnote w:id="1">
    <w:p w14:paraId="3C5CC6AA" w14:textId="77777777" w:rsidR="009B316C" w:rsidRDefault="009B316C">
      <w:pPr>
        <w:pStyle w:val="Textpoznpodarou"/>
      </w:pPr>
      <w:r>
        <w:rPr>
          <w:rStyle w:val="Znakapoznpodarou"/>
        </w:rPr>
        <w:footnoteRef/>
      </w:r>
      <w:r>
        <w:t xml:space="preserve">V nákladech je zahrnuta částka za celé smluvní plnění plánované na 4 roky. Hlavní část zakázky by měla být dodána ještě v roce 2016, nelze však předem stanovit objem programátorských a servisních prací v čase. </w:t>
      </w:r>
    </w:p>
  </w:footnote>
  <w:footnote w:id="2">
    <w:p w14:paraId="4E3E2B7E" w14:textId="77777777" w:rsidR="009B316C" w:rsidRDefault="009B316C">
      <w:pPr>
        <w:pStyle w:val="Textpoznpodarou"/>
      </w:pPr>
      <w:r>
        <w:rPr>
          <w:rStyle w:val="Znakapoznpodarou"/>
        </w:rPr>
        <w:footnoteRef/>
      </w:r>
      <w:r>
        <w:t xml:space="preserve"> Jsou započítány pouze náklady spojené s Technickou pomocí IROP.</w:t>
      </w:r>
    </w:p>
  </w:footnote>
  <w:footnote w:id="3">
    <w:p w14:paraId="42176268" w14:textId="77777777" w:rsidR="009B316C" w:rsidRDefault="009B316C">
      <w:pPr>
        <w:pStyle w:val="Textpoznpodarou"/>
      </w:pPr>
      <w:r>
        <w:rPr>
          <w:rStyle w:val="Znakapoznpodarou"/>
        </w:rPr>
        <w:footnoteRef/>
      </w:r>
      <w:r>
        <w:t xml:space="preserve"> Během 1. čtvrtletí 2016 budou inzertní aktivity řešeny ve spolupráci s Oddělením komunikace MMR.  </w:t>
      </w:r>
    </w:p>
  </w:footnote>
  <w:footnote w:id="4">
    <w:p w14:paraId="1626FD43" w14:textId="77777777" w:rsidR="009B316C" w:rsidRDefault="009B316C">
      <w:pPr>
        <w:pStyle w:val="Textpoznpodarou"/>
      </w:pPr>
      <w:r>
        <w:rPr>
          <w:rStyle w:val="Znakapoznpodarou"/>
        </w:rPr>
        <w:footnoteRef/>
      </w:r>
      <w:r>
        <w:t xml:space="preserve"> Jsou započítány pouze náklady spojené s Technickou pomocí IROP.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BBFF" w14:textId="77777777" w:rsidR="009B316C" w:rsidRDefault="009B316C" w:rsidP="00951F21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D5345F3" wp14:editId="0EAF4FBA">
          <wp:simplePos x="0" y="0"/>
          <wp:positionH relativeFrom="column">
            <wp:posOffset>757555</wp:posOffset>
          </wp:positionH>
          <wp:positionV relativeFrom="paragraph">
            <wp:posOffset>-86360</wp:posOffset>
          </wp:positionV>
          <wp:extent cx="2271395" cy="590550"/>
          <wp:effectExtent l="0" t="0" r="0" b="0"/>
          <wp:wrapSquare wrapText="bothSides"/>
          <wp:docPr id="19" name="Obrázek 19" descr="C:\Users\paldav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3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76923AE1" wp14:editId="62E9BF4D">
          <wp:extent cx="4252595" cy="451485"/>
          <wp:effectExtent l="0" t="0" r="0" b="5715"/>
          <wp:docPr id="20" name="Obrázek 20" descr="C:\Users\couvla.DOMNT\AppData\Local\Microsoft\Windows\Temporary Internet Files\Content.Word\logo I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couvla.DOMNT\AppData\Local\Microsoft\Windows\Temporary Internet Files\Content.Word\logo IRO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259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75EC"/>
    <w:multiLevelType w:val="multilevel"/>
    <w:tmpl w:val="AED46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b/>
        <w:i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8CE51BE"/>
    <w:multiLevelType w:val="hybridMultilevel"/>
    <w:tmpl w:val="C262DF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B0C23"/>
    <w:multiLevelType w:val="hybridMultilevel"/>
    <w:tmpl w:val="7DDE4122"/>
    <w:lvl w:ilvl="0" w:tplc="BB1C98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13BE7"/>
    <w:multiLevelType w:val="hybridMultilevel"/>
    <w:tmpl w:val="7242E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2BD3"/>
    <w:multiLevelType w:val="hybridMultilevel"/>
    <w:tmpl w:val="EEB2E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11746"/>
    <w:multiLevelType w:val="hybridMultilevel"/>
    <w:tmpl w:val="0C08D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62FB4"/>
    <w:multiLevelType w:val="hybridMultilevel"/>
    <w:tmpl w:val="0ED6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04989"/>
    <w:multiLevelType w:val="multilevel"/>
    <w:tmpl w:val="D6B6B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b/>
        <w:i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DD91C36"/>
    <w:multiLevelType w:val="hybridMultilevel"/>
    <w:tmpl w:val="B4A6CA04"/>
    <w:lvl w:ilvl="0" w:tplc="D99E00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8377F"/>
    <w:multiLevelType w:val="hybridMultilevel"/>
    <w:tmpl w:val="43D0E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961CA"/>
    <w:multiLevelType w:val="hybridMultilevel"/>
    <w:tmpl w:val="8B2477DE"/>
    <w:lvl w:ilvl="0" w:tplc="FA0C1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5A22C11"/>
    <w:multiLevelType w:val="multilevel"/>
    <w:tmpl w:val="63CE3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5F03B40"/>
    <w:multiLevelType w:val="hybridMultilevel"/>
    <w:tmpl w:val="485C43AE"/>
    <w:lvl w:ilvl="0" w:tplc="464E7D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637757F"/>
    <w:multiLevelType w:val="hybridMultilevel"/>
    <w:tmpl w:val="78EC6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10CD"/>
    <w:multiLevelType w:val="hybridMultilevel"/>
    <w:tmpl w:val="9EC0A2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041E8"/>
    <w:multiLevelType w:val="hybridMultilevel"/>
    <w:tmpl w:val="3B2EDC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66296"/>
    <w:multiLevelType w:val="hybridMultilevel"/>
    <w:tmpl w:val="174E8FC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363BB"/>
    <w:multiLevelType w:val="hybridMultilevel"/>
    <w:tmpl w:val="28D87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D2C90"/>
    <w:multiLevelType w:val="hybridMultilevel"/>
    <w:tmpl w:val="D58C09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F64BC"/>
    <w:multiLevelType w:val="hybridMultilevel"/>
    <w:tmpl w:val="49C460B8"/>
    <w:lvl w:ilvl="0" w:tplc="2D28CD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6154E69"/>
    <w:multiLevelType w:val="hybridMultilevel"/>
    <w:tmpl w:val="3E5262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A877AC"/>
    <w:multiLevelType w:val="multilevel"/>
    <w:tmpl w:val="D6B6B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b/>
        <w:i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7B2C0893"/>
    <w:multiLevelType w:val="hybridMultilevel"/>
    <w:tmpl w:val="30047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D6AB8"/>
    <w:multiLevelType w:val="multilevel"/>
    <w:tmpl w:val="42703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1004" w:hanging="720"/>
      </w:pPr>
      <w:rPr>
        <w:rFonts w:hint="default"/>
        <w:b/>
        <w:i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7DB153F3"/>
    <w:multiLevelType w:val="multilevel"/>
    <w:tmpl w:val="E8C2E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7F0A01CF"/>
    <w:multiLevelType w:val="hybridMultilevel"/>
    <w:tmpl w:val="2C24A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968257">
    <w:abstractNumId w:val="0"/>
  </w:num>
  <w:num w:numId="2" w16cid:durableId="1666779497">
    <w:abstractNumId w:val="22"/>
  </w:num>
  <w:num w:numId="3" w16cid:durableId="1210341589">
    <w:abstractNumId w:val="9"/>
  </w:num>
  <w:num w:numId="4" w16cid:durableId="1607811105">
    <w:abstractNumId w:val="24"/>
  </w:num>
  <w:num w:numId="5" w16cid:durableId="2009019538">
    <w:abstractNumId w:val="20"/>
  </w:num>
  <w:num w:numId="6" w16cid:durableId="919675775">
    <w:abstractNumId w:val="15"/>
  </w:num>
  <w:num w:numId="7" w16cid:durableId="99687053">
    <w:abstractNumId w:val="18"/>
  </w:num>
  <w:num w:numId="8" w16cid:durableId="1514106542">
    <w:abstractNumId w:val="14"/>
  </w:num>
  <w:num w:numId="9" w16cid:durableId="669790483">
    <w:abstractNumId w:val="16"/>
  </w:num>
  <w:num w:numId="10" w16cid:durableId="1352103214">
    <w:abstractNumId w:val="6"/>
  </w:num>
  <w:num w:numId="11" w16cid:durableId="313606971">
    <w:abstractNumId w:val="25"/>
  </w:num>
  <w:num w:numId="12" w16cid:durableId="1785079402">
    <w:abstractNumId w:val="21"/>
  </w:num>
  <w:num w:numId="13" w16cid:durableId="874149917">
    <w:abstractNumId w:val="4"/>
  </w:num>
  <w:num w:numId="14" w16cid:durableId="826440886">
    <w:abstractNumId w:val="8"/>
  </w:num>
  <w:num w:numId="15" w16cid:durableId="86461676">
    <w:abstractNumId w:val="13"/>
  </w:num>
  <w:num w:numId="16" w16cid:durableId="2114978505">
    <w:abstractNumId w:val="1"/>
  </w:num>
  <w:num w:numId="17" w16cid:durableId="1526018944">
    <w:abstractNumId w:val="10"/>
  </w:num>
  <w:num w:numId="18" w16cid:durableId="136076232">
    <w:abstractNumId w:val="5"/>
  </w:num>
  <w:num w:numId="19" w16cid:durableId="471752485">
    <w:abstractNumId w:val="19"/>
  </w:num>
  <w:num w:numId="20" w16cid:durableId="1819498186">
    <w:abstractNumId w:val="12"/>
  </w:num>
  <w:num w:numId="21" w16cid:durableId="1435397414">
    <w:abstractNumId w:val="11"/>
  </w:num>
  <w:num w:numId="22" w16cid:durableId="159076861">
    <w:abstractNumId w:val="3"/>
  </w:num>
  <w:num w:numId="23" w16cid:durableId="1348093539">
    <w:abstractNumId w:val="2"/>
  </w:num>
  <w:num w:numId="24" w16cid:durableId="42144633">
    <w:abstractNumId w:val="7"/>
  </w:num>
  <w:num w:numId="25" w16cid:durableId="1866822784">
    <w:abstractNumId w:val="23"/>
  </w:num>
  <w:num w:numId="26" w16cid:durableId="4499330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A4C"/>
    <w:rsid w:val="0000021C"/>
    <w:rsid w:val="00002173"/>
    <w:rsid w:val="000021E7"/>
    <w:rsid w:val="000037A2"/>
    <w:rsid w:val="00005949"/>
    <w:rsid w:val="00014F6C"/>
    <w:rsid w:val="00023EC2"/>
    <w:rsid w:val="000248BF"/>
    <w:rsid w:val="00031B2B"/>
    <w:rsid w:val="000323EA"/>
    <w:rsid w:val="0003510C"/>
    <w:rsid w:val="00041E07"/>
    <w:rsid w:val="00044BA8"/>
    <w:rsid w:val="00053421"/>
    <w:rsid w:val="00055187"/>
    <w:rsid w:val="000577B3"/>
    <w:rsid w:val="0006225C"/>
    <w:rsid w:val="000655B9"/>
    <w:rsid w:val="00066BAC"/>
    <w:rsid w:val="00071C67"/>
    <w:rsid w:val="00072D72"/>
    <w:rsid w:val="00080C3F"/>
    <w:rsid w:val="0008172A"/>
    <w:rsid w:val="00097FE7"/>
    <w:rsid w:val="000A1B11"/>
    <w:rsid w:val="000C4B08"/>
    <w:rsid w:val="000C573C"/>
    <w:rsid w:val="000F0E3F"/>
    <w:rsid w:val="000F1C17"/>
    <w:rsid w:val="000F2FAA"/>
    <w:rsid w:val="000F6DE3"/>
    <w:rsid w:val="00103A5E"/>
    <w:rsid w:val="00114E00"/>
    <w:rsid w:val="00116C53"/>
    <w:rsid w:val="00117D96"/>
    <w:rsid w:val="00124150"/>
    <w:rsid w:val="00125936"/>
    <w:rsid w:val="00131FF1"/>
    <w:rsid w:val="00132FB8"/>
    <w:rsid w:val="0013403C"/>
    <w:rsid w:val="00141786"/>
    <w:rsid w:val="00143082"/>
    <w:rsid w:val="00144332"/>
    <w:rsid w:val="00152BB7"/>
    <w:rsid w:val="00154053"/>
    <w:rsid w:val="00157D1C"/>
    <w:rsid w:val="00161C0F"/>
    <w:rsid w:val="00161DF4"/>
    <w:rsid w:val="00170AAE"/>
    <w:rsid w:val="001762BB"/>
    <w:rsid w:val="001763CC"/>
    <w:rsid w:val="00185161"/>
    <w:rsid w:val="0018766E"/>
    <w:rsid w:val="001944BD"/>
    <w:rsid w:val="00195A99"/>
    <w:rsid w:val="0019680A"/>
    <w:rsid w:val="001A0304"/>
    <w:rsid w:val="001A14FD"/>
    <w:rsid w:val="001A2211"/>
    <w:rsid w:val="001A35C0"/>
    <w:rsid w:val="001A4203"/>
    <w:rsid w:val="001A5066"/>
    <w:rsid w:val="001B0322"/>
    <w:rsid w:val="001B5E53"/>
    <w:rsid w:val="001B730D"/>
    <w:rsid w:val="001B7D1D"/>
    <w:rsid w:val="001C65DB"/>
    <w:rsid w:val="001D0FCB"/>
    <w:rsid w:val="001D29CC"/>
    <w:rsid w:val="001E048E"/>
    <w:rsid w:val="001E5E9D"/>
    <w:rsid w:val="001E6876"/>
    <w:rsid w:val="001F1DCC"/>
    <w:rsid w:val="0020013E"/>
    <w:rsid w:val="002112CB"/>
    <w:rsid w:val="00215382"/>
    <w:rsid w:val="002155E2"/>
    <w:rsid w:val="00222529"/>
    <w:rsid w:val="002247D5"/>
    <w:rsid w:val="002259E8"/>
    <w:rsid w:val="0023683D"/>
    <w:rsid w:val="00236BA7"/>
    <w:rsid w:val="00242563"/>
    <w:rsid w:val="002426F8"/>
    <w:rsid w:val="002429F5"/>
    <w:rsid w:val="00262CDE"/>
    <w:rsid w:val="00266DBA"/>
    <w:rsid w:val="002728A3"/>
    <w:rsid w:val="00274134"/>
    <w:rsid w:val="002776AB"/>
    <w:rsid w:val="00292020"/>
    <w:rsid w:val="002A124B"/>
    <w:rsid w:val="002A2875"/>
    <w:rsid w:val="002A3231"/>
    <w:rsid w:val="002A437D"/>
    <w:rsid w:val="002A5926"/>
    <w:rsid w:val="002B1406"/>
    <w:rsid w:val="002B4D5C"/>
    <w:rsid w:val="002B50C7"/>
    <w:rsid w:val="002B6A9C"/>
    <w:rsid w:val="002C4C34"/>
    <w:rsid w:val="002D3AEC"/>
    <w:rsid w:val="002E0891"/>
    <w:rsid w:val="002E19C8"/>
    <w:rsid w:val="002E2F09"/>
    <w:rsid w:val="002E4F3D"/>
    <w:rsid w:val="002E70B5"/>
    <w:rsid w:val="002E7251"/>
    <w:rsid w:val="002F41FF"/>
    <w:rsid w:val="00303D9B"/>
    <w:rsid w:val="0030563C"/>
    <w:rsid w:val="0030587B"/>
    <w:rsid w:val="00305BC1"/>
    <w:rsid w:val="0030771E"/>
    <w:rsid w:val="003153C4"/>
    <w:rsid w:val="003161E7"/>
    <w:rsid w:val="00331975"/>
    <w:rsid w:val="0033223F"/>
    <w:rsid w:val="003377D0"/>
    <w:rsid w:val="00342B0B"/>
    <w:rsid w:val="003503F6"/>
    <w:rsid w:val="00352418"/>
    <w:rsid w:val="00362B28"/>
    <w:rsid w:val="00367F5A"/>
    <w:rsid w:val="00370215"/>
    <w:rsid w:val="00376A65"/>
    <w:rsid w:val="00376EEA"/>
    <w:rsid w:val="00383310"/>
    <w:rsid w:val="00386676"/>
    <w:rsid w:val="00387006"/>
    <w:rsid w:val="00392A95"/>
    <w:rsid w:val="0039509D"/>
    <w:rsid w:val="003A7073"/>
    <w:rsid w:val="003B05A1"/>
    <w:rsid w:val="003B088C"/>
    <w:rsid w:val="003B1A49"/>
    <w:rsid w:val="003B1D20"/>
    <w:rsid w:val="003C4E37"/>
    <w:rsid w:val="003C5C21"/>
    <w:rsid w:val="003E0C14"/>
    <w:rsid w:val="003E1645"/>
    <w:rsid w:val="003E74F0"/>
    <w:rsid w:val="003F0A14"/>
    <w:rsid w:val="003F38EE"/>
    <w:rsid w:val="003F4724"/>
    <w:rsid w:val="00401590"/>
    <w:rsid w:val="00402188"/>
    <w:rsid w:val="0040505A"/>
    <w:rsid w:val="004152BC"/>
    <w:rsid w:val="004219F6"/>
    <w:rsid w:val="00431015"/>
    <w:rsid w:val="004311CC"/>
    <w:rsid w:val="004426D5"/>
    <w:rsid w:val="00442761"/>
    <w:rsid w:val="0044640E"/>
    <w:rsid w:val="00447111"/>
    <w:rsid w:val="0045083E"/>
    <w:rsid w:val="00451E9B"/>
    <w:rsid w:val="00467077"/>
    <w:rsid w:val="0046763F"/>
    <w:rsid w:val="00475DB7"/>
    <w:rsid w:val="004846D4"/>
    <w:rsid w:val="004909C4"/>
    <w:rsid w:val="00495068"/>
    <w:rsid w:val="004A0C26"/>
    <w:rsid w:val="004A253A"/>
    <w:rsid w:val="004A32E3"/>
    <w:rsid w:val="004A35A4"/>
    <w:rsid w:val="004A3E99"/>
    <w:rsid w:val="004A56D7"/>
    <w:rsid w:val="004A7CBA"/>
    <w:rsid w:val="004B1DCE"/>
    <w:rsid w:val="004C0252"/>
    <w:rsid w:val="004C2E0D"/>
    <w:rsid w:val="004C4688"/>
    <w:rsid w:val="004C61EE"/>
    <w:rsid w:val="004D2B6A"/>
    <w:rsid w:val="004D68F5"/>
    <w:rsid w:val="004F19D4"/>
    <w:rsid w:val="004F62EC"/>
    <w:rsid w:val="00500EBF"/>
    <w:rsid w:val="00501AC0"/>
    <w:rsid w:val="00507289"/>
    <w:rsid w:val="00512FF6"/>
    <w:rsid w:val="00516731"/>
    <w:rsid w:val="005207E1"/>
    <w:rsid w:val="00520B61"/>
    <w:rsid w:val="0052419A"/>
    <w:rsid w:val="005367D0"/>
    <w:rsid w:val="00540463"/>
    <w:rsid w:val="00540A48"/>
    <w:rsid w:val="00541207"/>
    <w:rsid w:val="00544DB3"/>
    <w:rsid w:val="005452AF"/>
    <w:rsid w:val="00546396"/>
    <w:rsid w:val="00550451"/>
    <w:rsid w:val="00553DCB"/>
    <w:rsid w:val="00564C4A"/>
    <w:rsid w:val="00565B6F"/>
    <w:rsid w:val="00566509"/>
    <w:rsid w:val="00571BC9"/>
    <w:rsid w:val="00572449"/>
    <w:rsid w:val="00577D44"/>
    <w:rsid w:val="00597B5E"/>
    <w:rsid w:val="005A5048"/>
    <w:rsid w:val="005A6351"/>
    <w:rsid w:val="005A7CC8"/>
    <w:rsid w:val="005A7F01"/>
    <w:rsid w:val="005B0E6F"/>
    <w:rsid w:val="005B2D1A"/>
    <w:rsid w:val="005C3FB6"/>
    <w:rsid w:val="005D0946"/>
    <w:rsid w:val="005D0C83"/>
    <w:rsid w:val="005D21C1"/>
    <w:rsid w:val="005D2BB8"/>
    <w:rsid w:val="005D4716"/>
    <w:rsid w:val="005D61AC"/>
    <w:rsid w:val="005E359E"/>
    <w:rsid w:val="005F19DE"/>
    <w:rsid w:val="0061692D"/>
    <w:rsid w:val="006208E5"/>
    <w:rsid w:val="00621CDD"/>
    <w:rsid w:val="006244A7"/>
    <w:rsid w:val="00626F8A"/>
    <w:rsid w:val="00631A24"/>
    <w:rsid w:val="0063328E"/>
    <w:rsid w:val="00637A93"/>
    <w:rsid w:val="0065296A"/>
    <w:rsid w:val="006553F1"/>
    <w:rsid w:val="00663022"/>
    <w:rsid w:val="0067143D"/>
    <w:rsid w:val="00680453"/>
    <w:rsid w:val="006862BB"/>
    <w:rsid w:val="00695667"/>
    <w:rsid w:val="0069578B"/>
    <w:rsid w:val="006A46EC"/>
    <w:rsid w:val="006A4A49"/>
    <w:rsid w:val="006B7029"/>
    <w:rsid w:val="006C3E10"/>
    <w:rsid w:val="006D4265"/>
    <w:rsid w:val="006D55C5"/>
    <w:rsid w:val="006E357B"/>
    <w:rsid w:val="006E6A30"/>
    <w:rsid w:val="006F1A17"/>
    <w:rsid w:val="007000BB"/>
    <w:rsid w:val="00700B16"/>
    <w:rsid w:val="007017D7"/>
    <w:rsid w:val="00714C03"/>
    <w:rsid w:val="00723B01"/>
    <w:rsid w:val="00726486"/>
    <w:rsid w:val="00733C80"/>
    <w:rsid w:val="007346EE"/>
    <w:rsid w:val="00734A38"/>
    <w:rsid w:val="007430C5"/>
    <w:rsid w:val="00747583"/>
    <w:rsid w:val="0074778C"/>
    <w:rsid w:val="00752A75"/>
    <w:rsid w:val="00756346"/>
    <w:rsid w:val="00761F9C"/>
    <w:rsid w:val="00762B20"/>
    <w:rsid w:val="00770782"/>
    <w:rsid w:val="00770AB1"/>
    <w:rsid w:val="00773434"/>
    <w:rsid w:val="0077613C"/>
    <w:rsid w:val="00786D25"/>
    <w:rsid w:val="00791375"/>
    <w:rsid w:val="00794865"/>
    <w:rsid w:val="00796521"/>
    <w:rsid w:val="007A3A46"/>
    <w:rsid w:val="007A521A"/>
    <w:rsid w:val="007A5C36"/>
    <w:rsid w:val="007A7927"/>
    <w:rsid w:val="007B020C"/>
    <w:rsid w:val="007B1EFE"/>
    <w:rsid w:val="007C39A2"/>
    <w:rsid w:val="007C5AC5"/>
    <w:rsid w:val="007D241C"/>
    <w:rsid w:val="007D7F2D"/>
    <w:rsid w:val="007E1BC0"/>
    <w:rsid w:val="007E2566"/>
    <w:rsid w:val="007E346A"/>
    <w:rsid w:val="007E6D2F"/>
    <w:rsid w:val="007F0B15"/>
    <w:rsid w:val="007F309D"/>
    <w:rsid w:val="007F5FE5"/>
    <w:rsid w:val="00800690"/>
    <w:rsid w:val="00801D18"/>
    <w:rsid w:val="00802F40"/>
    <w:rsid w:val="00807138"/>
    <w:rsid w:val="00827616"/>
    <w:rsid w:val="00827B8C"/>
    <w:rsid w:val="00833C68"/>
    <w:rsid w:val="00841DAA"/>
    <w:rsid w:val="00842797"/>
    <w:rsid w:val="00843DFE"/>
    <w:rsid w:val="00846BC1"/>
    <w:rsid w:val="0085227B"/>
    <w:rsid w:val="008534C7"/>
    <w:rsid w:val="00857486"/>
    <w:rsid w:val="0086390D"/>
    <w:rsid w:val="00871B2C"/>
    <w:rsid w:val="008721D7"/>
    <w:rsid w:val="008722C0"/>
    <w:rsid w:val="0087540B"/>
    <w:rsid w:val="008756AF"/>
    <w:rsid w:val="00875A0B"/>
    <w:rsid w:val="008811B8"/>
    <w:rsid w:val="00886D6E"/>
    <w:rsid w:val="00887D62"/>
    <w:rsid w:val="0089337B"/>
    <w:rsid w:val="00893CC8"/>
    <w:rsid w:val="00894731"/>
    <w:rsid w:val="00895EC2"/>
    <w:rsid w:val="008A6146"/>
    <w:rsid w:val="008A61AD"/>
    <w:rsid w:val="008B2A4C"/>
    <w:rsid w:val="008C0263"/>
    <w:rsid w:val="008C0CB7"/>
    <w:rsid w:val="008C1C82"/>
    <w:rsid w:val="008C5B1E"/>
    <w:rsid w:val="008D116F"/>
    <w:rsid w:val="008D3B08"/>
    <w:rsid w:val="008E01A6"/>
    <w:rsid w:val="008E6B85"/>
    <w:rsid w:val="008F4741"/>
    <w:rsid w:val="008F54DC"/>
    <w:rsid w:val="00900B18"/>
    <w:rsid w:val="0090327F"/>
    <w:rsid w:val="00906512"/>
    <w:rsid w:val="009105F4"/>
    <w:rsid w:val="00915A9C"/>
    <w:rsid w:val="00916587"/>
    <w:rsid w:val="0091762D"/>
    <w:rsid w:val="00925BCC"/>
    <w:rsid w:val="009362B9"/>
    <w:rsid w:val="00940022"/>
    <w:rsid w:val="0094339B"/>
    <w:rsid w:val="00946D7A"/>
    <w:rsid w:val="009478A5"/>
    <w:rsid w:val="00950FA1"/>
    <w:rsid w:val="00951F21"/>
    <w:rsid w:val="00957813"/>
    <w:rsid w:val="009606A6"/>
    <w:rsid w:val="00973C2F"/>
    <w:rsid w:val="00973D77"/>
    <w:rsid w:val="00976079"/>
    <w:rsid w:val="00976EAE"/>
    <w:rsid w:val="009939C6"/>
    <w:rsid w:val="0099777D"/>
    <w:rsid w:val="009A09A4"/>
    <w:rsid w:val="009B2770"/>
    <w:rsid w:val="009B316C"/>
    <w:rsid w:val="009B3EEF"/>
    <w:rsid w:val="009B5F16"/>
    <w:rsid w:val="009C0768"/>
    <w:rsid w:val="009C5EEA"/>
    <w:rsid w:val="009E0D56"/>
    <w:rsid w:val="009E2C2C"/>
    <w:rsid w:val="009F35BC"/>
    <w:rsid w:val="009F5039"/>
    <w:rsid w:val="009F58B3"/>
    <w:rsid w:val="00A02D72"/>
    <w:rsid w:val="00A0301F"/>
    <w:rsid w:val="00A07026"/>
    <w:rsid w:val="00A12305"/>
    <w:rsid w:val="00A13A70"/>
    <w:rsid w:val="00A1423B"/>
    <w:rsid w:val="00A14419"/>
    <w:rsid w:val="00A2533A"/>
    <w:rsid w:val="00A325D4"/>
    <w:rsid w:val="00A3677F"/>
    <w:rsid w:val="00A47E63"/>
    <w:rsid w:val="00A5648A"/>
    <w:rsid w:val="00A62B91"/>
    <w:rsid w:val="00A62D2C"/>
    <w:rsid w:val="00A67A04"/>
    <w:rsid w:val="00A73B46"/>
    <w:rsid w:val="00A81015"/>
    <w:rsid w:val="00AB2182"/>
    <w:rsid w:val="00AB321B"/>
    <w:rsid w:val="00AB7841"/>
    <w:rsid w:val="00AC028C"/>
    <w:rsid w:val="00AE196C"/>
    <w:rsid w:val="00AE2F6B"/>
    <w:rsid w:val="00AE7587"/>
    <w:rsid w:val="00AF0B38"/>
    <w:rsid w:val="00AF0FBF"/>
    <w:rsid w:val="00AF49B1"/>
    <w:rsid w:val="00B02471"/>
    <w:rsid w:val="00B15398"/>
    <w:rsid w:val="00B1736A"/>
    <w:rsid w:val="00B2045A"/>
    <w:rsid w:val="00B25660"/>
    <w:rsid w:val="00B27CD6"/>
    <w:rsid w:val="00B339FA"/>
    <w:rsid w:val="00B341D3"/>
    <w:rsid w:val="00B40342"/>
    <w:rsid w:val="00B4670F"/>
    <w:rsid w:val="00B47289"/>
    <w:rsid w:val="00B5009C"/>
    <w:rsid w:val="00B53A71"/>
    <w:rsid w:val="00B61613"/>
    <w:rsid w:val="00B64064"/>
    <w:rsid w:val="00B77762"/>
    <w:rsid w:val="00B77973"/>
    <w:rsid w:val="00B846C9"/>
    <w:rsid w:val="00B87E01"/>
    <w:rsid w:val="00B93467"/>
    <w:rsid w:val="00B94CFD"/>
    <w:rsid w:val="00B950DF"/>
    <w:rsid w:val="00BA50BD"/>
    <w:rsid w:val="00BB5403"/>
    <w:rsid w:val="00BC173D"/>
    <w:rsid w:val="00BC3B0C"/>
    <w:rsid w:val="00BC53B6"/>
    <w:rsid w:val="00BC5FA2"/>
    <w:rsid w:val="00BC675A"/>
    <w:rsid w:val="00BD713C"/>
    <w:rsid w:val="00BE3052"/>
    <w:rsid w:val="00BE3F43"/>
    <w:rsid w:val="00C00F29"/>
    <w:rsid w:val="00C01726"/>
    <w:rsid w:val="00C04857"/>
    <w:rsid w:val="00C06F58"/>
    <w:rsid w:val="00C229C0"/>
    <w:rsid w:val="00C27A08"/>
    <w:rsid w:val="00C27B62"/>
    <w:rsid w:val="00C50B0B"/>
    <w:rsid w:val="00C5137E"/>
    <w:rsid w:val="00C51630"/>
    <w:rsid w:val="00C57308"/>
    <w:rsid w:val="00C73F9C"/>
    <w:rsid w:val="00C76773"/>
    <w:rsid w:val="00C77A86"/>
    <w:rsid w:val="00C84B90"/>
    <w:rsid w:val="00C8715B"/>
    <w:rsid w:val="00C93075"/>
    <w:rsid w:val="00C93BC5"/>
    <w:rsid w:val="00CA4DA5"/>
    <w:rsid w:val="00CA7123"/>
    <w:rsid w:val="00CB3088"/>
    <w:rsid w:val="00CB65A7"/>
    <w:rsid w:val="00CC35F4"/>
    <w:rsid w:val="00CC45AE"/>
    <w:rsid w:val="00CC4B2C"/>
    <w:rsid w:val="00CC4E62"/>
    <w:rsid w:val="00CC60A0"/>
    <w:rsid w:val="00CC7792"/>
    <w:rsid w:val="00CD043A"/>
    <w:rsid w:val="00CD17A7"/>
    <w:rsid w:val="00CD5C81"/>
    <w:rsid w:val="00CD7184"/>
    <w:rsid w:val="00CE4816"/>
    <w:rsid w:val="00CE65E5"/>
    <w:rsid w:val="00CE7BCC"/>
    <w:rsid w:val="00D0541C"/>
    <w:rsid w:val="00D07D14"/>
    <w:rsid w:val="00D10024"/>
    <w:rsid w:val="00D10DB4"/>
    <w:rsid w:val="00D176F9"/>
    <w:rsid w:val="00D21375"/>
    <w:rsid w:val="00D22B9D"/>
    <w:rsid w:val="00D24D51"/>
    <w:rsid w:val="00D317F4"/>
    <w:rsid w:val="00D33DF4"/>
    <w:rsid w:val="00D3781C"/>
    <w:rsid w:val="00D37AA2"/>
    <w:rsid w:val="00D40F00"/>
    <w:rsid w:val="00D43C1F"/>
    <w:rsid w:val="00D54665"/>
    <w:rsid w:val="00D562E5"/>
    <w:rsid w:val="00D57841"/>
    <w:rsid w:val="00D6121D"/>
    <w:rsid w:val="00D63DEC"/>
    <w:rsid w:val="00D81144"/>
    <w:rsid w:val="00D85880"/>
    <w:rsid w:val="00D875F9"/>
    <w:rsid w:val="00D909B4"/>
    <w:rsid w:val="00D956BB"/>
    <w:rsid w:val="00DA7396"/>
    <w:rsid w:val="00DB03C3"/>
    <w:rsid w:val="00DB3A50"/>
    <w:rsid w:val="00DC39B7"/>
    <w:rsid w:val="00DC475C"/>
    <w:rsid w:val="00DC575B"/>
    <w:rsid w:val="00DC7B02"/>
    <w:rsid w:val="00DD1716"/>
    <w:rsid w:val="00DD51D6"/>
    <w:rsid w:val="00DE53CA"/>
    <w:rsid w:val="00DE5409"/>
    <w:rsid w:val="00DF2226"/>
    <w:rsid w:val="00DF41AB"/>
    <w:rsid w:val="00E05193"/>
    <w:rsid w:val="00E06DDE"/>
    <w:rsid w:val="00E25064"/>
    <w:rsid w:val="00E423B4"/>
    <w:rsid w:val="00E47309"/>
    <w:rsid w:val="00E626AB"/>
    <w:rsid w:val="00E64BB4"/>
    <w:rsid w:val="00E71AEC"/>
    <w:rsid w:val="00E74F60"/>
    <w:rsid w:val="00E7588A"/>
    <w:rsid w:val="00E84ED8"/>
    <w:rsid w:val="00E91329"/>
    <w:rsid w:val="00E97127"/>
    <w:rsid w:val="00EA1738"/>
    <w:rsid w:val="00EA2E3B"/>
    <w:rsid w:val="00EB5A7A"/>
    <w:rsid w:val="00EB73E5"/>
    <w:rsid w:val="00EC0C2F"/>
    <w:rsid w:val="00EC69C1"/>
    <w:rsid w:val="00ED5CE5"/>
    <w:rsid w:val="00EE3536"/>
    <w:rsid w:val="00EE4712"/>
    <w:rsid w:val="00EF0582"/>
    <w:rsid w:val="00EF7840"/>
    <w:rsid w:val="00F13E2F"/>
    <w:rsid w:val="00F254E4"/>
    <w:rsid w:val="00F42874"/>
    <w:rsid w:val="00F43134"/>
    <w:rsid w:val="00F449E3"/>
    <w:rsid w:val="00F46B3D"/>
    <w:rsid w:val="00F47FB5"/>
    <w:rsid w:val="00F507D3"/>
    <w:rsid w:val="00F527A6"/>
    <w:rsid w:val="00F5391D"/>
    <w:rsid w:val="00F57F5E"/>
    <w:rsid w:val="00F62B61"/>
    <w:rsid w:val="00F65969"/>
    <w:rsid w:val="00F73B72"/>
    <w:rsid w:val="00F77D11"/>
    <w:rsid w:val="00F8007D"/>
    <w:rsid w:val="00F81974"/>
    <w:rsid w:val="00F81BF3"/>
    <w:rsid w:val="00F8445D"/>
    <w:rsid w:val="00F87FD3"/>
    <w:rsid w:val="00F91E91"/>
    <w:rsid w:val="00F9569E"/>
    <w:rsid w:val="00FA4DEB"/>
    <w:rsid w:val="00FA577C"/>
    <w:rsid w:val="00FA57DE"/>
    <w:rsid w:val="00FA7063"/>
    <w:rsid w:val="00FA71E2"/>
    <w:rsid w:val="00FB4D30"/>
    <w:rsid w:val="00FB5C06"/>
    <w:rsid w:val="00FC05B6"/>
    <w:rsid w:val="00FC24C8"/>
    <w:rsid w:val="00FC2EF5"/>
    <w:rsid w:val="00FD079A"/>
    <w:rsid w:val="00FD0B09"/>
    <w:rsid w:val="00FD0EEA"/>
    <w:rsid w:val="00FD4143"/>
    <w:rsid w:val="00FD7366"/>
    <w:rsid w:val="00FD7B8C"/>
    <w:rsid w:val="00FE3318"/>
    <w:rsid w:val="00FE46E5"/>
    <w:rsid w:val="00FE6F42"/>
    <w:rsid w:val="00FF0600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777395"/>
  <w15:docId w15:val="{C472DEAC-CD2E-4673-8880-3F9B9157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2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2A4C"/>
  </w:style>
  <w:style w:type="paragraph" w:styleId="Zpat">
    <w:name w:val="footer"/>
    <w:basedOn w:val="Normln"/>
    <w:link w:val="ZpatChar"/>
    <w:uiPriority w:val="99"/>
    <w:unhideWhenUsed/>
    <w:rsid w:val="008B2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A4C"/>
  </w:style>
  <w:style w:type="paragraph" w:styleId="Textbubliny">
    <w:name w:val="Balloon Text"/>
    <w:basedOn w:val="Normln"/>
    <w:link w:val="TextbublinyChar"/>
    <w:uiPriority w:val="99"/>
    <w:semiHidden/>
    <w:unhideWhenUsed/>
    <w:rsid w:val="008B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A4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31FF1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C930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58B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F58B3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9F58B3"/>
    <w:rPr>
      <w:vertAlign w:val="superscript"/>
    </w:rPr>
  </w:style>
  <w:style w:type="paragraph" w:customStyle="1" w:styleId="Default">
    <w:name w:val="Default"/>
    <w:rsid w:val="00F844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616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16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16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6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61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1673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B05A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6A9C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95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op@mm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rukturalni-fondy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FE7DF-D440-4046-831E-D57811C0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5627</Words>
  <Characters>33202</Characters>
  <Application>Microsoft Office Word</Application>
  <DocSecurity>0</DocSecurity>
  <Lines>276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Pačes Petr</cp:lastModifiedBy>
  <cp:revision>2</cp:revision>
  <cp:lastPrinted>2015-11-04T07:49:00Z</cp:lastPrinted>
  <dcterms:created xsi:type="dcterms:W3CDTF">2024-07-02T07:16:00Z</dcterms:created>
  <dcterms:modified xsi:type="dcterms:W3CDTF">2024-07-02T07:16:00Z</dcterms:modified>
</cp:coreProperties>
</file>