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2.2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7B3D66">
        <w:rPr>
          <w:rFonts w:asciiTheme="majorHAnsi" w:hAnsiTheme="majorHAnsi" w:cs="MyriadPro-Black"/>
          <w:caps/>
          <w:color w:val="A6A6A6"/>
          <w:sz w:val="40"/>
          <w:szCs w:val="40"/>
        </w:rPr>
        <w:t>44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A61BC2">
        <w:rPr>
          <w:rFonts w:asciiTheme="majorHAnsi" w:hAnsiTheme="majorHAnsi" w:cs="MyriadPro-Black"/>
          <w:caps/>
          <w:sz w:val="40"/>
          <w:szCs w:val="40"/>
        </w:rPr>
        <w:t>3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A61BC2" w:rsidRPr="00931A63" w:rsidRDefault="00A61BC2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a seznam v rámci koordinovaného přístupu k sociálně vyloučeným lokalitám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F45CC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F85214">
        <w:rPr>
          <w:rFonts w:asciiTheme="majorHAnsi" w:hAnsiTheme="majorHAnsi" w:cs="MyriadPro-Black"/>
          <w:caps/>
          <w:sz w:val="32"/>
          <w:szCs w:val="40"/>
        </w:rPr>
        <w:t xml:space="preserve">11. 12. 2020 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527D85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A91B90" w:rsidRDefault="00A91B90" w:rsidP="00FF5E5B">
      <w:pPr>
        <w:jc w:val="both"/>
        <w:rPr>
          <w:rFonts w:ascii="Arial" w:hAnsi="Arial" w:cs="Arial"/>
          <w:b/>
          <w:u w:val="single"/>
        </w:rPr>
      </w:pPr>
    </w:p>
    <w:p w:rsidR="00A61BC2" w:rsidRPr="0096357A" w:rsidRDefault="00202E76" w:rsidP="00FF5E5B">
      <w:pPr>
        <w:jc w:val="both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lastRenderedPageBreak/>
        <w:t xml:space="preserve">Seznam obcí </w:t>
      </w:r>
      <w:r w:rsidR="00EA419C">
        <w:rPr>
          <w:rFonts w:asciiTheme="majorHAnsi" w:hAnsiTheme="majorHAnsi" w:cs="Arial"/>
          <w:b/>
          <w:u w:val="single"/>
        </w:rPr>
        <w:t xml:space="preserve">a jejich </w:t>
      </w:r>
      <w:r w:rsidR="008D7839">
        <w:rPr>
          <w:rFonts w:asciiTheme="majorHAnsi" w:hAnsiTheme="majorHAnsi" w:cs="Arial"/>
          <w:b/>
          <w:u w:val="single"/>
        </w:rPr>
        <w:t>ú</w:t>
      </w:r>
      <w:r w:rsidR="00EA419C">
        <w:rPr>
          <w:rFonts w:asciiTheme="majorHAnsi" w:hAnsiTheme="majorHAnsi" w:cs="Arial"/>
          <w:b/>
          <w:u w:val="single"/>
        </w:rPr>
        <w:t xml:space="preserve">zemní vymezení </w:t>
      </w:r>
      <w:r>
        <w:rPr>
          <w:rFonts w:asciiTheme="majorHAnsi" w:hAnsiTheme="majorHAnsi" w:cs="Arial"/>
          <w:b/>
          <w:u w:val="single"/>
        </w:rPr>
        <w:t xml:space="preserve">se schválenou strategií </w:t>
      </w:r>
      <w:r w:rsidR="0096357A" w:rsidRPr="0096357A">
        <w:rPr>
          <w:rFonts w:asciiTheme="majorHAnsi" w:hAnsiTheme="majorHAnsi" w:cs="Arial"/>
          <w:b/>
          <w:u w:val="single"/>
        </w:rPr>
        <w:t>Koordinovan</w:t>
      </w:r>
      <w:r>
        <w:rPr>
          <w:rFonts w:asciiTheme="majorHAnsi" w:hAnsiTheme="majorHAnsi" w:cs="Arial"/>
          <w:b/>
          <w:u w:val="single"/>
        </w:rPr>
        <w:t>ého</w:t>
      </w:r>
      <w:r w:rsidR="0096357A" w:rsidRPr="0096357A">
        <w:rPr>
          <w:rFonts w:asciiTheme="majorHAnsi" w:hAnsiTheme="majorHAnsi" w:cs="Arial"/>
          <w:b/>
          <w:u w:val="single"/>
        </w:rPr>
        <w:t xml:space="preserve"> přístup</w:t>
      </w:r>
      <w:r>
        <w:rPr>
          <w:rFonts w:asciiTheme="majorHAnsi" w:hAnsiTheme="majorHAnsi" w:cs="Arial"/>
          <w:b/>
          <w:u w:val="single"/>
        </w:rPr>
        <w:t>u</w:t>
      </w:r>
      <w:r w:rsidR="0096357A" w:rsidRPr="0096357A">
        <w:rPr>
          <w:rFonts w:asciiTheme="majorHAnsi" w:hAnsiTheme="majorHAnsi" w:cs="Arial"/>
          <w:b/>
          <w:u w:val="single"/>
        </w:rPr>
        <w:t xml:space="preserve"> k sociálně vyloučeným lokalitám</w:t>
      </w:r>
    </w:p>
    <w:p w:rsidR="00A61BC2" w:rsidRPr="0096357A" w:rsidRDefault="00A61BC2" w:rsidP="00FF5E5B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A419C" w:rsidRPr="000D77AD" w:rsidTr="00EA419C">
        <w:trPr>
          <w:trHeight w:val="1432"/>
        </w:trPr>
        <w:tc>
          <w:tcPr>
            <w:tcW w:w="9212" w:type="dxa"/>
          </w:tcPr>
          <w:p w:rsidR="00242761" w:rsidRDefault="00242761" w:rsidP="00EA419C">
            <w:pPr>
              <w:spacing w:after="200" w:line="276" w:lineRule="auto"/>
              <w:jc w:val="both"/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</w:pPr>
            <w:r w:rsidRPr="000D77AD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t>Brno</w:t>
            </w:r>
          </w:p>
          <w:p w:rsidR="00BE3247" w:rsidRPr="000F08B2" w:rsidRDefault="00BE3247" w:rsidP="00EA419C">
            <w:pPr>
              <w:spacing w:after="200" w:line="276" w:lineRule="auto"/>
              <w:jc w:val="both"/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</w:pPr>
            <w:r w:rsidRPr="000F08B2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Místní části</w:t>
            </w:r>
          </w:p>
          <w:p w:rsidR="00EA419C" w:rsidRDefault="009276A5" w:rsidP="000D77AD">
            <w:pPr>
              <w:rPr>
                <w:rFonts w:asciiTheme="majorHAnsi" w:hAnsiTheme="majorHAnsi"/>
                <w:sz w:val="20"/>
                <w:szCs w:val="20"/>
              </w:rPr>
            </w:pPr>
            <w:hyperlink r:id="rId8" w:history="1">
              <w:r w:rsidR="00242761" w:rsidRPr="000D77AD">
                <w:rPr>
                  <w:rFonts w:asciiTheme="majorHAnsi" w:hAnsiTheme="majorHAnsi"/>
                  <w:sz w:val="20"/>
                  <w:szCs w:val="20"/>
                </w:rPr>
                <w:t>Bohunice</w:t>
              </w:r>
            </w:hyperlink>
            <w:r w:rsidR="00242761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hyperlink r:id="rId9" w:history="1">
              <w:r w:rsidR="00242761" w:rsidRPr="000D77AD">
                <w:rPr>
                  <w:rFonts w:asciiTheme="majorHAnsi" w:hAnsiTheme="majorHAnsi"/>
                  <w:sz w:val="20"/>
                  <w:szCs w:val="20"/>
                </w:rPr>
                <w:t>Bosonohy</w:t>
              </w:r>
            </w:hyperlink>
            <w:r w:rsidR="00242761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hyperlink r:id="rId10" w:history="1">
              <w:r w:rsidR="00242761" w:rsidRPr="000D77AD">
                <w:rPr>
                  <w:rFonts w:asciiTheme="majorHAnsi" w:hAnsiTheme="majorHAnsi"/>
                  <w:sz w:val="20"/>
                  <w:szCs w:val="20"/>
                </w:rPr>
                <w:t>Brněnské Ivanovice</w:t>
              </w:r>
            </w:hyperlink>
            <w:r w:rsidR="00242761" w:rsidRPr="000D77AD">
              <w:rPr>
                <w:rFonts w:asciiTheme="majorHAnsi" w:hAnsiTheme="majorHAnsi"/>
                <w:sz w:val="20"/>
                <w:szCs w:val="20"/>
              </w:rPr>
              <w:t xml:space="preserve">, Brno-město, </w:t>
            </w:r>
            <w:hyperlink r:id="rId11" w:history="1">
              <w:r w:rsidR="00242761" w:rsidRPr="000D77AD">
                <w:rPr>
                  <w:rFonts w:asciiTheme="majorHAnsi" w:hAnsiTheme="majorHAnsi"/>
                  <w:sz w:val="20"/>
                  <w:szCs w:val="20"/>
                </w:rPr>
                <w:t>Bystrc</w:t>
              </w:r>
            </w:hyperlink>
            <w:r w:rsidR="00242761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hyperlink r:id="rId12" w:history="1">
              <w:r w:rsidR="00242761" w:rsidRPr="000D77AD">
                <w:rPr>
                  <w:rFonts w:asciiTheme="majorHAnsi" w:hAnsiTheme="majorHAnsi"/>
                  <w:sz w:val="20"/>
                  <w:szCs w:val="20"/>
                </w:rPr>
                <w:t>Černá Pole</w:t>
              </w:r>
            </w:hyperlink>
            <w:r w:rsidR="00242761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hyperlink r:id="rId13" w:history="1">
              <w:r w:rsidR="00242761" w:rsidRPr="000D77AD">
                <w:rPr>
                  <w:rFonts w:asciiTheme="majorHAnsi" w:hAnsiTheme="majorHAnsi"/>
                  <w:sz w:val="20"/>
                  <w:szCs w:val="20"/>
                </w:rPr>
                <w:t>Černovice</w:t>
              </w:r>
            </w:hyperlink>
            <w:r w:rsidR="00D4440D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hyperlink r:id="rId14" w:history="1">
              <w:r w:rsidR="00242761" w:rsidRPr="000D77AD">
                <w:rPr>
                  <w:rFonts w:asciiTheme="majorHAnsi" w:hAnsiTheme="majorHAnsi"/>
                  <w:sz w:val="20"/>
                  <w:szCs w:val="20"/>
                </w:rPr>
                <w:t>Dolní Heršpice</w:t>
              </w:r>
            </w:hyperlink>
            <w:r w:rsidR="00D4440D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hyperlink r:id="rId15" w:history="1">
              <w:r w:rsidR="00242761" w:rsidRPr="000D77AD">
                <w:rPr>
                  <w:rFonts w:asciiTheme="majorHAnsi" w:hAnsiTheme="majorHAnsi"/>
                  <w:sz w:val="20"/>
                  <w:szCs w:val="20"/>
                </w:rPr>
                <w:t>Dvorska</w:t>
              </w:r>
            </w:hyperlink>
            <w:r w:rsidR="00D4440D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hyperlink r:id="rId16" w:history="1">
              <w:r w:rsidR="00242761" w:rsidRPr="000D77AD">
                <w:rPr>
                  <w:rFonts w:asciiTheme="majorHAnsi" w:hAnsiTheme="majorHAnsi"/>
                  <w:sz w:val="20"/>
                  <w:szCs w:val="20"/>
                </w:rPr>
                <w:t>Holásky</w:t>
              </w:r>
            </w:hyperlink>
            <w:r w:rsidR="00D4440D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hyperlink r:id="rId17" w:history="1">
              <w:r w:rsidR="00242761" w:rsidRPr="000D77AD">
                <w:rPr>
                  <w:rFonts w:asciiTheme="majorHAnsi" w:hAnsiTheme="majorHAnsi"/>
                  <w:sz w:val="20"/>
                  <w:szCs w:val="20"/>
                </w:rPr>
                <w:t>Horní Heršpice</w:t>
              </w:r>
            </w:hyperlink>
            <w:r w:rsidR="00D4440D" w:rsidRPr="000D77AD">
              <w:rPr>
                <w:rFonts w:asciiTheme="majorHAnsi" w:hAnsiTheme="majorHAnsi"/>
                <w:sz w:val="20"/>
                <w:szCs w:val="20"/>
              </w:rPr>
              <w:t>,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hyperlink r:id="rId18" w:history="1">
              <w:r w:rsidR="00242761" w:rsidRPr="000D77AD">
                <w:rPr>
                  <w:rFonts w:asciiTheme="majorHAnsi" w:hAnsiTheme="majorHAnsi"/>
                  <w:sz w:val="20"/>
                  <w:szCs w:val="20"/>
                </w:rPr>
                <w:t>Husovice</w:t>
              </w:r>
            </w:hyperlink>
            <w:r w:rsidR="00D4440D" w:rsidRPr="000D77AD">
              <w:rPr>
                <w:rFonts w:asciiTheme="majorHAnsi" w:hAnsiTheme="majorHAnsi"/>
                <w:sz w:val="20"/>
                <w:szCs w:val="20"/>
              </w:rPr>
              <w:t>,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hyperlink r:id="rId19" w:history="1">
              <w:r w:rsidR="00242761" w:rsidRPr="000D77AD">
                <w:rPr>
                  <w:rFonts w:asciiTheme="majorHAnsi" w:hAnsiTheme="majorHAnsi"/>
                  <w:sz w:val="20"/>
                  <w:szCs w:val="20"/>
                </w:rPr>
                <w:t>Chrlice</w:t>
              </w:r>
            </w:hyperlink>
            <w:r w:rsidR="00D4440D" w:rsidRPr="000D77AD">
              <w:rPr>
                <w:rFonts w:asciiTheme="majorHAnsi" w:hAnsiTheme="majorHAnsi"/>
                <w:sz w:val="20"/>
                <w:szCs w:val="20"/>
              </w:rPr>
              <w:t>,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hyperlink r:id="rId20" w:history="1">
              <w:r w:rsidR="00242761" w:rsidRPr="000D77AD">
                <w:rPr>
                  <w:rFonts w:asciiTheme="majorHAnsi" w:hAnsiTheme="majorHAnsi"/>
                  <w:sz w:val="20"/>
                  <w:szCs w:val="20"/>
                </w:rPr>
                <w:t>Ivanovice</w:t>
              </w:r>
            </w:hyperlink>
            <w:r w:rsidR="00D4440D" w:rsidRPr="000D77AD">
              <w:rPr>
                <w:rFonts w:asciiTheme="majorHAnsi" w:hAnsiTheme="majorHAnsi"/>
                <w:sz w:val="20"/>
                <w:szCs w:val="20"/>
              </w:rPr>
              <w:t>,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hyperlink r:id="rId21" w:history="1">
              <w:r w:rsidR="00242761" w:rsidRPr="000D77AD">
                <w:rPr>
                  <w:rFonts w:asciiTheme="majorHAnsi" w:hAnsiTheme="majorHAnsi"/>
                  <w:sz w:val="20"/>
                  <w:szCs w:val="20"/>
                </w:rPr>
                <w:t>Jehnice</w:t>
              </w:r>
            </w:hyperlink>
            <w:r w:rsidR="00D4440D" w:rsidRPr="000D77AD">
              <w:rPr>
                <w:rFonts w:asciiTheme="majorHAnsi" w:hAnsiTheme="majorHAnsi"/>
                <w:sz w:val="20"/>
                <w:szCs w:val="20"/>
              </w:rPr>
              <w:t>,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hyperlink r:id="rId22" w:history="1">
              <w:r w:rsidR="00242761" w:rsidRPr="000D77AD">
                <w:rPr>
                  <w:rFonts w:asciiTheme="majorHAnsi" w:hAnsiTheme="majorHAnsi"/>
                  <w:sz w:val="20"/>
                  <w:szCs w:val="20"/>
                </w:rPr>
                <w:t>Jundrov</w:t>
              </w:r>
            </w:hyperlink>
            <w:r w:rsidR="00D4440D" w:rsidRPr="000D77AD">
              <w:rPr>
                <w:rFonts w:asciiTheme="majorHAnsi" w:hAnsiTheme="majorHAnsi"/>
                <w:sz w:val="20"/>
                <w:szCs w:val="20"/>
              </w:rPr>
              <w:t>,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Kníničky</w:t>
            </w:r>
            <w:r w:rsidR="00D4440D" w:rsidRPr="000D77AD">
              <w:rPr>
                <w:rFonts w:asciiTheme="majorHAnsi" w:hAnsiTheme="majorHAnsi"/>
                <w:sz w:val="20"/>
                <w:szCs w:val="20"/>
              </w:rPr>
              <w:t>,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Kohoutovice</w:t>
            </w:r>
            <w:r w:rsidR="00D4440D" w:rsidRPr="000D77AD">
              <w:rPr>
                <w:rFonts w:asciiTheme="majorHAnsi" w:hAnsiTheme="majorHAnsi"/>
                <w:sz w:val="20"/>
                <w:szCs w:val="20"/>
              </w:rPr>
              <w:t>,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Komárov</w:t>
            </w:r>
            <w:r w:rsidR="00D4440D" w:rsidRPr="000D77AD">
              <w:rPr>
                <w:rFonts w:asciiTheme="majorHAnsi" w:hAnsiTheme="majorHAnsi"/>
                <w:sz w:val="20"/>
                <w:szCs w:val="20"/>
              </w:rPr>
              <w:t>,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Komín</w:t>
            </w:r>
            <w:r w:rsidR="00D4440D" w:rsidRPr="000D77AD">
              <w:rPr>
                <w:rFonts w:asciiTheme="majorHAnsi" w:hAnsiTheme="majorHAnsi"/>
                <w:sz w:val="20"/>
                <w:szCs w:val="20"/>
              </w:rPr>
              <w:t>,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Královo Pole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Lesná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Líšeň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Maloměřice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Medlánky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Mokrá Hora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Nový Lískovec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Obřany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Ořešín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Pisárky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Ponava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Přízřenice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Řečkovice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Sadová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42761" w:rsidRPr="000D77AD">
              <w:rPr>
                <w:rFonts w:asciiTheme="majorHAnsi" w:hAnsiTheme="majorHAnsi"/>
                <w:sz w:val="20"/>
                <w:szCs w:val="20"/>
              </w:rPr>
              <w:t>Slatina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601D92" w:rsidRPr="000D77AD">
              <w:rPr>
                <w:rFonts w:asciiTheme="majorHAnsi" w:hAnsiTheme="majorHAnsi"/>
                <w:sz w:val="20"/>
                <w:szCs w:val="20"/>
              </w:rPr>
              <w:t>Soběšice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601D92" w:rsidRPr="000D77AD">
              <w:rPr>
                <w:rFonts w:asciiTheme="majorHAnsi" w:hAnsiTheme="majorHAnsi"/>
                <w:sz w:val="20"/>
                <w:szCs w:val="20"/>
              </w:rPr>
              <w:t>Staré Brno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601D92" w:rsidRPr="000D77AD">
              <w:rPr>
                <w:rFonts w:asciiTheme="majorHAnsi" w:hAnsiTheme="majorHAnsi"/>
                <w:sz w:val="20"/>
                <w:szCs w:val="20"/>
              </w:rPr>
              <w:t>Starý Lískovec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601D92" w:rsidRPr="000D77AD">
              <w:rPr>
                <w:rFonts w:asciiTheme="majorHAnsi" w:hAnsiTheme="majorHAnsi"/>
                <w:sz w:val="20"/>
                <w:szCs w:val="20"/>
              </w:rPr>
              <w:t>Stránice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601D92" w:rsidRPr="000D77AD">
              <w:rPr>
                <w:rFonts w:asciiTheme="majorHAnsi" w:hAnsiTheme="majorHAnsi"/>
                <w:sz w:val="20"/>
                <w:szCs w:val="20"/>
              </w:rPr>
              <w:t>Štýřice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601D92" w:rsidRPr="000D77AD">
              <w:rPr>
                <w:rFonts w:asciiTheme="majorHAnsi" w:hAnsiTheme="majorHAnsi"/>
                <w:sz w:val="20"/>
                <w:szCs w:val="20"/>
              </w:rPr>
              <w:t>Trnitá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601D92" w:rsidRPr="000D77AD">
              <w:rPr>
                <w:rFonts w:asciiTheme="majorHAnsi" w:hAnsiTheme="majorHAnsi"/>
                <w:sz w:val="20"/>
                <w:szCs w:val="20"/>
              </w:rPr>
              <w:t>Tuřany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601D92" w:rsidRPr="000D77AD">
              <w:rPr>
                <w:rFonts w:asciiTheme="majorHAnsi" w:hAnsiTheme="majorHAnsi"/>
                <w:sz w:val="20"/>
                <w:szCs w:val="20"/>
              </w:rPr>
              <w:t>Útěchov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601D92" w:rsidRPr="000D77AD">
              <w:rPr>
                <w:rFonts w:asciiTheme="majorHAnsi" w:hAnsiTheme="majorHAnsi"/>
                <w:sz w:val="20"/>
                <w:szCs w:val="20"/>
              </w:rPr>
              <w:t>Veveří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601D92" w:rsidRPr="000D77AD">
              <w:rPr>
                <w:rFonts w:asciiTheme="majorHAnsi" w:hAnsiTheme="majorHAnsi"/>
                <w:sz w:val="20"/>
                <w:szCs w:val="20"/>
              </w:rPr>
              <w:t>Zábrdovice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601D92" w:rsidRPr="000D77AD">
              <w:rPr>
                <w:rFonts w:asciiTheme="majorHAnsi" w:hAnsiTheme="majorHAnsi"/>
                <w:sz w:val="20"/>
                <w:szCs w:val="20"/>
              </w:rPr>
              <w:t>Žabovřesky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601D92" w:rsidRPr="000D77AD">
              <w:rPr>
                <w:rFonts w:asciiTheme="majorHAnsi" w:hAnsiTheme="majorHAnsi"/>
                <w:sz w:val="20"/>
                <w:szCs w:val="20"/>
              </w:rPr>
              <w:t>Žebětín</w:t>
            </w:r>
            <w:r w:rsidR="00D24252"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601D92" w:rsidRPr="000D77AD">
              <w:rPr>
                <w:rFonts w:asciiTheme="majorHAnsi" w:hAnsiTheme="majorHAnsi"/>
                <w:sz w:val="20"/>
                <w:szCs w:val="20"/>
              </w:rPr>
              <w:t>Židenice</w:t>
            </w:r>
          </w:p>
          <w:p w:rsidR="00942FC0" w:rsidRPr="000F08B2" w:rsidRDefault="00942FC0" w:rsidP="000D77AD">
            <w:pPr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  <w:p w:rsidR="00D24252" w:rsidRDefault="00D24252" w:rsidP="000D77AD">
            <w:pPr>
              <w:rPr>
                <w:rFonts w:asciiTheme="majorHAnsi" w:eastAsia="Calibri" w:hAnsiTheme="majorHAnsi" w:cs="Calibri"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0F08B2">
              <w:rPr>
                <w:rFonts w:asciiTheme="majorHAnsi" w:eastAsia="Calibri" w:hAnsiTheme="majorHAnsi" w:cs="Calibri"/>
                <w:bCs/>
                <w:color w:val="000000"/>
                <w:sz w:val="20"/>
                <w:szCs w:val="20"/>
                <w:u w:val="single"/>
                <w:lang w:eastAsia="en-US"/>
              </w:rPr>
              <w:t>Katastrální území</w:t>
            </w:r>
          </w:p>
          <w:p w:rsidR="00ED7E70" w:rsidRPr="000F08B2" w:rsidRDefault="00ED7E70" w:rsidP="000D77AD">
            <w:pPr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  <w:p w:rsidR="00D24252" w:rsidRDefault="00D24252" w:rsidP="000D77AD">
            <w:pPr>
              <w:rPr>
                <w:rFonts w:asciiTheme="majorHAnsi" w:hAnsiTheme="majorHAnsi"/>
                <w:sz w:val="20"/>
                <w:szCs w:val="20"/>
              </w:rPr>
            </w:pPr>
            <w:r w:rsidRPr="00942FC0">
              <w:rPr>
                <w:rFonts w:asciiTheme="majorHAnsi" w:hAnsiTheme="majorHAnsi"/>
                <w:sz w:val="20"/>
                <w:szCs w:val="20"/>
              </w:rPr>
              <w:t xml:space="preserve">612006 </w:t>
            </w:r>
            <w:hyperlink r:id="rId23" w:history="1">
              <w:r w:rsidRPr="00942FC0">
                <w:rPr>
                  <w:rFonts w:asciiTheme="majorHAnsi" w:hAnsiTheme="majorHAnsi"/>
                  <w:sz w:val="20"/>
                  <w:szCs w:val="20"/>
                </w:rPr>
                <w:t>Bohunice</w:t>
              </w:r>
            </w:hyperlink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 xml:space="preserve">608505 </w:t>
            </w:r>
            <w:hyperlink r:id="rId24" w:history="1">
              <w:r w:rsidRPr="00942FC0">
                <w:rPr>
                  <w:rFonts w:asciiTheme="majorHAnsi" w:hAnsiTheme="majorHAnsi"/>
                  <w:sz w:val="20"/>
                  <w:szCs w:val="20"/>
                </w:rPr>
                <w:t>Bosonohy</w:t>
              </w:r>
            </w:hyperlink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 xml:space="preserve">612227 </w:t>
            </w:r>
            <w:hyperlink r:id="rId25" w:history="1">
              <w:r w:rsidRPr="00942FC0">
                <w:rPr>
                  <w:rFonts w:asciiTheme="majorHAnsi" w:hAnsiTheme="majorHAnsi"/>
                  <w:sz w:val="20"/>
                  <w:szCs w:val="20"/>
                </w:rPr>
                <w:t>Brněnské Ivanovice</w:t>
              </w:r>
            </w:hyperlink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 xml:space="preserve">611778 </w:t>
            </w:r>
            <w:hyperlink r:id="rId26" w:history="1">
              <w:r w:rsidRPr="00942FC0">
                <w:rPr>
                  <w:rFonts w:asciiTheme="majorHAnsi" w:hAnsiTheme="majorHAnsi"/>
                  <w:sz w:val="20"/>
                  <w:szCs w:val="20"/>
                </w:rPr>
                <w:t>Bystrc</w:t>
              </w:r>
            </w:hyperlink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 xml:space="preserve">610771 </w:t>
            </w:r>
            <w:hyperlink r:id="rId27" w:history="1">
              <w:r w:rsidRPr="00942FC0">
                <w:rPr>
                  <w:rFonts w:asciiTheme="majorHAnsi" w:hAnsiTheme="majorHAnsi"/>
                  <w:sz w:val="20"/>
                  <w:szCs w:val="20"/>
                </w:rPr>
                <w:t>Černá Pole</w:t>
              </w:r>
            </w:hyperlink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 xml:space="preserve">611263 </w:t>
            </w:r>
            <w:hyperlink r:id="rId28" w:history="1">
              <w:r w:rsidRPr="00942FC0">
                <w:rPr>
                  <w:rFonts w:asciiTheme="majorHAnsi" w:hAnsiTheme="majorHAnsi"/>
                  <w:sz w:val="20"/>
                  <w:szCs w:val="20"/>
                </w:rPr>
                <w:t>Černovice</w:t>
              </w:r>
            </w:hyperlink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 xml:space="preserve">612111 </w:t>
            </w:r>
            <w:hyperlink r:id="rId29" w:history="1">
              <w:r w:rsidRPr="00942FC0">
                <w:rPr>
                  <w:rFonts w:asciiTheme="majorHAnsi" w:hAnsiTheme="majorHAnsi"/>
                  <w:sz w:val="20"/>
                  <w:szCs w:val="20"/>
                </w:rPr>
                <w:t>Dolní Heršpice</w:t>
              </w:r>
            </w:hyperlink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 xml:space="preserve">633895 </w:t>
            </w:r>
            <w:hyperlink r:id="rId30" w:history="1">
              <w:r w:rsidRPr="00942FC0">
                <w:rPr>
                  <w:rFonts w:asciiTheme="majorHAnsi" w:hAnsiTheme="majorHAnsi"/>
                  <w:sz w:val="20"/>
                  <w:szCs w:val="20"/>
                </w:rPr>
                <w:t>Dvorska</w:t>
              </w:r>
            </w:hyperlink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 xml:space="preserve">612243 </w:t>
            </w:r>
            <w:hyperlink r:id="rId31" w:history="1">
              <w:r w:rsidRPr="00942FC0">
                <w:rPr>
                  <w:rFonts w:asciiTheme="majorHAnsi" w:hAnsiTheme="majorHAnsi"/>
                  <w:sz w:val="20"/>
                  <w:szCs w:val="20"/>
                </w:rPr>
                <w:t>Holásky</w:t>
              </w:r>
            </w:hyperlink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 xml:space="preserve">612065 </w:t>
            </w:r>
            <w:hyperlink r:id="rId32" w:history="1">
              <w:r w:rsidRPr="00942FC0">
                <w:rPr>
                  <w:rFonts w:asciiTheme="majorHAnsi" w:hAnsiTheme="majorHAnsi"/>
                  <w:sz w:val="20"/>
                  <w:szCs w:val="20"/>
                </w:rPr>
                <w:t>Horní Heršpice</w:t>
              </w:r>
            </w:hyperlink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 xml:space="preserve">610844 </w:t>
            </w:r>
            <w:hyperlink r:id="rId33" w:history="1">
              <w:r w:rsidRPr="00942FC0">
                <w:rPr>
                  <w:rFonts w:asciiTheme="majorHAnsi" w:hAnsiTheme="majorHAnsi"/>
                  <w:sz w:val="20"/>
                  <w:szCs w:val="20"/>
                </w:rPr>
                <w:t>Husovice</w:t>
              </w:r>
            </w:hyperlink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 xml:space="preserve">654132 </w:t>
            </w:r>
            <w:hyperlink r:id="rId34" w:history="1">
              <w:r w:rsidRPr="00942FC0">
                <w:rPr>
                  <w:rFonts w:asciiTheme="majorHAnsi" w:hAnsiTheme="majorHAnsi"/>
                  <w:sz w:val="20"/>
                  <w:szCs w:val="20"/>
                </w:rPr>
                <w:t>Chrlice</w:t>
              </w:r>
            </w:hyperlink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 xml:space="preserve">655856 </w:t>
            </w:r>
            <w:hyperlink r:id="rId35" w:history="1">
              <w:r w:rsidRPr="00942FC0">
                <w:rPr>
                  <w:rFonts w:asciiTheme="majorHAnsi" w:hAnsiTheme="majorHAnsi"/>
                  <w:sz w:val="20"/>
                  <w:szCs w:val="20"/>
                </w:rPr>
                <w:t>Ivanovice</w:t>
              </w:r>
            </w:hyperlink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 xml:space="preserve">658201 </w:t>
            </w:r>
            <w:hyperlink r:id="rId36" w:history="1">
              <w:r w:rsidRPr="00942FC0">
                <w:rPr>
                  <w:rFonts w:asciiTheme="majorHAnsi" w:hAnsiTheme="majorHAnsi"/>
                  <w:sz w:val="20"/>
                  <w:szCs w:val="20"/>
                </w:rPr>
                <w:t>Jehnice</w:t>
              </w:r>
            </w:hyperlink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 xml:space="preserve">610542 </w:t>
            </w:r>
            <w:hyperlink r:id="rId37" w:history="1">
              <w:r w:rsidRPr="00942FC0">
                <w:rPr>
                  <w:rFonts w:asciiTheme="majorHAnsi" w:hAnsiTheme="majorHAnsi"/>
                  <w:sz w:val="20"/>
                  <w:szCs w:val="20"/>
                </w:rPr>
                <w:t>Jundro</w:t>
              </w:r>
              <w:r w:rsidR="00BE3247">
                <w:rPr>
                  <w:rFonts w:asciiTheme="majorHAnsi" w:hAnsiTheme="majorHAnsi"/>
                  <w:sz w:val="20"/>
                  <w:szCs w:val="20"/>
                </w:rPr>
                <w:t>v</w:t>
              </w:r>
              <w:r w:rsidR="000D77AD">
                <w:rPr>
                  <w:rFonts w:asciiTheme="majorHAnsi" w:hAnsiTheme="majorHAnsi"/>
                  <w:sz w:val="20"/>
                  <w:szCs w:val="20"/>
                </w:rPr>
                <w:t>,</w:t>
              </w:r>
            </w:hyperlink>
            <w:r w:rsidR="000D77A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611905 Kníničky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610313 Kohoutovice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611026 Komárov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610585 Komín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611484 Královo Pole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610887 Lesná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612405 Líšeň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612499 Maloměřice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611743 Medlánky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610003 Město Brno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611701 Mokrá Hora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610283 Nový Lískovec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612553 Obřany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712680 Ořešín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610208 Pisárky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611379 Ponava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612146 Přízřenice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611646 Řečkovice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611565 Sadová</w:t>
            </w:r>
            <w:r w:rsidR="00BE3247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612286 Slatina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751910 Soběšice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610089 Staré Brno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612014 Starý Lískovec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610330 Stránice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610186 Štýřice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610950 Trnitá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612171 Tuřany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775550 Útěchov u Brna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610372 Veveří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610704 Zábrdovice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610470 Žabovřesky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795674 Žebětín</w:t>
            </w:r>
            <w:r w:rsid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942FC0">
              <w:rPr>
                <w:rFonts w:asciiTheme="majorHAnsi" w:hAnsiTheme="majorHAnsi"/>
                <w:sz w:val="20"/>
                <w:szCs w:val="20"/>
              </w:rPr>
              <w:t>611115 Židenice</w:t>
            </w:r>
          </w:p>
          <w:p w:rsidR="007E6200" w:rsidRPr="00D24252" w:rsidRDefault="007E6200" w:rsidP="000D77A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EA419C" w:rsidRPr="000D77AD" w:rsidTr="00EA419C">
        <w:tc>
          <w:tcPr>
            <w:tcW w:w="9212" w:type="dxa"/>
          </w:tcPr>
          <w:p w:rsidR="00601D92" w:rsidRPr="000F08B2" w:rsidRDefault="00601D92" w:rsidP="00601D92">
            <w:pPr>
              <w:rPr>
                <w:rFonts w:asciiTheme="majorHAnsi" w:eastAsiaTheme="minorHAnsi" w:hAnsiTheme="majorHAnsi" w:cs="Calibri"/>
                <w:b/>
                <w:sz w:val="20"/>
                <w:szCs w:val="20"/>
                <w:lang w:eastAsia="en-US"/>
              </w:rPr>
            </w:pPr>
            <w:r w:rsidRPr="000F08B2">
              <w:rPr>
                <w:rFonts w:asciiTheme="majorHAnsi" w:eastAsiaTheme="minorHAnsi" w:hAnsiTheme="majorHAnsi" w:cs="Calibri"/>
                <w:b/>
                <w:sz w:val="20"/>
                <w:szCs w:val="20"/>
                <w:lang w:eastAsia="en-US"/>
              </w:rPr>
              <w:t>Bruntál</w:t>
            </w:r>
          </w:p>
          <w:p w:rsidR="000D77AD" w:rsidRPr="000D77AD" w:rsidRDefault="000D77AD" w:rsidP="00601D92">
            <w:pPr>
              <w:rPr>
                <w:rFonts w:asciiTheme="majorHAnsi" w:eastAsiaTheme="minorHAnsi" w:hAnsiTheme="majorHAnsi" w:cs="Calibri"/>
                <w:b/>
                <w:color w:val="FF0000"/>
                <w:sz w:val="20"/>
                <w:szCs w:val="20"/>
                <w:lang w:eastAsia="en-US"/>
              </w:rPr>
            </w:pPr>
          </w:p>
          <w:p w:rsidR="000F08B2" w:rsidRDefault="00D4440D" w:rsidP="000D77AD">
            <w:pPr>
              <w:spacing w:after="200" w:line="276" w:lineRule="auto"/>
              <w:jc w:val="both"/>
              <w:rPr>
                <w:rFonts w:asciiTheme="majorHAnsi" w:eastAsiaTheme="minorHAnsi" w:hAnsiTheme="majorHAnsi" w:cs="Calibri"/>
                <w:color w:val="000000"/>
                <w:sz w:val="20"/>
                <w:szCs w:val="20"/>
                <w:lang w:eastAsia="en-US"/>
              </w:rPr>
            </w:pPr>
            <w:r w:rsidRPr="000D77AD">
              <w:rPr>
                <w:rFonts w:asciiTheme="majorHAnsi" w:eastAsiaTheme="minorHAnsi" w:hAnsiTheme="majorHAnsi"/>
                <w:sz w:val="20"/>
                <w:szCs w:val="20"/>
                <w:u w:val="single"/>
                <w:lang w:eastAsia="en-US"/>
              </w:rPr>
              <w:t>Místní části</w:t>
            </w:r>
            <w:r w:rsidRPr="000D77AD">
              <w:rPr>
                <w:rFonts w:asciiTheme="majorHAnsi" w:eastAsiaTheme="minorHAnsi" w:hAnsiTheme="majorHAnsi" w:cs="Calibri"/>
                <w:color w:val="000000"/>
                <w:sz w:val="20"/>
                <w:szCs w:val="20"/>
                <w:lang w:eastAsia="en-US"/>
              </w:rPr>
              <w:t xml:space="preserve">: </w:t>
            </w:r>
            <w:r w:rsidR="00601D92" w:rsidRPr="000D77AD">
              <w:rPr>
                <w:rFonts w:asciiTheme="majorHAnsi" w:eastAsiaTheme="minorHAnsi" w:hAnsiTheme="majorHAnsi" w:cs="Calibri"/>
                <w:color w:val="000000"/>
                <w:sz w:val="20"/>
                <w:szCs w:val="20"/>
                <w:lang w:eastAsia="en-US"/>
              </w:rPr>
              <w:t>Bruntál, Karlovec, Kunov</w:t>
            </w:r>
          </w:p>
          <w:p w:rsidR="00D4440D" w:rsidRPr="00D24252" w:rsidRDefault="00D4440D" w:rsidP="000D77AD">
            <w:pPr>
              <w:spacing w:after="200" w:line="276" w:lineRule="auto"/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D77AD">
              <w:rPr>
                <w:rFonts w:asciiTheme="majorHAnsi" w:eastAsiaTheme="minorHAnsi" w:hAnsiTheme="majorHAnsi"/>
                <w:sz w:val="20"/>
                <w:szCs w:val="20"/>
                <w:u w:val="single"/>
                <w:lang w:eastAsia="en-US"/>
              </w:rPr>
              <w:t xml:space="preserve">Katastrální území: </w:t>
            </w:r>
            <w:r w:rsidRPr="000D77AD">
              <w:rPr>
                <w:rFonts w:asciiTheme="majorHAnsi" w:eastAsiaTheme="minorHAnsi" w:hAnsiTheme="majorHAnsi"/>
                <w:sz w:val="20"/>
                <w:szCs w:val="20"/>
                <w:lang w:eastAsia="en-US"/>
              </w:rPr>
              <w:t xml:space="preserve"> </w:t>
            </w:r>
            <w:r w:rsidRPr="000D77AD">
              <w:rPr>
                <w:rFonts w:asciiTheme="majorHAnsi" w:eastAsiaTheme="minorHAnsi" w:hAnsiTheme="majorHAnsi" w:cs="Calibri"/>
                <w:color w:val="000000"/>
                <w:sz w:val="20"/>
                <w:szCs w:val="20"/>
                <w:lang w:eastAsia="en-US"/>
              </w:rPr>
              <w:t>Bruntál-město 613169, Karlovec  663280</w:t>
            </w:r>
          </w:p>
        </w:tc>
      </w:tr>
      <w:tr w:rsidR="00EA419C" w:rsidRPr="000D77AD" w:rsidTr="00EA419C">
        <w:tc>
          <w:tcPr>
            <w:tcW w:w="9212" w:type="dxa"/>
          </w:tcPr>
          <w:p w:rsidR="00601D92" w:rsidRPr="000F08B2" w:rsidRDefault="00601D92" w:rsidP="00601D92">
            <w:pPr>
              <w:keepNext/>
              <w:spacing w:line="276" w:lineRule="auto"/>
              <w:rPr>
                <w:rFonts w:asciiTheme="majorHAnsi" w:eastAsia="Calibri" w:hAnsiTheme="majorHAnsi"/>
                <w:b/>
                <w:sz w:val="20"/>
                <w:szCs w:val="20"/>
                <w:lang w:eastAsia="en-US"/>
              </w:rPr>
            </w:pPr>
            <w:r w:rsidRPr="000F08B2">
              <w:rPr>
                <w:rFonts w:asciiTheme="majorHAnsi" w:eastAsia="Calibri" w:hAnsiTheme="majorHAnsi"/>
                <w:b/>
                <w:sz w:val="20"/>
                <w:szCs w:val="20"/>
                <w:lang w:eastAsia="en-US"/>
              </w:rPr>
              <w:t>Kolín</w:t>
            </w:r>
          </w:p>
          <w:p w:rsidR="000D77AD" w:rsidRPr="000D77AD" w:rsidRDefault="000D77AD" w:rsidP="00601D92">
            <w:pPr>
              <w:keepNext/>
              <w:spacing w:line="276" w:lineRule="auto"/>
              <w:rPr>
                <w:rFonts w:asciiTheme="majorHAnsi" w:eastAsia="Calibri" w:hAnsiTheme="majorHAnsi"/>
                <w:b/>
                <w:color w:val="FF0000"/>
                <w:sz w:val="20"/>
                <w:szCs w:val="20"/>
                <w:lang w:eastAsia="en-US"/>
              </w:rPr>
            </w:pPr>
          </w:p>
          <w:p w:rsidR="00601D92" w:rsidRDefault="00601D92" w:rsidP="00601D92">
            <w:pPr>
              <w:tabs>
                <w:tab w:val="left" w:pos="1701"/>
              </w:tabs>
              <w:spacing w:line="276" w:lineRule="auto"/>
              <w:rPr>
                <w:rFonts w:asciiTheme="majorHAnsi" w:eastAsia="Calibri" w:hAnsiTheme="majorHAnsi"/>
                <w:sz w:val="20"/>
                <w:szCs w:val="20"/>
                <w:lang w:eastAsia="en-US"/>
              </w:rPr>
            </w:pPr>
            <w:r w:rsidRPr="000D77AD">
              <w:rPr>
                <w:rFonts w:asciiTheme="majorHAnsi" w:eastAsia="Calibri" w:hAnsiTheme="majorHAnsi"/>
                <w:sz w:val="20"/>
                <w:szCs w:val="20"/>
                <w:u w:val="single"/>
                <w:lang w:eastAsia="en-US"/>
              </w:rPr>
              <w:t>Místní části:</w:t>
            </w:r>
            <w:r w:rsidRPr="000D77AD">
              <w:rPr>
                <w:rFonts w:asciiTheme="majorHAnsi" w:eastAsia="Calibri" w:hAnsiTheme="majorHAnsi"/>
                <w:sz w:val="20"/>
                <w:szCs w:val="20"/>
                <w:lang w:eastAsia="en-US"/>
              </w:rPr>
              <w:t xml:space="preserve"> Kolín I, Kolín II, Kolín III, Kolín IV, Kolín V, Kolín VI, Sendražice, Šťáralka, Štítary, Zibohlavy</w:t>
            </w:r>
          </w:p>
          <w:p w:rsidR="001915AF" w:rsidRPr="000D77AD" w:rsidRDefault="001915AF" w:rsidP="00601D92">
            <w:pPr>
              <w:tabs>
                <w:tab w:val="left" w:pos="1701"/>
              </w:tabs>
              <w:spacing w:line="276" w:lineRule="auto"/>
              <w:rPr>
                <w:rFonts w:asciiTheme="majorHAnsi" w:eastAsia="Calibri" w:hAnsiTheme="majorHAnsi"/>
                <w:sz w:val="20"/>
                <w:szCs w:val="20"/>
                <w:lang w:eastAsia="en-US"/>
              </w:rPr>
            </w:pPr>
          </w:p>
          <w:p w:rsidR="00EA419C" w:rsidRPr="00D24252" w:rsidRDefault="00D4440D" w:rsidP="000D77AD">
            <w:pPr>
              <w:tabs>
                <w:tab w:val="left" w:pos="1701"/>
              </w:tabs>
              <w:spacing w:after="200" w:line="276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D77AD">
              <w:rPr>
                <w:rFonts w:asciiTheme="majorHAnsi" w:eastAsia="Calibri" w:hAnsiTheme="majorHAnsi"/>
                <w:sz w:val="20"/>
                <w:szCs w:val="20"/>
                <w:u w:val="single"/>
                <w:lang w:eastAsia="en-US"/>
              </w:rPr>
              <w:t>Katastrální území:</w:t>
            </w:r>
            <w:r w:rsidRPr="000D77AD">
              <w:rPr>
                <w:rFonts w:asciiTheme="majorHAnsi" w:eastAsia="Calibri" w:hAnsiTheme="majorHAnsi"/>
                <w:sz w:val="20"/>
                <w:szCs w:val="20"/>
                <w:lang w:eastAsia="en-US"/>
              </w:rPr>
              <w:t xml:space="preserve"> 668150 Kolín, 747394 Sendražice u Kolína, 668249 Štítary u Kolína, 738751 Zibohlavy</w:t>
            </w:r>
          </w:p>
        </w:tc>
      </w:tr>
      <w:tr w:rsidR="00EA419C" w:rsidRPr="000D77AD" w:rsidTr="00EA419C">
        <w:tc>
          <w:tcPr>
            <w:tcW w:w="9212" w:type="dxa"/>
          </w:tcPr>
          <w:p w:rsidR="00D4440D" w:rsidRPr="000F08B2" w:rsidRDefault="00D4440D" w:rsidP="00FF5E5B">
            <w:pPr>
              <w:spacing w:after="200" w:line="276" w:lineRule="auto"/>
              <w:rPr>
                <w:rFonts w:asciiTheme="majorHAnsi" w:eastAsia="Calibri" w:hAnsiTheme="majorHAnsi"/>
                <w:b/>
                <w:sz w:val="20"/>
                <w:szCs w:val="20"/>
                <w:lang w:eastAsia="en-US"/>
              </w:rPr>
            </w:pPr>
            <w:r w:rsidRPr="000F08B2">
              <w:rPr>
                <w:rFonts w:asciiTheme="majorHAnsi" w:eastAsia="Calibri" w:hAnsiTheme="majorHAnsi"/>
                <w:b/>
                <w:sz w:val="20"/>
                <w:szCs w:val="20"/>
                <w:lang w:eastAsia="en-US"/>
              </w:rPr>
              <w:t>Kraslice</w:t>
            </w:r>
          </w:p>
          <w:p w:rsidR="001915AF" w:rsidRDefault="00D4440D" w:rsidP="000D77AD">
            <w:pPr>
              <w:tabs>
                <w:tab w:val="left" w:pos="1701"/>
              </w:tabs>
              <w:spacing w:after="200" w:line="276" w:lineRule="auto"/>
              <w:rPr>
                <w:rFonts w:asciiTheme="majorHAnsi" w:eastAsia="Calibri" w:hAnsiTheme="majorHAnsi"/>
                <w:sz w:val="20"/>
                <w:szCs w:val="20"/>
                <w:lang w:eastAsia="en-US"/>
              </w:rPr>
            </w:pPr>
            <w:r w:rsidRPr="000D77AD">
              <w:rPr>
                <w:rFonts w:asciiTheme="majorHAnsi" w:eastAsia="Calibri" w:hAnsiTheme="majorHAnsi"/>
                <w:sz w:val="20"/>
                <w:szCs w:val="20"/>
                <w:u w:val="single"/>
                <w:lang w:eastAsia="en-US"/>
              </w:rPr>
              <w:t>Místní části:</w:t>
            </w:r>
            <w:r w:rsidRPr="000D77AD">
              <w:rPr>
                <w:rFonts w:asciiTheme="majorHAnsi" w:eastAsia="Calibri" w:hAnsiTheme="majorHAnsi"/>
                <w:sz w:val="20"/>
                <w:szCs w:val="20"/>
                <w:lang w:eastAsia="en-US"/>
              </w:rPr>
              <w:t xml:space="preserve"> Černá, Čirá, Hraničná, Kámen, Kostelní, Kraslice, Krásná, Liboc, Mlýnská, Počátky, Sklená, Sněžná, Tisová, Valtéřov, Zelená Hora </w:t>
            </w:r>
          </w:p>
          <w:p w:rsidR="00D4440D" w:rsidRPr="00D24252" w:rsidRDefault="00D4440D" w:rsidP="000D77AD">
            <w:pPr>
              <w:tabs>
                <w:tab w:val="left" w:pos="1701"/>
              </w:tabs>
              <w:spacing w:after="200" w:line="276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D77AD">
              <w:rPr>
                <w:rFonts w:asciiTheme="majorHAnsi" w:eastAsia="Calibri" w:hAnsiTheme="majorHAnsi"/>
                <w:sz w:val="20"/>
                <w:szCs w:val="20"/>
                <w:u w:val="single"/>
                <w:lang w:eastAsia="en-US"/>
              </w:rPr>
              <w:t xml:space="preserve">Katastrální území: </w:t>
            </w:r>
            <w:r w:rsidRPr="000D77AD">
              <w:rPr>
                <w:rFonts w:asciiTheme="majorHAnsi" w:eastAsia="Calibri" w:hAnsiTheme="majorHAnsi"/>
                <w:sz w:val="20"/>
                <w:szCs w:val="20"/>
                <w:lang w:eastAsia="en-US"/>
              </w:rPr>
              <w:t xml:space="preserve"> Černá 670367, Čirá 670375, Hraničná 673323, Kámen u Kraslic 670383, Kostelní 670391, Kraslice 673293, Krásná u Kraslic 673331, Liboc u Kraslic 751383, Mlýnská 751391, Počátky u Kraslic 670405, Sněžná 751405, Tisová u Kraslic 673251, Valtéřov u Kraslic 670413, Zelená Hora u Kraslic 673269</w:t>
            </w:r>
          </w:p>
        </w:tc>
      </w:tr>
      <w:tr w:rsidR="00EA419C" w:rsidRPr="000D77AD" w:rsidTr="00EA419C">
        <w:tc>
          <w:tcPr>
            <w:tcW w:w="9212" w:type="dxa"/>
          </w:tcPr>
          <w:p w:rsidR="00D4440D" w:rsidRPr="000F08B2" w:rsidRDefault="00D4440D" w:rsidP="00D4440D">
            <w:pPr>
              <w:rPr>
                <w:rFonts w:asciiTheme="majorHAnsi" w:eastAsiaTheme="minorHAnsi" w:hAnsiTheme="majorHAnsi" w:cs="Calibri"/>
                <w:b/>
                <w:sz w:val="20"/>
                <w:szCs w:val="20"/>
                <w:lang w:eastAsia="en-US"/>
              </w:rPr>
            </w:pPr>
            <w:r w:rsidRPr="000F08B2">
              <w:rPr>
                <w:rFonts w:asciiTheme="majorHAnsi" w:eastAsiaTheme="minorHAnsi" w:hAnsiTheme="majorHAnsi" w:cs="Calibri"/>
                <w:b/>
                <w:sz w:val="20"/>
                <w:szCs w:val="20"/>
                <w:lang w:eastAsia="en-US"/>
              </w:rPr>
              <w:t>Vrbensko</w:t>
            </w:r>
          </w:p>
          <w:p w:rsidR="00942FC0" w:rsidRPr="000D77AD" w:rsidRDefault="00942FC0" w:rsidP="00D4440D">
            <w:pPr>
              <w:rPr>
                <w:rFonts w:asciiTheme="majorHAnsi" w:eastAsiaTheme="minorHAnsi" w:hAnsiTheme="majorHAnsi" w:cs="Calibri"/>
                <w:b/>
                <w:color w:val="FF0000"/>
                <w:sz w:val="20"/>
                <w:szCs w:val="20"/>
                <w:lang w:eastAsia="en-US"/>
              </w:rPr>
            </w:pPr>
          </w:p>
          <w:p w:rsidR="00D4440D" w:rsidRPr="000D77AD" w:rsidRDefault="00D4440D" w:rsidP="00D4440D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0D77AD">
              <w:rPr>
                <w:rFonts w:asciiTheme="majorHAnsi" w:hAnsiTheme="majorHAnsi"/>
                <w:b/>
                <w:sz w:val="20"/>
                <w:szCs w:val="20"/>
              </w:rPr>
              <w:t>Vrbno pod Pradědem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 xml:space="preserve"> – </w:t>
            </w:r>
            <w:r w:rsidRPr="000D77AD">
              <w:rPr>
                <w:rFonts w:asciiTheme="majorHAnsi" w:hAnsiTheme="majorHAnsi"/>
                <w:sz w:val="20"/>
                <w:szCs w:val="20"/>
                <w:u w:val="single"/>
              </w:rPr>
              <w:t>Místní části: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 xml:space="preserve"> Bílý Potok, Mnichov, Vidly, Vrbno pod Pradědem, Železná</w:t>
            </w:r>
          </w:p>
          <w:p w:rsidR="00D4440D" w:rsidRPr="000D77AD" w:rsidRDefault="00D4440D" w:rsidP="00D4440D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0D77AD">
              <w:rPr>
                <w:rFonts w:asciiTheme="majorHAnsi" w:hAnsiTheme="majorHAnsi"/>
                <w:b/>
                <w:sz w:val="20"/>
                <w:szCs w:val="20"/>
              </w:rPr>
              <w:t>Karlovice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 xml:space="preserve"> – </w:t>
            </w:r>
            <w:r w:rsidRPr="000D77AD">
              <w:rPr>
                <w:rFonts w:asciiTheme="majorHAnsi" w:hAnsiTheme="majorHAnsi"/>
                <w:sz w:val="20"/>
                <w:szCs w:val="20"/>
                <w:u w:val="single"/>
              </w:rPr>
              <w:t>Místní části: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 xml:space="preserve"> Karlovice, Zadní Ves</w:t>
            </w:r>
          </w:p>
          <w:p w:rsidR="00D4440D" w:rsidRPr="000D77AD" w:rsidRDefault="00D4440D" w:rsidP="00D4440D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0D77AD">
              <w:rPr>
                <w:rFonts w:asciiTheme="majorHAnsi" w:hAnsiTheme="majorHAnsi"/>
                <w:b/>
                <w:sz w:val="20"/>
                <w:szCs w:val="20"/>
              </w:rPr>
              <w:t>Široká Niva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 xml:space="preserve"> –</w:t>
            </w:r>
            <w:r w:rsidR="006F603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0D77AD">
              <w:rPr>
                <w:rFonts w:asciiTheme="majorHAnsi" w:hAnsiTheme="majorHAnsi"/>
                <w:sz w:val="20"/>
                <w:szCs w:val="20"/>
                <w:u w:val="single"/>
              </w:rPr>
              <w:t>Místní části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 xml:space="preserve">: </w:t>
            </w:r>
            <w:hyperlink r:id="rId38" w:history="1">
              <w:r w:rsidRPr="000D77AD">
                <w:rPr>
                  <w:rFonts w:asciiTheme="majorHAnsi" w:hAnsiTheme="majorHAnsi"/>
                  <w:sz w:val="20"/>
                  <w:szCs w:val="20"/>
                </w:rPr>
                <w:t>Pocheň</w:t>
              </w:r>
            </w:hyperlink>
            <w:r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hyperlink r:id="rId39" w:history="1">
              <w:r w:rsidRPr="000D77AD">
                <w:rPr>
                  <w:rFonts w:asciiTheme="majorHAnsi" w:hAnsiTheme="majorHAnsi"/>
                  <w:sz w:val="20"/>
                  <w:szCs w:val="20"/>
                </w:rPr>
                <w:t>Skrbovice</w:t>
              </w:r>
            </w:hyperlink>
            <w:r w:rsidRPr="000D77A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hyperlink r:id="rId40" w:history="1">
              <w:r w:rsidRPr="000D77AD">
                <w:rPr>
                  <w:rFonts w:asciiTheme="majorHAnsi" w:hAnsiTheme="majorHAnsi"/>
                  <w:sz w:val="20"/>
                  <w:szCs w:val="20"/>
                </w:rPr>
                <w:t>Skrbovice</w:t>
              </w:r>
            </w:hyperlink>
          </w:p>
          <w:p w:rsidR="00D4440D" w:rsidRPr="000D77AD" w:rsidRDefault="00D4440D" w:rsidP="00D4440D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0D77AD">
              <w:rPr>
                <w:rFonts w:asciiTheme="majorHAnsi" w:hAnsiTheme="majorHAnsi"/>
                <w:b/>
                <w:sz w:val="20"/>
                <w:szCs w:val="20"/>
              </w:rPr>
              <w:t>Ludvíkov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 xml:space="preserve"> – </w:t>
            </w:r>
            <w:r w:rsidRPr="000D77AD">
              <w:rPr>
                <w:rFonts w:asciiTheme="majorHAnsi" w:hAnsiTheme="majorHAnsi"/>
                <w:sz w:val="20"/>
                <w:szCs w:val="20"/>
                <w:u w:val="single"/>
              </w:rPr>
              <w:t>Místní části: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 xml:space="preserve">  Ludvíkov,</w:t>
            </w:r>
          </w:p>
          <w:p w:rsidR="00D4440D" w:rsidRPr="000D77AD" w:rsidRDefault="00D4440D" w:rsidP="00D4440D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0D77AD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Karlova Studánka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 xml:space="preserve"> – </w:t>
            </w:r>
            <w:r w:rsidRPr="000D77AD">
              <w:rPr>
                <w:rFonts w:asciiTheme="majorHAnsi" w:hAnsiTheme="majorHAnsi"/>
                <w:sz w:val="20"/>
                <w:szCs w:val="20"/>
                <w:u w:val="single"/>
              </w:rPr>
              <w:t>Místní části: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 xml:space="preserve"> - Karlova Studánka</w:t>
            </w:r>
          </w:p>
          <w:p w:rsidR="00D4440D" w:rsidRPr="000D77AD" w:rsidRDefault="00D4440D" w:rsidP="00D4440D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</w:p>
          <w:p w:rsidR="000F08B2" w:rsidRDefault="00D4440D" w:rsidP="000D77AD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0D77AD">
              <w:rPr>
                <w:rFonts w:asciiTheme="majorHAnsi" w:hAnsiTheme="majorHAnsi"/>
                <w:sz w:val="20"/>
                <w:szCs w:val="20"/>
                <w:u w:val="single"/>
              </w:rPr>
              <w:t>Katastrální území: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7E6200" w:rsidRDefault="007E6200" w:rsidP="000D77AD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</w:p>
          <w:p w:rsidR="000F08B2" w:rsidRDefault="007E6200" w:rsidP="000D77AD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7E6200">
              <w:rPr>
                <w:rFonts w:asciiTheme="majorHAnsi" w:hAnsiTheme="majorHAnsi"/>
                <w:sz w:val="20"/>
                <w:szCs w:val="20"/>
              </w:rPr>
              <w:t>Mnichov pod Pradědem 786063, Vrbno pod Pradědem 786080, Železná pod Pradědem 786098, Adamov u Karlovic 663409, Karlovice ve Slezsku 663387, Nové Purkartice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7E6200">
              <w:rPr>
                <w:rFonts w:asciiTheme="majorHAnsi" w:hAnsiTheme="majorHAnsi"/>
                <w:sz w:val="20"/>
                <w:szCs w:val="20"/>
              </w:rPr>
              <w:t>663417, Markvartice u Široké Nivy 762652, Skrbovice 762636, Široká Niva 762644, Ludvíkov 786055, Karlova Studánka 663301</w:t>
            </w:r>
          </w:p>
          <w:p w:rsidR="000D77AD" w:rsidRPr="00D24252" w:rsidRDefault="000D77AD" w:rsidP="007E6200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EA419C" w:rsidRPr="000D77AD" w:rsidTr="00EA419C">
        <w:tc>
          <w:tcPr>
            <w:tcW w:w="9212" w:type="dxa"/>
          </w:tcPr>
          <w:p w:rsidR="00D4440D" w:rsidRPr="000F08B2" w:rsidRDefault="00D4440D" w:rsidP="00D4440D">
            <w:pPr>
              <w:tabs>
                <w:tab w:val="left" w:pos="1701"/>
              </w:tabs>
              <w:spacing w:after="200" w:line="276" w:lineRule="auto"/>
              <w:rPr>
                <w:rFonts w:asciiTheme="majorHAnsi" w:eastAsia="Calibri" w:hAnsiTheme="majorHAnsi"/>
                <w:b/>
                <w:sz w:val="20"/>
                <w:szCs w:val="20"/>
                <w:lang w:eastAsia="en-US"/>
              </w:rPr>
            </w:pPr>
            <w:r w:rsidRPr="000F08B2">
              <w:rPr>
                <w:rFonts w:asciiTheme="majorHAnsi" w:eastAsia="Calibri" w:hAnsiTheme="majorHAnsi"/>
                <w:b/>
                <w:sz w:val="20"/>
                <w:szCs w:val="20"/>
                <w:lang w:eastAsia="en-US"/>
              </w:rPr>
              <w:lastRenderedPageBreak/>
              <w:t>Žluticko (Žlutice a Valeč)</w:t>
            </w:r>
          </w:p>
          <w:p w:rsidR="00ED7E70" w:rsidRDefault="00D4440D" w:rsidP="00D4440D">
            <w:pPr>
              <w:tabs>
                <w:tab w:val="left" w:pos="1701"/>
              </w:tabs>
              <w:rPr>
                <w:rFonts w:asciiTheme="majorHAnsi" w:eastAsia="Calibri" w:hAnsiTheme="majorHAnsi"/>
                <w:sz w:val="20"/>
                <w:szCs w:val="20"/>
                <w:lang w:eastAsia="en-US"/>
              </w:rPr>
            </w:pPr>
            <w:r w:rsidRPr="000D77AD">
              <w:rPr>
                <w:rFonts w:asciiTheme="majorHAnsi" w:eastAsia="Calibri" w:hAnsiTheme="majorHAnsi"/>
                <w:b/>
                <w:sz w:val="20"/>
                <w:szCs w:val="20"/>
                <w:lang w:eastAsia="en-US"/>
              </w:rPr>
              <w:t>Valeč</w:t>
            </w:r>
          </w:p>
          <w:p w:rsidR="00ED7E70" w:rsidRDefault="00ED7E70" w:rsidP="00D4440D">
            <w:pPr>
              <w:tabs>
                <w:tab w:val="left" w:pos="1701"/>
              </w:tabs>
              <w:rPr>
                <w:rFonts w:asciiTheme="majorHAnsi" w:eastAsia="Calibri" w:hAnsiTheme="majorHAnsi"/>
                <w:sz w:val="20"/>
                <w:szCs w:val="20"/>
                <w:lang w:eastAsia="en-US"/>
              </w:rPr>
            </w:pPr>
          </w:p>
          <w:p w:rsidR="00D4440D" w:rsidRDefault="00D4440D" w:rsidP="00D4440D">
            <w:pPr>
              <w:tabs>
                <w:tab w:val="left" w:pos="1701"/>
              </w:tabs>
              <w:rPr>
                <w:rFonts w:asciiTheme="majorHAnsi" w:eastAsia="Calibri" w:hAnsiTheme="majorHAnsi"/>
                <w:sz w:val="20"/>
                <w:szCs w:val="20"/>
                <w:lang w:eastAsia="en-US"/>
              </w:rPr>
            </w:pPr>
            <w:r w:rsidRPr="000D77AD">
              <w:rPr>
                <w:rFonts w:asciiTheme="majorHAnsi" w:eastAsia="Calibri" w:hAnsiTheme="majorHAnsi"/>
                <w:sz w:val="20"/>
                <w:szCs w:val="20"/>
                <w:u w:val="single"/>
                <w:lang w:eastAsia="en-US"/>
              </w:rPr>
              <w:t>Místní části:</w:t>
            </w:r>
            <w:r w:rsidRPr="000D77AD">
              <w:rPr>
                <w:rFonts w:asciiTheme="majorHAnsi" w:eastAsia="Calibri" w:hAnsiTheme="majorHAnsi"/>
                <w:sz w:val="20"/>
                <w:szCs w:val="20"/>
                <w:lang w:eastAsia="en-US"/>
              </w:rPr>
              <w:t xml:space="preserve"> Valeč, Jeřeň, Kostrčany, Nahořečice, Velký Hlavákov </w:t>
            </w:r>
          </w:p>
          <w:p w:rsidR="001915AF" w:rsidRPr="000D77AD" w:rsidRDefault="001915AF" w:rsidP="00D4440D">
            <w:pPr>
              <w:tabs>
                <w:tab w:val="left" w:pos="1701"/>
              </w:tabs>
              <w:rPr>
                <w:rFonts w:asciiTheme="majorHAnsi" w:eastAsia="Calibri" w:hAnsiTheme="majorHAnsi"/>
                <w:sz w:val="20"/>
                <w:szCs w:val="20"/>
                <w:lang w:eastAsia="en-US"/>
              </w:rPr>
            </w:pPr>
          </w:p>
          <w:p w:rsidR="00D4440D" w:rsidRDefault="00D4440D" w:rsidP="00D4440D">
            <w:pPr>
              <w:tabs>
                <w:tab w:val="left" w:pos="1701"/>
              </w:tabs>
              <w:rPr>
                <w:rFonts w:asciiTheme="majorHAnsi" w:eastAsia="Calibri" w:hAnsiTheme="majorHAnsi"/>
                <w:sz w:val="20"/>
                <w:szCs w:val="20"/>
                <w:lang w:eastAsia="en-US"/>
              </w:rPr>
            </w:pPr>
            <w:r w:rsidRPr="000D77AD">
              <w:rPr>
                <w:rFonts w:asciiTheme="majorHAnsi" w:eastAsia="Calibri" w:hAnsiTheme="majorHAnsi"/>
                <w:sz w:val="20"/>
                <w:szCs w:val="20"/>
                <w:u w:val="single"/>
                <w:lang w:eastAsia="en-US"/>
              </w:rPr>
              <w:t>Katastrální území:</w:t>
            </w:r>
            <w:r w:rsidRPr="000D77AD">
              <w:rPr>
                <w:rFonts w:asciiTheme="majorHAnsi" w:eastAsia="Calibri" w:hAnsiTheme="majorHAnsi"/>
                <w:sz w:val="20"/>
                <w:szCs w:val="20"/>
                <w:lang w:eastAsia="en-US"/>
              </w:rPr>
              <w:t xml:space="preserve"> Jeřeň 776572, Kostrčany 670685, Nahořečice 670693, Valeč v Čechách776581, Velký Hlavákov 688631</w:t>
            </w:r>
          </w:p>
          <w:p w:rsidR="000F08B2" w:rsidRDefault="000F08B2" w:rsidP="00D4440D">
            <w:pPr>
              <w:tabs>
                <w:tab w:val="left" w:pos="1701"/>
              </w:tabs>
              <w:rPr>
                <w:rFonts w:asciiTheme="majorHAnsi" w:eastAsia="Calibri" w:hAnsiTheme="majorHAnsi"/>
                <w:sz w:val="20"/>
                <w:szCs w:val="20"/>
                <w:lang w:eastAsia="en-US"/>
              </w:rPr>
            </w:pPr>
          </w:p>
          <w:p w:rsidR="000F08B2" w:rsidRDefault="000F08B2" w:rsidP="000F08B2">
            <w:pPr>
              <w:tabs>
                <w:tab w:val="left" w:pos="1701"/>
              </w:tabs>
              <w:spacing w:after="200" w:line="276" w:lineRule="auto"/>
              <w:rPr>
                <w:rFonts w:asciiTheme="majorHAnsi" w:eastAsia="Calibri" w:hAnsiTheme="majorHAnsi"/>
                <w:b/>
                <w:sz w:val="20"/>
                <w:szCs w:val="20"/>
                <w:lang w:eastAsia="en-US"/>
              </w:rPr>
            </w:pPr>
            <w:r w:rsidRPr="000D77AD">
              <w:rPr>
                <w:rFonts w:asciiTheme="majorHAnsi" w:eastAsia="Calibri" w:hAnsiTheme="majorHAnsi"/>
                <w:b/>
                <w:sz w:val="20"/>
                <w:szCs w:val="20"/>
                <w:lang w:eastAsia="en-US"/>
              </w:rPr>
              <w:t>Žlutice</w:t>
            </w:r>
          </w:p>
          <w:p w:rsidR="001915AF" w:rsidRDefault="000F08B2" w:rsidP="000F08B2">
            <w:pPr>
              <w:tabs>
                <w:tab w:val="left" w:pos="1701"/>
              </w:tabs>
              <w:rPr>
                <w:rFonts w:asciiTheme="majorHAnsi" w:eastAsia="Calibri" w:hAnsiTheme="majorHAnsi"/>
                <w:sz w:val="20"/>
                <w:szCs w:val="20"/>
                <w:lang w:eastAsia="en-US"/>
              </w:rPr>
            </w:pPr>
            <w:r w:rsidRPr="000D77AD">
              <w:rPr>
                <w:rFonts w:asciiTheme="majorHAnsi" w:eastAsia="Calibri" w:hAnsiTheme="majorHAnsi"/>
                <w:sz w:val="20"/>
                <w:szCs w:val="20"/>
                <w:u w:val="single"/>
                <w:lang w:eastAsia="en-US"/>
              </w:rPr>
              <w:t>Místní části:</w:t>
            </w:r>
            <w:r w:rsidRPr="000D77AD">
              <w:rPr>
                <w:rFonts w:asciiTheme="majorHAnsi" w:eastAsia="Calibri" w:hAnsiTheme="majorHAnsi"/>
                <w:sz w:val="20"/>
                <w:szCs w:val="20"/>
                <w:lang w:eastAsia="en-US"/>
              </w:rPr>
              <w:t xml:space="preserve"> Knínice, Protivec, Ratiboř, Skoky, Verušice, Veselov, Vladořice, Záhořice, Žlutice</w:t>
            </w:r>
          </w:p>
          <w:p w:rsidR="00EA419C" w:rsidRDefault="000F08B2" w:rsidP="007E6200">
            <w:pPr>
              <w:tabs>
                <w:tab w:val="left" w:pos="1701"/>
              </w:tabs>
              <w:rPr>
                <w:rFonts w:asciiTheme="majorHAnsi" w:hAnsiTheme="majorHAnsi"/>
                <w:sz w:val="20"/>
                <w:szCs w:val="20"/>
              </w:rPr>
            </w:pPr>
            <w:r w:rsidRPr="000D77AD">
              <w:rPr>
                <w:rFonts w:asciiTheme="majorHAnsi" w:eastAsia="Calibri" w:hAnsiTheme="majorHAnsi"/>
                <w:sz w:val="20"/>
                <w:szCs w:val="20"/>
                <w:lang w:eastAsia="en-US"/>
              </w:rPr>
              <w:br/>
            </w:r>
            <w:r w:rsidRPr="000D77AD">
              <w:rPr>
                <w:rFonts w:asciiTheme="majorHAnsi" w:eastAsia="Calibri" w:hAnsiTheme="majorHAnsi"/>
                <w:sz w:val="20"/>
                <w:szCs w:val="20"/>
                <w:u w:val="single"/>
                <w:lang w:eastAsia="en-US"/>
              </w:rPr>
              <w:t xml:space="preserve">Katastrální území: </w:t>
            </w:r>
            <w:r w:rsidRPr="000D77AD">
              <w:rPr>
                <w:rFonts w:asciiTheme="majorHAnsi" w:eastAsia="Calibri" w:hAnsiTheme="majorHAnsi"/>
                <w:sz w:val="20"/>
                <w:szCs w:val="20"/>
                <w:lang w:eastAsia="en-US"/>
              </w:rPr>
              <w:t xml:space="preserve"> Knínice u Žlutic 780936, Mlyňany 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>797774</w:t>
            </w:r>
            <w:r w:rsidRPr="000D77AD">
              <w:rPr>
                <w:rFonts w:asciiTheme="majorHAnsi" w:eastAsia="Calibri" w:hAnsiTheme="majorHAnsi"/>
                <w:sz w:val="20"/>
                <w:szCs w:val="20"/>
                <w:lang w:eastAsia="en-US"/>
              </w:rPr>
              <w:t xml:space="preserve">, Protivec u Žlutic 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>733831</w:t>
            </w:r>
            <w:r w:rsidRPr="000D77AD">
              <w:rPr>
                <w:rFonts w:asciiTheme="majorHAnsi" w:eastAsia="Calibri" w:hAnsiTheme="majorHAnsi"/>
                <w:sz w:val="20"/>
                <w:szCs w:val="20"/>
                <w:lang w:eastAsia="en-US"/>
              </w:rPr>
              <w:t xml:space="preserve">, Ratiboř u Žlutic 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>780944</w:t>
            </w:r>
            <w:r w:rsidRPr="000D77AD">
              <w:rPr>
                <w:rFonts w:asciiTheme="majorHAnsi" w:eastAsia="Calibri" w:hAnsiTheme="majorHAnsi"/>
                <w:sz w:val="20"/>
                <w:szCs w:val="20"/>
                <w:lang w:eastAsia="en-US"/>
              </w:rPr>
              <w:t xml:space="preserve">, Skoky u Žlutic 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>797740</w:t>
            </w:r>
            <w:r w:rsidRPr="000D77AD">
              <w:rPr>
                <w:rFonts w:asciiTheme="majorHAnsi" w:eastAsia="Calibri" w:hAnsiTheme="majorHAnsi"/>
                <w:sz w:val="20"/>
                <w:szCs w:val="20"/>
                <w:lang w:eastAsia="en-US"/>
              </w:rPr>
              <w:t xml:space="preserve">, Verušice 797758, Veselov 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>780952</w:t>
            </w:r>
            <w:r w:rsidRPr="000D77AD">
              <w:rPr>
                <w:rFonts w:asciiTheme="majorHAnsi" w:eastAsia="Calibri" w:hAnsiTheme="majorHAnsi"/>
                <w:sz w:val="20"/>
                <w:szCs w:val="20"/>
                <w:lang w:eastAsia="en-US"/>
              </w:rPr>
              <w:t xml:space="preserve">, Vladořice 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>706957</w:t>
            </w:r>
            <w:r w:rsidRPr="000D77AD">
              <w:rPr>
                <w:rFonts w:asciiTheme="majorHAnsi" w:eastAsia="Calibri" w:hAnsiTheme="majorHAnsi"/>
                <w:sz w:val="20"/>
                <w:szCs w:val="20"/>
                <w:lang w:eastAsia="en-US"/>
              </w:rPr>
              <w:t xml:space="preserve">, Záhořice 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>706965</w:t>
            </w:r>
            <w:r w:rsidRPr="000D77AD">
              <w:rPr>
                <w:rFonts w:asciiTheme="majorHAnsi" w:eastAsia="Calibri" w:hAnsiTheme="majorHAnsi"/>
                <w:sz w:val="20"/>
                <w:szCs w:val="20"/>
                <w:lang w:eastAsia="en-US"/>
              </w:rPr>
              <w:t>, Žlutice</w:t>
            </w:r>
            <w:r w:rsidRPr="000D77AD">
              <w:rPr>
                <w:rFonts w:asciiTheme="majorHAnsi" w:hAnsiTheme="majorHAnsi"/>
                <w:sz w:val="20"/>
                <w:szCs w:val="20"/>
              </w:rPr>
              <w:t xml:space="preserve"> 797766</w:t>
            </w:r>
          </w:p>
          <w:p w:rsidR="007E6200" w:rsidRPr="00D24252" w:rsidRDefault="007E6200" w:rsidP="007E6200">
            <w:pPr>
              <w:tabs>
                <w:tab w:val="left" w:pos="1701"/>
              </w:tabs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</w:tbl>
    <w:p w:rsidR="00556F14" w:rsidRPr="000D77AD" w:rsidRDefault="00556F14" w:rsidP="00FF5E5B">
      <w:pPr>
        <w:spacing w:after="200" w:line="276" w:lineRule="auto"/>
        <w:rPr>
          <w:rFonts w:asciiTheme="majorHAnsi" w:hAnsiTheme="majorHAnsi" w:cs="Arial"/>
          <w:b/>
          <w:sz w:val="20"/>
          <w:szCs w:val="20"/>
        </w:rPr>
      </w:pPr>
    </w:p>
    <w:sectPr w:rsidR="00556F14" w:rsidRPr="000D77AD">
      <w:headerReference w:type="default" r:id="rId41"/>
      <w:footerReference w:type="default" r:id="rId4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6A5" w:rsidRDefault="009276A5" w:rsidP="00634381">
      <w:r>
        <w:separator/>
      </w:r>
    </w:p>
  </w:endnote>
  <w:endnote w:type="continuationSeparator" w:id="0">
    <w:p w:rsidR="009276A5" w:rsidRDefault="009276A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85214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85214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6A5" w:rsidRDefault="009276A5" w:rsidP="00634381">
      <w:r>
        <w:separator/>
      </w:r>
    </w:p>
  </w:footnote>
  <w:footnote w:type="continuationSeparator" w:id="0">
    <w:p w:rsidR="009276A5" w:rsidRDefault="009276A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5D2B923" wp14:editId="40154CB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C5CE6"/>
    <w:rsid w:val="000D77AD"/>
    <w:rsid w:val="000F08B2"/>
    <w:rsid w:val="000F75B7"/>
    <w:rsid w:val="00113C12"/>
    <w:rsid w:val="00141C5B"/>
    <w:rsid w:val="00155A3F"/>
    <w:rsid w:val="001707EC"/>
    <w:rsid w:val="00170AA7"/>
    <w:rsid w:val="00174CA1"/>
    <w:rsid w:val="001915AF"/>
    <w:rsid w:val="001C0370"/>
    <w:rsid w:val="001C1713"/>
    <w:rsid w:val="001C37DF"/>
    <w:rsid w:val="001D398A"/>
    <w:rsid w:val="001E18AA"/>
    <w:rsid w:val="001E65E4"/>
    <w:rsid w:val="00202E76"/>
    <w:rsid w:val="00204D9A"/>
    <w:rsid w:val="00213558"/>
    <w:rsid w:val="0021750B"/>
    <w:rsid w:val="00221B02"/>
    <w:rsid w:val="002265AB"/>
    <w:rsid w:val="00230395"/>
    <w:rsid w:val="00231F50"/>
    <w:rsid w:val="00242761"/>
    <w:rsid w:val="0025243F"/>
    <w:rsid w:val="002748BB"/>
    <w:rsid w:val="00286C01"/>
    <w:rsid w:val="002B6138"/>
    <w:rsid w:val="002C177C"/>
    <w:rsid w:val="002C2DE2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5211DB"/>
    <w:rsid w:val="00526EDC"/>
    <w:rsid w:val="00556F14"/>
    <w:rsid w:val="0056072C"/>
    <w:rsid w:val="00585341"/>
    <w:rsid w:val="00596086"/>
    <w:rsid w:val="005B569E"/>
    <w:rsid w:val="005E5868"/>
    <w:rsid w:val="005E7F63"/>
    <w:rsid w:val="00601D92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86DC4"/>
    <w:rsid w:val="0069719B"/>
    <w:rsid w:val="006E5C82"/>
    <w:rsid w:val="006E72F1"/>
    <w:rsid w:val="006F6037"/>
    <w:rsid w:val="00714062"/>
    <w:rsid w:val="00714EBA"/>
    <w:rsid w:val="00722201"/>
    <w:rsid w:val="00730129"/>
    <w:rsid w:val="0076431E"/>
    <w:rsid w:val="007852CE"/>
    <w:rsid w:val="0078659D"/>
    <w:rsid w:val="007B3D66"/>
    <w:rsid w:val="007C0AB0"/>
    <w:rsid w:val="007C0ABF"/>
    <w:rsid w:val="007D5110"/>
    <w:rsid w:val="007D6374"/>
    <w:rsid w:val="007E6200"/>
    <w:rsid w:val="0082753C"/>
    <w:rsid w:val="00844F3C"/>
    <w:rsid w:val="00863444"/>
    <w:rsid w:val="00895CD7"/>
    <w:rsid w:val="008973C3"/>
    <w:rsid w:val="008A5F96"/>
    <w:rsid w:val="008D3522"/>
    <w:rsid w:val="008D70BE"/>
    <w:rsid w:val="008D7839"/>
    <w:rsid w:val="008E260A"/>
    <w:rsid w:val="00900F86"/>
    <w:rsid w:val="009276A5"/>
    <w:rsid w:val="00932786"/>
    <w:rsid w:val="009343D5"/>
    <w:rsid w:val="00942FC0"/>
    <w:rsid w:val="00952FC0"/>
    <w:rsid w:val="0096357A"/>
    <w:rsid w:val="00991CCA"/>
    <w:rsid w:val="009C51B5"/>
    <w:rsid w:val="009D1161"/>
    <w:rsid w:val="009D5E0D"/>
    <w:rsid w:val="009E4F57"/>
    <w:rsid w:val="009E6C81"/>
    <w:rsid w:val="00A24831"/>
    <w:rsid w:val="00A45C3C"/>
    <w:rsid w:val="00A61BC2"/>
    <w:rsid w:val="00A67C37"/>
    <w:rsid w:val="00A87D82"/>
    <w:rsid w:val="00A91B90"/>
    <w:rsid w:val="00AA6E68"/>
    <w:rsid w:val="00AC4029"/>
    <w:rsid w:val="00B32019"/>
    <w:rsid w:val="00B32AB8"/>
    <w:rsid w:val="00B55EB2"/>
    <w:rsid w:val="00B7197B"/>
    <w:rsid w:val="00B8276E"/>
    <w:rsid w:val="00B96D77"/>
    <w:rsid w:val="00BD4B38"/>
    <w:rsid w:val="00BE3247"/>
    <w:rsid w:val="00BF78E2"/>
    <w:rsid w:val="00C0286A"/>
    <w:rsid w:val="00C053B0"/>
    <w:rsid w:val="00C23F14"/>
    <w:rsid w:val="00C24C75"/>
    <w:rsid w:val="00C85696"/>
    <w:rsid w:val="00CC21DF"/>
    <w:rsid w:val="00CF4451"/>
    <w:rsid w:val="00CF5985"/>
    <w:rsid w:val="00D04B31"/>
    <w:rsid w:val="00D24252"/>
    <w:rsid w:val="00D33570"/>
    <w:rsid w:val="00D4440D"/>
    <w:rsid w:val="00D76882"/>
    <w:rsid w:val="00D77E91"/>
    <w:rsid w:val="00DA1946"/>
    <w:rsid w:val="00DA4909"/>
    <w:rsid w:val="00DA5275"/>
    <w:rsid w:val="00DA67EE"/>
    <w:rsid w:val="00DC0DD9"/>
    <w:rsid w:val="00DF0CF6"/>
    <w:rsid w:val="00E11701"/>
    <w:rsid w:val="00E20FDB"/>
    <w:rsid w:val="00E616B5"/>
    <w:rsid w:val="00E86085"/>
    <w:rsid w:val="00E92956"/>
    <w:rsid w:val="00EA419C"/>
    <w:rsid w:val="00EB0EA0"/>
    <w:rsid w:val="00EB4303"/>
    <w:rsid w:val="00EC190D"/>
    <w:rsid w:val="00ED7E70"/>
    <w:rsid w:val="00F02008"/>
    <w:rsid w:val="00F11638"/>
    <w:rsid w:val="00F31F10"/>
    <w:rsid w:val="00F33CAB"/>
    <w:rsid w:val="00F45CCF"/>
    <w:rsid w:val="00F63713"/>
    <w:rsid w:val="00F70BB4"/>
    <w:rsid w:val="00F8521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1E92"/>
  <w15:docId w15:val="{C2A86B50-20E3-42D2-81A0-3F03B330E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ir.cz/katastralni-uzemi/612006/Bohunice" TargetMode="External"/><Relationship Id="rId13" Type="http://schemas.openxmlformats.org/officeDocument/2006/relationships/hyperlink" Target="http://www.uir.cz/katastralni-uzemi/611263/Cernovice" TargetMode="External"/><Relationship Id="rId18" Type="http://schemas.openxmlformats.org/officeDocument/2006/relationships/hyperlink" Target="http://www.uir.cz/katastralni-uzemi/610844/Husovice" TargetMode="External"/><Relationship Id="rId26" Type="http://schemas.openxmlformats.org/officeDocument/2006/relationships/hyperlink" Target="http://www.uir.cz/katastralni-uzemi/611778/Bystrc" TargetMode="External"/><Relationship Id="rId39" Type="http://schemas.openxmlformats.org/officeDocument/2006/relationships/hyperlink" Target="http://www.uir.cz/casti-obce/162639/Skrbovic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ir.cz/katastralni-uzemi/658201/Jehnice" TargetMode="External"/><Relationship Id="rId34" Type="http://schemas.openxmlformats.org/officeDocument/2006/relationships/hyperlink" Target="http://www.uir.cz/katastralni-uzemi/654132/Chrlice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uir.cz/katastralni-uzemi/610771/Cerna-Pole" TargetMode="External"/><Relationship Id="rId17" Type="http://schemas.openxmlformats.org/officeDocument/2006/relationships/hyperlink" Target="http://www.uir.cz/katastralni-uzemi/612065/Horni-Herspice" TargetMode="External"/><Relationship Id="rId25" Type="http://schemas.openxmlformats.org/officeDocument/2006/relationships/hyperlink" Target="http://www.uir.cz/katastralni-uzemi/612227/Brnenske-Ivanovice" TargetMode="External"/><Relationship Id="rId33" Type="http://schemas.openxmlformats.org/officeDocument/2006/relationships/hyperlink" Target="http://www.uir.cz/katastralni-uzemi/610844/Husovice" TargetMode="External"/><Relationship Id="rId38" Type="http://schemas.openxmlformats.org/officeDocument/2006/relationships/hyperlink" Target="http://www.uir.cz/casti-obce/162621/Poch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ir.cz/katastralni-uzemi/612243/Holasky" TargetMode="External"/><Relationship Id="rId20" Type="http://schemas.openxmlformats.org/officeDocument/2006/relationships/hyperlink" Target="http://www.uir.cz/katastralni-uzemi/655856/Ivanovice" TargetMode="External"/><Relationship Id="rId29" Type="http://schemas.openxmlformats.org/officeDocument/2006/relationships/hyperlink" Target="http://www.uir.cz/katastralni-uzemi/612111/Dolni-Herspice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ir.cz/katastralni-uzemi/611778/Bystrc" TargetMode="External"/><Relationship Id="rId24" Type="http://schemas.openxmlformats.org/officeDocument/2006/relationships/hyperlink" Target="http://www.uir.cz/katastralni-uzemi/608505/Bosonohy" TargetMode="External"/><Relationship Id="rId32" Type="http://schemas.openxmlformats.org/officeDocument/2006/relationships/hyperlink" Target="http://www.uir.cz/katastralni-uzemi/612065/Horni-Herspice" TargetMode="External"/><Relationship Id="rId37" Type="http://schemas.openxmlformats.org/officeDocument/2006/relationships/hyperlink" Target="http://www.uir.cz/katastralni-uzemi/610542/Jundrov" TargetMode="External"/><Relationship Id="rId40" Type="http://schemas.openxmlformats.org/officeDocument/2006/relationships/hyperlink" Target="http://www.uir.cz/casti-obce/162639/Skrbovi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ir.cz/katastralni-uzemi/633895/Dvorska" TargetMode="External"/><Relationship Id="rId23" Type="http://schemas.openxmlformats.org/officeDocument/2006/relationships/hyperlink" Target="http://www.uir.cz/katastralni-uzemi/612006/Bohunice" TargetMode="External"/><Relationship Id="rId28" Type="http://schemas.openxmlformats.org/officeDocument/2006/relationships/hyperlink" Target="http://www.uir.cz/katastralni-uzemi/611263/Cernovice" TargetMode="External"/><Relationship Id="rId36" Type="http://schemas.openxmlformats.org/officeDocument/2006/relationships/hyperlink" Target="http://www.uir.cz/katastralni-uzemi/658201/Jehnice" TargetMode="External"/><Relationship Id="rId10" Type="http://schemas.openxmlformats.org/officeDocument/2006/relationships/hyperlink" Target="http://www.uir.cz/katastralni-uzemi/612227/Brnenske-Ivanovice" TargetMode="External"/><Relationship Id="rId19" Type="http://schemas.openxmlformats.org/officeDocument/2006/relationships/hyperlink" Target="http://www.uir.cz/katastralni-uzemi/654132/Chrlice" TargetMode="External"/><Relationship Id="rId31" Type="http://schemas.openxmlformats.org/officeDocument/2006/relationships/hyperlink" Target="http://www.uir.cz/katastralni-uzemi/612243/Holasky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ir.cz/katastralni-uzemi/608505/Bosonohy" TargetMode="External"/><Relationship Id="rId14" Type="http://schemas.openxmlformats.org/officeDocument/2006/relationships/hyperlink" Target="http://www.uir.cz/katastralni-uzemi/612111/Dolni-Herspice" TargetMode="External"/><Relationship Id="rId22" Type="http://schemas.openxmlformats.org/officeDocument/2006/relationships/hyperlink" Target="http://www.uir.cz/katastralni-uzemi/610542/Jundrov" TargetMode="External"/><Relationship Id="rId27" Type="http://schemas.openxmlformats.org/officeDocument/2006/relationships/hyperlink" Target="http://www.uir.cz/katastralni-uzemi/610771/Cerna-Pole" TargetMode="External"/><Relationship Id="rId30" Type="http://schemas.openxmlformats.org/officeDocument/2006/relationships/hyperlink" Target="http://www.uir.cz/katastralni-uzemi/633895/Dvorska" TargetMode="External"/><Relationship Id="rId35" Type="http://schemas.openxmlformats.org/officeDocument/2006/relationships/hyperlink" Target="http://www.uir.cz/katastralni-uzemi/655856/Ivanovice" TargetMode="External"/><Relationship Id="rId43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78A28-B895-48CA-94C9-98FA43A36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1109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28</cp:revision>
  <dcterms:created xsi:type="dcterms:W3CDTF">2015-10-15T12:56:00Z</dcterms:created>
  <dcterms:modified xsi:type="dcterms:W3CDTF">2020-12-11T13:15:00Z</dcterms:modified>
</cp:coreProperties>
</file>