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F670AF6"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7E8D0CF3" w14:textId="30179567" w:rsidR="00870721" w:rsidRPr="00B74ACA" w:rsidRDefault="00391E82" w:rsidP="009B4CC4">
      <w:pPr>
        <w:pStyle w:val="Zkladnodstavec"/>
        <w:spacing w:before="240" w:after="240" w:line="271" w:lineRule="auto"/>
        <w:jc w:val="center"/>
        <w:rPr>
          <w:rFonts w:ascii="Arial" w:hAnsi="Arial" w:cs="Arial"/>
          <w:caps/>
          <w:sz w:val="36"/>
          <w:szCs w:val="36"/>
        </w:rPr>
      </w:pPr>
      <w:r>
        <w:rPr>
          <w:rFonts w:ascii="Arial" w:hAnsi="Arial" w:cs="Arial"/>
          <w:caps/>
          <w:sz w:val="36"/>
          <w:szCs w:val="36"/>
        </w:rPr>
        <w:t>75</w:t>
      </w:r>
      <w:r w:rsidR="00870721">
        <w:rPr>
          <w:rFonts w:ascii="Arial" w:hAnsi="Arial" w:cs="Arial"/>
          <w:caps/>
          <w:sz w:val="36"/>
          <w:szCs w:val="36"/>
        </w:rPr>
        <w:t xml:space="preserve">. výzva irop </w:t>
      </w:r>
      <w:r>
        <w:rPr>
          <w:rFonts w:ascii="Arial" w:hAnsi="Arial" w:cs="Arial"/>
          <w:caps/>
          <w:sz w:val="36"/>
          <w:szCs w:val="36"/>
        </w:rPr>
        <w:t>–</w:t>
      </w:r>
      <w:r w:rsidR="00870721" w:rsidRPr="00B74ACA">
        <w:rPr>
          <w:rFonts w:ascii="Arial" w:hAnsi="Arial" w:cs="Arial"/>
          <w:caps/>
          <w:sz w:val="36"/>
          <w:szCs w:val="36"/>
        </w:rPr>
        <w:t xml:space="preserve"> </w:t>
      </w:r>
      <w:r>
        <w:rPr>
          <w:rFonts w:ascii="Arial" w:hAnsi="Arial" w:cs="Arial"/>
          <w:caps/>
          <w:sz w:val="36"/>
          <w:szCs w:val="36"/>
        </w:rPr>
        <w:t>Standardizace územních plánů</w:t>
      </w:r>
      <w:r w:rsidR="00870721">
        <w:rPr>
          <w:rFonts w:ascii="Arial" w:hAnsi="Arial" w:cs="Arial"/>
          <w:caps/>
          <w:sz w:val="36"/>
          <w:szCs w:val="36"/>
        </w:rPr>
        <w:t xml:space="preserve"> -</w:t>
      </w:r>
      <w:r w:rsidR="00870721" w:rsidRPr="00B74ACA">
        <w:rPr>
          <w:rFonts w:ascii="Arial" w:hAnsi="Arial" w:cs="Arial"/>
          <w:caps/>
          <w:sz w:val="36"/>
          <w:szCs w:val="36"/>
        </w:rPr>
        <w:t xml:space="preserve"> </w:t>
      </w:r>
      <w:r>
        <w:rPr>
          <w:rFonts w:ascii="Arial" w:hAnsi="Arial" w:cs="Arial"/>
          <w:caps/>
          <w:sz w:val="36"/>
          <w:szCs w:val="36"/>
        </w:rPr>
        <w:t>SC 1.1</w:t>
      </w:r>
      <w:r w:rsidR="00870721">
        <w:rPr>
          <w:rFonts w:ascii="Arial" w:hAnsi="Arial" w:cs="Arial"/>
          <w:caps/>
          <w:sz w:val="36"/>
          <w:szCs w:val="36"/>
        </w:rPr>
        <w:t xml:space="preserve"> </w:t>
      </w:r>
      <w:r w:rsidR="00870721" w:rsidRPr="00B74ACA">
        <w:rPr>
          <w:rFonts w:ascii="Arial" w:hAnsi="Arial" w:cs="Arial"/>
          <w:caps/>
          <w:sz w:val="36"/>
          <w:szCs w:val="36"/>
        </w:rPr>
        <w:t>(MRR)</w:t>
      </w:r>
    </w:p>
    <w:p w14:paraId="0436D326" w14:textId="0C7BA3A1" w:rsidR="00870721" w:rsidRPr="00A13B54" w:rsidRDefault="00391E82" w:rsidP="009B4CC4">
      <w:pPr>
        <w:spacing w:before="240" w:after="240" w:line="271" w:lineRule="auto"/>
        <w:jc w:val="center"/>
        <w:rPr>
          <w:rFonts w:ascii="Arial" w:hAnsi="Arial" w:cs="Arial"/>
          <w:b/>
          <w:color w:val="7F7F7F" w:themeColor="text1" w:themeTint="80"/>
          <w:sz w:val="36"/>
          <w:szCs w:val="36"/>
        </w:rPr>
      </w:pPr>
      <w:r>
        <w:rPr>
          <w:rFonts w:ascii="Arial" w:hAnsi="Arial" w:cs="Arial"/>
          <w:caps/>
          <w:sz w:val="36"/>
          <w:szCs w:val="36"/>
        </w:rPr>
        <w:t>76</w:t>
      </w:r>
      <w:r w:rsidR="00870721">
        <w:rPr>
          <w:rFonts w:ascii="Arial" w:hAnsi="Arial" w:cs="Arial"/>
          <w:caps/>
          <w:sz w:val="36"/>
          <w:szCs w:val="36"/>
        </w:rPr>
        <w:t xml:space="preserve">. výzva irop </w:t>
      </w:r>
      <w:r>
        <w:rPr>
          <w:rFonts w:ascii="Arial" w:hAnsi="Arial" w:cs="Arial"/>
          <w:caps/>
          <w:sz w:val="36"/>
          <w:szCs w:val="36"/>
        </w:rPr>
        <w:t>–</w:t>
      </w:r>
      <w:r w:rsidR="00870721" w:rsidRPr="00B74ACA">
        <w:rPr>
          <w:rFonts w:ascii="Arial" w:hAnsi="Arial" w:cs="Arial"/>
          <w:caps/>
          <w:sz w:val="36"/>
          <w:szCs w:val="36"/>
        </w:rPr>
        <w:t xml:space="preserve"> </w:t>
      </w:r>
      <w:r>
        <w:rPr>
          <w:rFonts w:ascii="Arial" w:hAnsi="Arial" w:cs="Arial"/>
          <w:caps/>
          <w:sz w:val="36"/>
          <w:szCs w:val="36"/>
        </w:rPr>
        <w:t>Standardizace územních plánů - SC 1.1</w:t>
      </w:r>
      <w:r w:rsidR="00870721" w:rsidRPr="00B74ACA">
        <w:rPr>
          <w:rFonts w:ascii="Arial" w:hAnsi="Arial" w:cs="Arial"/>
          <w:caps/>
          <w:sz w:val="36"/>
          <w:szCs w:val="36"/>
        </w:rPr>
        <w:t xml:space="preserve"> (PR)</w:t>
      </w:r>
    </w:p>
    <w:p w14:paraId="38C9C578" w14:textId="77B6AA90" w:rsidR="00356501" w:rsidRDefault="0028208C" w:rsidP="0028208C">
      <w:pPr>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3F65CD73" w14:textId="637F5A9F" w:rsidR="00BC20B5"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26053514" w:history="1">
            <w:r w:rsidR="00BC20B5" w:rsidRPr="002D097C">
              <w:rPr>
                <w:rStyle w:val="Hypertextovodkaz"/>
                <w:rFonts w:ascii="Arial" w:hAnsi="Arial" w:cs="Arial"/>
                <w:caps/>
                <w:noProof/>
              </w:rPr>
              <w:t>1.</w:t>
            </w:r>
            <w:r w:rsidR="00BC20B5">
              <w:rPr>
                <w:rFonts w:eastAsiaTheme="minorEastAsia"/>
                <w:noProof/>
                <w:lang w:eastAsia="cs-CZ"/>
              </w:rPr>
              <w:tab/>
            </w:r>
            <w:r w:rsidR="00BC20B5" w:rsidRPr="002D097C">
              <w:rPr>
                <w:rStyle w:val="Hypertextovodkaz"/>
                <w:rFonts w:ascii="Arial" w:hAnsi="Arial" w:cs="Arial"/>
                <w:caps/>
                <w:noProof/>
              </w:rPr>
              <w:t>Úvodní infromace o zpracovateli studie proveditelnosti</w:t>
            </w:r>
            <w:r w:rsidR="00BC20B5">
              <w:rPr>
                <w:noProof/>
                <w:webHidden/>
              </w:rPr>
              <w:tab/>
            </w:r>
            <w:r w:rsidR="00BC20B5">
              <w:rPr>
                <w:noProof/>
                <w:webHidden/>
              </w:rPr>
              <w:fldChar w:fldCharType="begin"/>
            </w:r>
            <w:r w:rsidR="00BC20B5">
              <w:rPr>
                <w:noProof/>
                <w:webHidden/>
              </w:rPr>
              <w:instrText xml:space="preserve"> PAGEREF _Toc126053514 \h </w:instrText>
            </w:r>
            <w:r w:rsidR="00BC20B5">
              <w:rPr>
                <w:noProof/>
                <w:webHidden/>
              </w:rPr>
            </w:r>
            <w:r w:rsidR="00BC20B5">
              <w:rPr>
                <w:noProof/>
                <w:webHidden/>
              </w:rPr>
              <w:fldChar w:fldCharType="separate"/>
            </w:r>
            <w:r w:rsidR="00BC20B5">
              <w:rPr>
                <w:noProof/>
                <w:webHidden/>
              </w:rPr>
              <w:t>3</w:t>
            </w:r>
            <w:r w:rsidR="00BC20B5">
              <w:rPr>
                <w:noProof/>
                <w:webHidden/>
              </w:rPr>
              <w:fldChar w:fldCharType="end"/>
            </w:r>
          </w:hyperlink>
        </w:p>
        <w:p w14:paraId="3F8784BA" w14:textId="00699834" w:rsidR="00BC20B5" w:rsidRDefault="00BC20B5">
          <w:pPr>
            <w:pStyle w:val="Obsah1"/>
            <w:tabs>
              <w:tab w:val="left" w:pos="440"/>
              <w:tab w:val="right" w:leader="dot" w:pos="9062"/>
            </w:tabs>
            <w:rPr>
              <w:rFonts w:eastAsiaTheme="minorEastAsia"/>
              <w:noProof/>
              <w:lang w:eastAsia="cs-CZ"/>
            </w:rPr>
          </w:pPr>
          <w:hyperlink w:anchor="_Toc126053515" w:history="1">
            <w:r w:rsidRPr="002D097C">
              <w:rPr>
                <w:rStyle w:val="Hypertextovodkaz"/>
                <w:rFonts w:ascii="Arial" w:hAnsi="Arial" w:cs="Arial"/>
                <w:caps/>
                <w:noProof/>
              </w:rPr>
              <w:t>2.</w:t>
            </w:r>
            <w:r>
              <w:rPr>
                <w:rFonts w:eastAsiaTheme="minorEastAsia"/>
                <w:noProof/>
                <w:lang w:eastAsia="cs-CZ"/>
              </w:rPr>
              <w:tab/>
            </w:r>
            <w:r w:rsidRPr="002D097C">
              <w:rPr>
                <w:rStyle w:val="Hypertextovodkaz"/>
                <w:rFonts w:ascii="Arial" w:hAnsi="Arial" w:cs="Arial"/>
                <w:caps/>
                <w:noProof/>
              </w:rPr>
              <w:t>Základní infromace o žadateli</w:t>
            </w:r>
            <w:r>
              <w:rPr>
                <w:noProof/>
                <w:webHidden/>
              </w:rPr>
              <w:tab/>
            </w:r>
            <w:r>
              <w:rPr>
                <w:noProof/>
                <w:webHidden/>
              </w:rPr>
              <w:fldChar w:fldCharType="begin"/>
            </w:r>
            <w:r>
              <w:rPr>
                <w:noProof/>
                <w:webHidden/>
              </w:rPr>
              <w:instrText xml:space="preserve"> PAGEREF _Toc126053515 \h </w:instrText>
            </w:r>
            <w:r>
              <w:rPr>
                <w:noProof/>
                <w:webHidden/>
              </w:rPr>
            </w:r>
            <w:r>
              <w:rPr>
                <w:noProof/>
                <w:webHidden/>
              </w:rPr>
              <w:fldChar w:fldCharType="separate"/>
            </w:r>
            <w:r>
              <w:rPr>
                <w:noProof/>
                <w:webHidden/>
              </w:rPr>
              <w:t>3</w:t>
            </w:r>
            <w:r>
              <w:rPr>
                <w:noProof/>
                <w:webHidden/>
              </w:rPr>
              <w:fldChar w:fldCharType="end"/>
            </w:r>
          </w:hyperlink>
        </w:p>
        <w:p w14:paraId="4CFBA624" w14:textId="2676B7BC" w:rsidR="00BC20B5" w:rsidRDefault="00BC20B5">
          <w:pPr>
            <w:pStyle w:val="Obsah1"/>
            <w:tabs>
              <w:tab w:val="left" w:pos="440"/>
              <w:tab w:val="right" w:leader="dot" w:pos="9062"/>
            </w:tabs>
            <w:rPr>
              <w:rFonts w:eastAsiaTheme="minorEastAsia"/>
              <w:noProof/>
              <w:lang w:eastAsia="cs-CZ"/>
            </w:rPr>
          </w:pPr>
          <w:hyperlink w:anchor="_Toc126053516" w:history="1">
            <w:r w:rsidRPr="002D097C">
              <w:rPr>
                <w:rStyle w:val="Hypertextovodkaz"/>
                <w:rFonts w:ascii="Arial" w:hAnsi="Arial" w:cs="Arial"/>
                <w:caps/>
                <w:noProof/>
              </w:rPr>
              <w:t>3.</w:t>
            </w:r>
            <w:r>
              <w:rPr>
                <w:rFonts w:eastAsiaTheme="minorEastAsia"/>
                <w:noProof/>
                <w:lang w:eastAsia="cs-CZ"/>
              </w:rPr>
              <w:tab/>
            </w:r>
            <w:r w:rsidRPr="002D097C">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_Toc126053516 \h </w:instrText>
            </w:r>
            <w:r>
              <w:rPr>
                <w:noProof/>
                <w:webHidden/>
              </w:rPr>
            </w:r>
            <w:r>
              <w:rPr>
                <w:noProof/>
                <w:webHidden/>
              </w:rPr>
              <w:fldChar w:fldCharType="separate"/>
            </w:r>
            <w:r>
              <w:rPr>
                <w:noProof/>
                <w:webHidden/>
              </w:rPr>
              <w:t>3</w:t>
            </w:r>
            <w:r>
              <w:rPr>
                <w:noProof/>
                <w:webHidden/>
              </w:rPr>
              <w:fldChar w:fldCharType="end"/>
            </w:r>
          </w:hyperlink>
        </w:p>
        <w:p w14:paraId="6D21935C" w14:textId="31F3A2ED" w:rsidR="00BC20B5" w:rsidRDefault="00BC20B5">
          <w:pPr>
            <w:pStyle w:val="Obsah1"/>
            <w:tabs>
              <w:tab w:val="left" w:pos="440"/>
              <w:tab w:val="right" w:leader="dot" w:pos="9062"/>
            </w:tabs>
            <w:rPr>
              <w:rFonts w:eastAsiaTheme="minorEastAsia"/>
              <w:noProof/>
              <w:lang w:eastAsia="cs-CZ"/>
            </w:rPr>
          </w:pPr>
          <w:hyperlink w:anchor="_Toc126053517" w:history="1">
            <w:r w:rsidRPr="002D097C">
              <w:rPr>
                <w:rStyle w:val="Hypertextovodkaz"/>
                <w:rFonts w:ascii="Arial" w:hAnsi="Arial" w:cs="Arial"/>
                <w:caps/>
                <w:noProof/>
              </w:rPr>
              <w:t>4.</w:t>
            </w:r>
            <w:r>
              <w:rPr>
                <w:rFonts w:eastAsiaTheme="minorEastAsia"/>
                <w:noProof/>
                <w:lang w:eastAsia="cs-CZ"/>
              </w:rPr>
              <w:tab/>
            </w:r>
            <w:r w:rsidRPr="002D097C">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_Toc126053517 \h </w:instrText>
            </w:r>
            <w:r>
              <w:rPr>
                <w:noProof/>
                <w:webHidden/>
              </w:rPr>
            </w:r>
            <w:r>
              <w:rPr>
                <w:noProof/>
                <w:webHidden/>
              </w:rPr>
              <w:fldChar w:fldCharType="separate"/>
            </w:r>
            <w:r>
              <w:rPr>
                <w:noProof/>
                <w:webHidden/>
              </w:rPr>
              <w:t>4</w:t>
            </w:r>
            <w:r>
              <w:rPr>
                <w:noProof/>
                <w:webHidden/>
              </w:rPr>
              <w:fldChar w:fldCharType="end"/>
            </w:r>
          </w:hyperlink>
        </w:p>
        <w:p w14:paraId="3C1F19EC" w14:textId="1B7AE6C5" w:rsidR="00BC20B5" w:rsidRDefault="00BC20B5">
          <w:pPr>
            <w:pStyle w:val="Obsah1"/>
            <w:tabs>
              <w:tab w:val="left" w:pos="660"/>
              <w:tab w:val="right" w:leader="dot" w:pos="9062"/>
            </w:tabs>
            <w:rPr>
              <w:rFonts w:eastAsiaTheme="minorEastAsia"/>
              <w:noProof/>
              <w:lang w:eastAsia="cs-CZ"/>
            </w:rPr>
          </w:pPr>
          <w:hyperlink w:anchor="_Toc126053518" w:history="1">
            <w:r w:rsidRPr="002D097C">
              <w:rPr>
                <w:rStyle w:val="Hypertextovodkaz"/>
                <w:rFonts w:ascii="Arial" w:hAnsi="Arial" w:cs="Arial"/>
                <w:caps/>
                <w:noProof/>
              </w:rPr>
              <w:t>4.1</w:t>
            </w:r>
            <w:r>
              <w:rPr>
                <w:rFonts w:eastAsiaTheme="minorEastAsia"/>
                <w:noProof/>
                <w:lang w:eastAsia="cs-CZ"/>
              </w:rPr>
              <w:tab/>
            </w:r>
            <w:r w:rsidRPr="002D097C">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_Toc126053518 \h </w:instrText>
            </w:r>
            <w:r>
              <w:rPr>
                <w:noProof/>
                <w:webHidden/>
              </w:rPr>
            </w:r>
            <w:r>
              <w:rPr>
                <w:noProof/>
                <w:webHidden/>
              </w:rPr>
              <w:fldChar w:fldCharType="separate"/>
            </w:r>
            <w:r>
              <w:rPr>
                <w:noProof/>
                <w:webHidden/>
              </w:rPr>
              <w:t>4</w:t>
            </w:r>
            <w:r>
              <w:rPr>
                <w:noProof/>
                <w:webHidden/>
              </w:rPr>
              <w:fldChar w:fldCharType="end"/>
            </w:r>
          </w:hyperlink>
          <w:bookmarkStart w:id="5" w:name="_GoBack"/>
          <w:bookmarkEnd w:id="5"/>
        </w:p>
        <w:p w14:paraId="103242FC" w14:textId="039338C1" w:rsidR="00BC20B5" w:rsidRDefault="00BC20B5">
          <w:pPr>
            <w:pStyle w:val="Obsah1"/>
            <w:tabs>
              <w:tab w:val="left" w:pos="660"/>
              <w:tab w:val="right" w:leader="dot" w:pos="9062"/>
            </w:tabs>
            <w:rPr>
              <w:rFonts w:eastAsiaTheme="minorEastAsia"/>
              <w:noProof/>
              <w:lang w:eastAsia="cs-CZ"/>
            </w:rPr>
          </w:pPr>
          <w:hyperlink w:anchor="_Toc126053519" w:history="1">
            <w:r w:rsidRPr="002D097C">
              <w:rPr>
                <w:rStyle w:val="Hypertextovodkaz"/>
                <w:rFonts w:ascii="Arial" w:hAnsi="Arial" w:cs="Arial"/>
                <w:noProof/>
              </w:rPr>
              <w:t>4.2</w:t>
            </w:r>
            <w:r>
              <w:rPr>
                <w:rFonts w:eastAsiaTheme="minorEastAsia"/>
                <w:noProof/>
                <w:lang w:eastAsia="cs-CZ"/>
              </w:rPr>
              <w:tab/>
            </w:r>
            <w:r w:rsidRPr="002D097C">
              <w:rPr>
                <w:rStyle w:val="Hypertextovodkaz"/>
                <w:rFonts w:ascii="Arial" w:hAnsi="Arial" w:cs="Arial"/>
                <w:caps/>
                <w:noProof/>
              </w:rPr>
              <w:t>Popis jednotlivých částí</w:t>
            </w:r>
            <w:r>
              <w:rPr>
                <w:noProof/>
                <w:webHidden/>
              </w:rPr>
              <w:tab/>
            </w:r>
            <w:r>
              <w:rPr>
                <w:noProof/>
                <w:webHidden/>
              </w:rPr>
              <w:fldChar w:fldCharType="begin"/>
            </w:r>
            <w:r>
              <w:rPr>
                <w:noProof/>
                <w:webHidden/>
              </w:rPr>
              <w:instrText xml:space="preserve"> PAGEREF _Toc126053519 \h </w:instrText>
            </w:r>
            <w:r>
              <w:rPr>
                <w:noProof/>
                <w:webHidden/>
              </w:rPr>
            </w:r>
            <w:r>
              <w:rPr>
                <w:noProof/>
                <w:webHidden/>
              </w:rPr>
              <w:fldChar w:fldCharType="separate"/>
            </w:r>
            <w:r>
              <w:rPr>
                <w:noProof/>
                <w:webHidden/>
              </w:rPr>
              <w:t>4</w:t>
            </w:r>
            <w:r>
              <w:rPr>
                <w:noProof/>
                <w:webHidden/>
              </w:rPr>
              <w:fldChar w:fldCharType="end"/>
            </w:r>
          </w:hyperlink>
        </w:p>
        <w:p w14:paraId="734085A0" w14:textId="68E4E12C" w:rsidR="00BC20B5" w:rsidRDefault="00BC20B5">
          <w:pPr>
            <w:pStyle w:val="Obsah1"/>
            <w:tabs>
              <w:tab w:val="left" w:pos="660"/>
              <w:tab w:val="right" w:leader="dot" w:pos="9062"/>
            </w:tabs>
            <w:rPr>
              <w:rFonts w:eastAsiaTheme="minorEastAsia"/>
              <w:noProof/>
              <w:lang w:eastAsia="cs-CZ"/>
            </w:rPr>
          </w:pPr>
          <w:hyperlink w:anchor="_Toc126053520" w:history="1">
            <w:r w:rsidRPr="002D097C">
              <w:rPr>
                <w:rStyle w:val="Hypertextovodkaz"/>
                <w:rFonts w:ascii="Arial" w:hAnsi="Arial" w:cs="Arial"/>
                <w:caps/>
                <w:noProof/>
              </w:rPr>
              <w:t>4.3</w:t>
            </w:r>
            <w:r>
              <w:rPr>
                <w:rFonts w:eastAsiaTheme="minorEastAsia"/>
                <w:noProof/>
                <w:lang w:eastAsia="cs-CZ"/>
              </w:rPr>
              <w:tab/>
            </w:r>
            <w:r w:rsidRPr="002D097C">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_Toc126053520 \h </w:instrText>
            </w:r>
            <w:r>
              <w:rPr>
                <w:noProof/>
                <w:webHidden/>
              </w:rPr>
            </w:r>
            <w:r>
              <w:rPr>
                <w:noProof/>
                <w:webHidden/>
              </w:rPr>
              <w:fldChar w:fldCharType="separate"/>
            </w:r>
            <w:r>
              <w:rPr>
                <w:noProof/>
                <w:webHidden/>
              </w:rPr>
              <w:t>4</w:t>
            </w:r>
            <w:r>
              <w:rPr>
                <w:noProof/>
                <w:webHidden/>
              </w:rPr>
              <w:fldChar w:fldCharType="end"/>
            </w:r>
          </w:hyperlink>
        </w:p>
        <w:p w14:paraId="0D53414A" w14:textId="55AD8C1A" w:rsidR="00BC20B5" w:rsidRDefault="00BC20B5">
          <w:pPr>
            <w:pStyle w:val="Obsah1"/>
            <w:tabs>
              <w:tab w:val="left" w:pos="660"/>
              <w:tab w:val="right" w:leader="dot" w:pos="9062"/>
            </w:tabs>
            <w:rPr>
              <w:rFonts w:eastAsiaTheme="minorEastAsia"/>
              <w:noProof/>
              <w:lang w:eastAsia="cs-CZ"/>
            </w:rPr>
          </w:pPr>
          <w:hyperlink w:anchor="_Toc126053521" w:history="1">
            <w:r w:rsidRPr="002D097C">
              <w:rPr>
                <w:rStyle w:val="Hypertextovodkaz"/>
                <w:rFonts w:ascii="Arial" w:hAnsi="Arial" w:cs="Arial"/>
                <w:caps/>
                <w:noProof/>
              </w:rPr>
              <w:t>4.4</w:t>
            </w:r>
            <w:r>
              <w:rPr>
                <w:rFonts w:eastAsiaTheme="minorEastAsia"/>
                <w:noProof/>
                <w:lang w:eastAsia="cs-CZ"/>
              </w:rPr>
              <w:tab/>
            </w:r>
            <w:r w:rsidRPr="002D097C">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_Toc126053521 \h </w:instrText>
            </w:r>
            <w:r>
              <w:rPr>
                <w:noProof/>
                <w:webHidden/>
              </w:rPr>
            </w:r>
            <w:r>
              <w:rPr>
                <w:noProof/>
                <w:webHidden/>
              </w:rPr>
              <w:fldChar w:fldCharType="separate"/>
            </w:r>
            <w:r>
              <w:rPr>
                <w:noProof/>
                <w:webHidden/>
              </w:rPr>
              <w:t>5</w:t>
            </w:r>
            <w:r>
              <w:rPr>
                <w:noProof/>
                <w:webHidden/>
              </w:rPr>
              <w:fldChar w:fldCharType="end"/>
            </w:r>
          </w:hyperlink>
        </w:p>
        <w:p w14:paraId="4DFC7897" w14:textId="47DD89EC" w:rsidR="00BC20B5" w:rsidRDefault="00BC20B5">
          <w:pPr>
            <w:pStyle w:val="Obsah1"/>
            <w:tabs>
              <w:tab w:val="left" w:pos="660"/>
              <w:tab w:val="right" w:leader="dot" w:pos="9062"/>
            </w:tabs>
            <w:rPr>
              <w:rFonts w:eastAsiaTheme="minorEastAsia"/>
              <w:noProof/>
              <w:lang w:eastAsia="cs-CZ"/>
            </w:rPr>
          </w:pPr>
          <w:hyperlink w:anchor="_Toc126053522" w:history="1">
            <w:r w:rsidRPr="002D097C">
              <w:rPr>
                <w:rStyle w:val="Hypertextovodkaz"/>
                <w:rFonts w:ascii="Arial" w:hAnsi="Arial" w:cs="Arial"/>
                <w:noProof/>
              </w:rPr>
              <w:t>4.5</w:t>
            </w:r>
            <w:r>
              <w:rPr>
                <w:rFonts w:eastAsiaTheme="minorEastAsia"/>
                <w:noProof/>
                <w:lang w:eastAsia="cs-CZ"/>
              </w:rPr>
              <w:tab/>
            </w:r>
            <w:r w:rsidRPr="002D097C">
              <w:rPr>
                <w:rStyle w:val="Hypertextovodkaz"/>
                <w:rFonts w:ascii="Arial" w:hAnsi="Arial" w:cs="Arial"/>
                <w:caps/>
                <w:noProof/>
              </w:rPr>
              <w:t>Připravenost projektu k realizaci</w:t>
            </w:r>
            <w:r>
              <w:rPr>
                <w:noProof/>
                <w:webHidden/>
              </w:rPr>
              <w:tab/>
            </w:r>
            <w:r>
              <w:rPr>
                <w:noProof/>
                <w:webHidden/>
              </w:rPr>
              <w:fldChar w:fldCharType="begin"/>
            </w:r>
            <w:r>
              <w:rPr>
                <w:noProof/>
                <w:webHidden/>
              </w:rPr>
              <w:instrText xml:space="preserve"> PAGEREF _Toc126053522 \h </w:instrText>
            </w:r>
            <w:r>
              <w:rPr>
                <w:noProof/>
                <w:webHidden/>
              </w:rPr>
            </w:r>
            <w:r>
              <w:rPr>
                <w:noProof/>
                <w:webHidden/>
              </w:rPr>
              <w:fldChar w:fldCharType="separate"/>
            </w:r>
            <w:r>
              <w:rPr>
                <w:noProof/>
                <w:webHidden/>
              </w:rPr>
              <w:t>5</w:t>
            </w:r>
            <w:r>
              <w:rPr>
                <w:noProof/>
                <w:webHidden/>
              </w:rPr>
              <w:fldChar w:fldCharType="end"/>
            </w:r>
          </w:hyperlink>
        </w:p>
        <w:p w14:paraId="69AB2859" w14:textId="4F493A08" w:rsidR="00BC20B5" w:rsidRDefault="00BC20B5">
          <w:pPr>
            <w:pStyle w:val="Obsah1"/>
            <w:tabs>
              <w:tab w:val="left" w:pos="660"/>
              <w:tab w:val="right" w:leader="dot" w:pos="9062"/>
            </w:tabs>
            <w:rPr>
              <w:rFonts w:eastAsiaTheme="minorEastAsia"/>
              <w:noProof/>
              <w:lang w:eastAsia="cs-CZ"/>
            </w:rPr>
          </w:pPr>
          <w:hyperlink w:anchor="_Toc126053523" w:history="1">
            <w:r w:rsidRPr="002D097C">
              <w:rPr>
                <w:rStyle w:val="Hypertextovodkaz"/>
                <w:rFonts w:ascii="Arial" w:hAnsi="Arial" w:cs="Arial"/>
                <w:noProof/>
              </w:rPr>
              <w:t>4.6</w:t>
            </w:r>
            <w:r>
              <w:rPr>
                <w:rFonts w:eastAsiaTheme="minorEastAsia"/>
                <w:noProof/>
                <w:lang w:eastAsia="cs-CZ"/>
              </w:rPr>
              <w:tab/>
            </w:r>
            <w:r w:rsidRPr="002D097C">
              <w:rPr>
                <w:rStyle w:val="Hypertextovodkaz"/>
                <w:rFonts w:ascii="Arial" w:hAnsi="Arial" w:cs="Arial"/>
                <w:caps/>
                <w:noProof/>
              </w:rPr>
              <w:t>Ekonomická/neekonomická činnost žadatele o podporu</w:t>
            </w:r>
            <w:r>
              <w:rPr>
                <w:noProof/>
                <w:webHidden/>
              </w:rPr>
              <w:tab/>
            </w:r>
            <w:r>
              <w:rPr>
                <w:noProof/>
                <w:webHidden/>
              </w:rPr>
              <w:fldChar w:fldCharType="begin"/>
            </w:r>
            <w:r>
              <w:rPr>
                <w:noProof/>
                <w:webHidden/>
              </w:rPr>
              <w:instrText xml:space="preserve"> PAGEREF _Toc126053523 \h </w:instrText>
            </w:r>
            <w:r>
              <w:rPr>
                <w:noProof/>
                <w:webHidden/>
              </w:rPr>
            </w:r>
            <w:r>
              <w:rPr>
                <w:noProof/>
                <w:webHidden/>
              </w:rPr>
              <w:fldChar w:fldCharType="separate"/>
            </w:r>
            <w:r>
              <w:rPr>
                <w:noProof/>
                <w:webHidden/>
              </w:rPr>
              <w:t>5</w:t>
            </w:r>
            <w:r>
              <w:rPr>
                <w:noProof/>
                <w:webHidden/>
              </w:rPr>
              <w:fldChar w:fldCharType="end"/>
            </w:r>
          </w:hyperlink>
        </w:p>
        <w:p w14:paraId="6637C2F5" w14:textId="3FDC20BB" w:rsidR="00BC20B5" w:rsidRDefault="00BC20B5">
          <w:pPr>
            <w:pStyle w:val="Obsah1"/>
            <w:tabs>
              <w:tab w:val="left" w:pos="440"/>
              <w:tab w:val="right" w:leader="dot" w:pos="9062"/>
            </w:tabs>
            <w:rPr>
              <w:rFonts w:eastAsiaTheme="minorEastAsia"/>
              <w:noProof/>
              <w:lang w:eastAsia="cs-CZ"/>
            </w:rPr>
          </w:pPr>
          <w:hyperlink w:anchor="_Toc126053524" w:history="1">
            <w:r w:rsidRPr="002D097C">
              <w:rPr>
                <w:rStyle w:val="Hypertextovodkaz"/>
                <w:rFonts w:ascii="Arial" w:hAnsi="Arial" w:cs="Arial"/>
                <w:caps/>
                <w:noProof/>
              </w:rPr>
              <w:t>5.</w:t>
            </w:r>
            <w:r>
              <w:rPr>
                <w:rFonts w:eastAsiaTheme="minorEastAsia"/>
                <w:noProof/>
                <w:lang w:eastAsia="cs-CZ"/>
              </w:rPr>
              <w:tab/>
            </w:r>
            <w:r w:rsidRPr="002D097C">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_Toc126053524 \h </w:instrText>
            </w:r>
            <w:r>
              <w:rPr>
                <w:noProof/>
                <w:webHidden/>
              </w:rPr>
            </w:r>
            <w:r>
              <w:rPr>
                <w:noProof/>
                <w:webHidden/>
              </w:rPr>
              <w:fldChar w:fldCharType="separate"/>
            </w:r>
            <w:r>
              <w:rPr>
                <w:noProof/>
                <w:webHidden/>
              </w:rPr>
              <w:t>5</w:t>
            </w:r>
            <w:r>
              <w:rPr>
                <w:noProof/>
                <w:webHidden/>
              </w:rPr>
              <w:fldChar w:fldCharType="end"/>
            </w:r>
          </w:hyperlink>
        </w:p>
        <w:p w14:paraId="043F2F0A" w14:textId="36698B8C" w:rsidR="00BC20B5" w:rsidRDefault="00BC20B5">
          <w:pPr>
            <w:pStyle w:val="Obsah1"/>
            <w:tabs>
              <w:tab w:val="left" w:pos="440"/>
              <w:tab w:val="right" w:leader="dot" w:pos="9062"/>
            </w:tabs>
            <w:rPr>
              <w:rFonts w:eastAsiaTheme="minorEastAsia"/>
              <w:noProof/>
              <w:lang w:eastAsia="cs-CZ"/>
            </w:rPr>
          </w:pPr>
          <w:hyperlink w:anchor="_Toc126053525" w:history="1">
            <w:r w:rsidRPr="002D097C">
              <w:rPr>
                <w:rStyle w:val="Hypertextovodkaz"/>
                <w:rFonts w:ascii="Arial" w:hAnsi="Arial" w:cs="Arial"/>
                <w:caps/>
                <w:noProof/>
              </w:rPr>
              <w:t>6.</w:t>
            </w:r>
            <w:r>
              <w:rPr>
                <w:rFonts w:eastAsiaTheme="minorEastAsia"/>
                <w:noProof/>
                <w:lang w:eastAsia="cs-CZ"/>
              </w:rPr>
              <w:tab/>
            </w:r>
            <w:r w:rsidRPr="002D097C">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_Toc126053525 \h </w:instrText>
            </w:r>
            <w:r>
              <w:rPr>
                <w:noProof/>
                <w:webHidden/>
              </w:rPr>
            </w:r>
            <w:r>
              <w:rPr>
                <w:noProof/>
                <w:webHidden/>
              </w:rPr>
              <w:fldChar w:fldCharType="separate"/>
            </w:r>
            <w:r>
              <w:rPr>
                <w:noProof/>
                <w:webHidden/>
              </w:rPr>
              <w:t>6</w:t>
            </w:r>
            <w:r>
              <w:rPr>
                <w:noProof/>
                <w:webHidden/>
              </w:rPr>
              <w:fldChar w:fldCharType="end"/>
            </w:r>
          </w:hyperlink>
        </w:p>
        <w:p w14:paraId="06FC33AE" w14:textId="2E4767C7" w:rsidR="00BC20B5" w:rsidRDefault="00BC20B5">
          <w:pPr>
            <w:pStyle w:val="Obsah1"/>
            <w:tabs>
              <w:tab w:val="left" w:pos="440"/>
              <w:tab w:val="right" w:leader="dot" w:pos="9062"/>
            </w:tabs>
            <w:rPr>
              <w:rFonts w:eastAsiaTheme="minorEastAsia"/>
              <w:noProof/>
              <w:lang w:eastAsia="cs-CZ"/>
            </w:rPr>
          </w:pPr>
          <w:hyperlink w:anchor="_Toc126053526" w:history="1">
            <w:r w:rsidRPr="002D097C">
              <w:rPr>
                <w:rStyle w:val="Hypertextovodkaz"/>
                <w:rFonts w:ascii="Arial" w:hAnsi="Arial" w:cs="Arial"/>
                <w:caps/>
                <w:noProof/>
              </w:rPr>
              <w:t>7.</w:t>
            </w:r>
            <w:r>
              <w:rPr>
                <w:rFonts w:eastAsiaTheme="minorEastAsia"/>
                <w:noProof/>
                <w:lang w:eastAsia="cs-CZ"/>
              </w:rPr>
              <w:tab/>
            </w:r>
            <w:r w:rsidRPr="002D097C">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_Toc126053526 \h </w:instrText>
            </w:r>
            <w:r>
              <w:rPr>
                <w:noProof/>
                <w:webHidden/>
              </w:rPr>
            </w:r>
            <w:r>
              <w:rPr>
                <w:noProof/>
                <w:webHidden/>
              </w:rPr>
              <w:fldChar w:fldCharType="separate"/>
            </w:r>
            <w:r>
              <w:rPr>
                <w:noProof/>
                <w:webHidden/>
              </w:rPr>
              <w:t>6</w:t>
            </w:r>
            <w:r>
              <w:rPr>
                <w:noProof/>
                <w:webHidden/>
              </w:rPr>
              <w:fldChar w:fldCharType="end"/>
            </w:r>
          </w:hyperlink>
        </w:p>
        <w:p w14:paraId="145751A9" w14:textId="06A7B1DA" w:rsidR="00BC20B5" w:rsidRDefault="00BC20B5">
          <w:pPr>
            <w:pStyle w:val="Obsah1"/>
            <w:tabs>
              <w:tab w:val="left" w:pos="440"/>
              <w:tab w:val="right" w:leader="dot" w:pos="9062"/>
            </w:tabs>
            <w:rPr>
              <w:rFonts w:eastAsiaTheme="minorEastAsia"/>
              <w:noProof/>
              <w:lang w:eastAsia="cs-CZ"/>
            </w:rPr>
          </w:pPr>
          <w:hyperlink w:anchor="_Toc126053527" w:history="1">
            <w:r w:rsidRPr="002D097C">
              <w:rPr>
                <w:rStyle w:val="Hypertextovodkaz"/>
                <w:rFonts w:ascii="Arial" w:hAnsi="Arial" w:cs="Arial"/>
                <w:caps/>
                <w:noProof/>
              </w:rPr>
              <w:t>8.</w:t>
            </w:r>
            <w:r>
              <w:rPr>
                <w:rFonts w:eastAsiaTheme="minorEastAsia"/>
                <w:noProof/>
                <w:lang w:eastAsia="cs-CZ"/>
              </w:rPr>
              <w:tab/>
            </w:r>
            <w:r w:rsidRPr="002D097C">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_Toc126053527 \h </w:instrText>
            </w:r>
            <w:r>
              <w:rPr>
                <w:noProof/>
                <w:webHidden/>
              </w:rPr>
            </w:r>
            <w:r>
              <w:rPr>
                <w:noProof/>
                <w:webHidden/>
              </w:rPr>
              <w:fldChar w:fldCharType="separate"/>
            </w:r>
            <w:r>
              <w:rPr>
                <w:noProof/>
                <w:webHidden/>
              </w:rPr>
              <w:t>10</w:t>
            </w:r>
            <w:r>
              <w:rPr>
                <w:noProof/>
                <w:webHidden/>
              </w:rPr>
              <w:fldChar w:fldCharType="end"/>
            </w:r>
          </w:hyperlink>
        </w:p>
        <w:p w14:paraId="74E483C1" w14:textId="43FB81FB" w:rsidR="00BC20B5" w:rsidRDefault="00BC20B5">
          <w:pPr>
            <w:pStyle w:val="Obsah1"/>
            <w:tabs>
              <w:tab w:val="left" w:pos="440"/>
              <w:tab w:val="right" w:leader="dot" w:pos="9062"/>
            </w:tabs>
            <w:rPr>
              <w:rFonts w:eastAsiaTheme="minorEastAsia"/>
              <w:noProof/>
              <w:lang w:eastAsia="cs-CZ"/>
            </w:rPr>
          </w:pPr>
          <w:hyperlink w:anchor="_Toc126053528" w:history="1">
            <w:r w:rsidRPr="002D097C">
              <w:rPr>
                <w:rStyle w:val="Hypertextovodkaz"/>
                <w:rFonts w:ascii="Arial" w:hAnsi="Arial" w:cs="Arial"/>
                <w:caps/>
                <w:noProof/>
              </w:rPr>
              <w:t>9.</w:t>
            </w:r>
            <w:r>
              <w:rPr>
                <w:rFonts w:eastAsiaTheme="minorEastAsia"/>
                <w:noProof/>
                <w:lang w:eastAsia="cs-CZ"/>
              </w:rPr>
              <w:tab/>
            </w:r>
            <w:r w:rsidRPr="002D097C">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_Toc126053528 \h </w:instrText>
            </w:r>
            <w:r>
              <w:rPr>
                <w:noProof/>
                <w:webHidden/>
              </w:rPr>
            </w:r>
            <w:r>
              <w:rPr>
                <w:noProof/>
                <w:webHidden/>
              </w:rPr>
              <w:fldChar w:fldCharType="separate"/>
            </w:r>
            <w:r>
              <w:rPr>
                <w:noProof/>
                <w:webHidden/>
              </w:rPr>
              <w:t>10</w:t>
            </w:r>
            <w:r>
              <w:rPr>
                <w:noProof/>
                <w:webHidden/>
              </w:rPr>
              <w:fldChar w:fldCharType="end"/>
            </w:r>
          </w:hyperlink>
        </w:p>
        <w:p w14:paraId="7D9F6843" w14:textId="0BB4B80A" w:rsidR="00BC20B5" w:rsidRDefault="00BC20B5">
          <w:pPr>
            <w:pStyle w:val="Obsah1"/>
            <w:tabs>
              <w:tab w:val="left" w:pos="660"/>
              <w:tab w:val="right" w:leader="dot" w:pos="9062"/>
            </w:tabs>
            <w:rPr>
              <w:rFonts w:eastAsiaTheme="minorEastAsia"/>
              <w:noProof/>
              <w:lang w:eastAsia="cs-CZ"/>
            </w:rPr>
          </w:pPr>
          <w:hyperlink w:anchor="_Toc126053529" w:history="1">
            <w:r w:rsidRPr="002D097C">
              <w:rPr>
                <w:rStyle w:val="Hypertextovodkaz"/>
                <w:rFonts w:ascii="Arial" w:hAnsi="Arial" w:cs="Arial"/>
                <w:caps/>
                <w:noProof/>
              </w:rPr>
              <w:t>10.</w:t>
            </w:r>
            <w:r>
              <w:rPr>
                <w:rFonts w:eastAsiaTheme="minorEastAsia"/>
                <w:noProof/>
                <w:lang w:eastAsia="cs-CZ"/>
              </w:rPr>
              <w:tab/>
            </w:r>
            <w:r w:rsidRPr="002D097C">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_Toc126053529 \h </w:instrText>
            </w:r>
            <w:r>
              <w:rPr>
                <w:noProof/>
                <w:webHidden/>
              </w:rPr>
            </w:r>
            <w:r>
              <w:rPr>
                <w:noProof/>
                <w:webHidden/>
              </w:rPr>
              <w:fldChar w:fldCharType="separate"/>
            </w:r>
            <w:r>
              <w:rPr>
                <w:noProof/>
                <w:webHidden/>
              </w:rPr>
              <w:t>11</w:t>
            </w:r>
            <w:r>
              <w:rPr>
                <w:noProof/>
                <w:webHidden/>
              </w:rPr>
              <w:fldChar w:fldCharType="end"/>
            </w:r>
          </w:hyperlink>
        </w:p>
        <w:p w14:paraId="6D7B7A04" w14:textId="1AC62AD4"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1364B3E"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6" w:name="_Toc126053514"/>
      <w:r w:rsidR="00F02008" w:rsidRPr="00A13B54">
        <w:rPr>
          <w:rFonts w:ascii="Arial" w:hAnsi="Arial" w:cs="Arial"/>
          <w:caps/>
          <w:sz w:val="26"/>
          <w:szCs w:val="26"/>
        </w:rPr>
        <w:lastRenderedPageBreak/>
        <w:t>Ú</w:t>
      </w:r>
      <w:r w:rsidR="00056813">
        <w:rPr>
          <w:rFonts w:ascii="Arial" w:hAnsi="Arial" w:cs="Arial"/>
          <w:caps/>
          <w:sz w:val="26"/>
          <w:szCs w:val="26"/>
        </w:rPr>
        <w:t xml:space="preserve">vodní infromace </w:t>
      </w:r>
      <w:r w:rsidR="00C44F44">
        <w:rPr>
          <w:rFonts w:ascii="Arial" w:hAnsi="Arial" w:cs="Arial"/>
          <w:caps/>
          <w:sz w:val="26"/>
          <w:szCs w:val="26"/>
        </w:rPr>
        <w:t>o zpracovateli studie proveditelnosti</w:t>
      </w:r>
      <w:bookmarkEnd w:id="6"/>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28DE0E36" w:rsidR="008A5F96" w:rsidRPr="00A13B54" w:rsidRDefault="00056813" w:rsidP="00681A3C">
      <w:pPr>
        <w:pStyle w:val="Nadpis1"/>
        <w:numPr>
          <w:ilvl w:val="0"/>
          <w:numId w:val="3"/>
        </w:numPr>
        <w:spacing w:after="120"/>
        <w:ind w:left="567" w:hanging="567"/>
        <w:jc w:val="both"/>
        <w:rPr>
          <w:rFonts w:ascii="Arial" w:hAnsi="Arial" w:cs="Arial"/>
          <w:caps/>
          <w:sz w:val="26"/>
          <w:szCs w:val="26"/>
        </w:rPr>
      </w:pPr>
      <w:bookmarkStart w:id="7" w:name="_Toc126053515"/>
      <w:r>
        <w:rPr>
          <w:rFonts w:ascii="Arial" w:hAnsi="Arial" w:cs="Arial"/>
          <w:caps/>
          <w:sz w:val="26"/>
          <w:szCs w:val="26"/>
        </w:rPr>
        <w:t>Základní infromace o žadateli</w:t>
      </w:r>
      <w:bookmarkEnd w:id="7"/>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8" w:name="_Toc126053516"/>
      <w:r w:rsidRPr="00A13B54">
        <w:rPr>
          <w:rFonts w:ascii="Arial" w:hAnsi="Arial" w:cs="Arial"/>
          <w:caps/>
          <w:sz w:val="26"/>
          <w:szCs w:val="26"/>
        </w:rPr>
        <w:t>Charakteristika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E71096"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E71096" w:rsidRPr="00C321D5" w:rsidRDefault="00E71096" w:rsidP="00E71096">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755EE644" w:rsidR="00E71096" w:rsidRPr="00E71096" w:rsidRDefault="00E71096" w:rsidP="00E71096">
            <w:pPr>
              <w:pStyle w:val="Odstavecseseznamem"/>
              <w:spacing w:before="240"/>
              <w:ind w:left="0"/>
              <w:jc w:val="both"/>
              <w:rPr>
                <w:rFonts w:ascii="Arial" w:hAnsi="Arial" w:cs="Arial"/>
                <w:i/>
                <w:iCs/>
              </w:rPr>
            </w:pPr>
            <w:r w:rsidRPr="00D73E30">
              <w:rPr>
                <w:rFonts w:ascii="Arial" w:hAnsi="Arial" w:cs="Arial"/>
                <w:i/>
                <w:iCs/>
              </w:rPr>
              <w:t>Uveďte</w:t>
            </w:r>
            <w:r w:rsidRPr="00C321D5">
              <w:rPr>
                <w:rFonts w:ascii="Arial" w:hAnsi="Arial" w:cs="Arial"/>
              </w:rPr>
              <w:t xml:space="preserve"> </w:t>
            </w:r>
            <w:r w:rsidRPr="007579F3">
              <w:rPr>
                <w:rFonts w:ascii="Arial" w:hAnsi="Arial" w:cs="Arial"/>
                <w:i/>
                <w:iCs/>
              </w:rPr>
              <w:t>obec, na jej</w:t>
            </w:r>
            <w:r>
              <w:rPr>
                <w:rFonts w:ascii="Arial" w:hAnsi="Arial" w:cs="Arial"/>
                <w:i/>
                <w:iCs/>
              </w:rPr>
              <w:t>ím</w:t>
            </w:r>
            <w:r w:rsidRPr="007579F3">
              <w:rPr>
                <w:rFonts w:ascii="Arial" w:hAnsi="Arial" w:cs="Arial"/>
                <w:i/>
                <w:iCs/>
              </w:rPr>
              <w:t>ž území bude realizován projekt</w:t>
            </w:r>
            <w:r>
              <w:rPr>
                <w:rFonts w:ascii="Arial" w:hAnsi="Arial" w:cs="Arial"/>
                <w:i/>
                <w:iCs/>
              </w:rPr>
              <w:t>/</w:t>
            </w:r>
            <w:r w:rsidRPr="00B2508F">
              <w:rPr>
                <w:rFonts w:ascii="Arial" w:hAnsi="Arial" w:cs="Arial"/>
                <w:i/>
                <w:iCs/>
              </w:rPr>
              <w:t>na jejímž území budou vznikat výstupy projektu.</w:t>
            </w:r>
            <w:r>
              <w:rPr>
                <w:rFonts w:ascii="Arial" w:hAnsi="Arial" w:cs="Arial"/>
                <w:i/>
                <w:iCs/>
              </w:rPr>
              <w:t xml:space="preserve"> </w:t>
            </w:r>
          </w:p>
        </w:tc>
      </w:tr>
      <w:tr w:rsidR="00E71096" w:rsidRPr="00242B75" w14:paraId="7B3CA8D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3295A8D" w14:textId="3B555399" w:rsidR="00E71096" w:rsidRPr="00C321D5" w:rsidRDefault="00E71096" w:rsidP="00E71096">
            <w:pPr>
              <w:spacing w:before="240"/>
              <w:rPr>
                <w:rFonts w:ascii="Arial" w:hAnsi="Arial" w:cs="Arial"/>
                <w:b/>
                <w:bCs/>
              </w:rPr>
            </w:pPr>
            <w:r w:rsidRPr="001A4121">
              <w:rPr>
                <w:rFonts w:ascii="Arial" w:hAnsi="Arial" w:cs="Arial"/>
                <w:b/>
                <w:bCs/>
              </w:rPr>
              <w:t>Kraj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483B17B" w14:textId="5374EF05" w:rsidR="00E71096" w:rsidRPr="00D73E30" w:rsidRDefault="00E71096" w:rsidP="00E71096">
            <w:pPr>
              <w:pStyle w:val="Odstavecseseznamem"/>
              <w:spacing w:before="240"/>
              <w:ind w:left="0"/>
              <w:jc w:val="both"/>
              <w:rPr>
                <w:rFonts w:ascii="Arial" w:hAnsi="Arial" w:cs="Arial"/>
                <w:i/>
                <w:iCs/>
              </w:rPr>
            </w:pPr>
            <w:r>
              <w:rPr>
                <w:rFonts w:ascii="Arial" w:hAnsi="Arial" w:cs="Arial"/>
                <w:i/>
                <w:iCs/>
              </w:rPr>
              <w:t>Uveďte kraj, ve kterém bude realizován projekt.</w:t>
            </w:r>
          </w:p>
        </w:tc>
      </w:tr>
      <w:tr w:rsidR="00E71096"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E71096" w:rsidRPr="00C321D5" w:rsidRDefault="00E71096" w:rsidP="00E71096">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4FAA4793" w:rsidR="00E71096" w:rsidRPr="00AF1EE7" w:rsidRDefault="00E71096" w:rsidP="00E71096">
            <w:pPr>
              <w:pStyle w:val="Odstavecseseznamem"/>
              <w:spacing w:before="240"/>
              <w:ind w:left="0"/>
              <w:jc w:val="both"/>
              <w:rPr>
                <w:rFonts w:ascii="Arial" w:hAnsi="Arial" w:cs="Arial"/>
                <w:b/>
                <w:bCs/>
                <w:i/>
                <w:iCs/>
              </w:rPr>
            </w:pPr>
            <w:r w:rsidRPr="00AF1EE7">
              <w:rPr>
                <w:rFonts w:ascii="Arial" w:hAnsi="Arial" w:cs="Arial"/>
                <w:i/>
                <w:iCs/>
              </w:rPr>
              <w:t>Uveďte cíle projektu a popis vazby cílů projektu na podporované aktivity výzvy.</w:t>
            </w:r>
            <w:r>
              <w:rPr>
                <w:rFonts w:ascii="Arial" w:hAnsi="Arial" w:cs="Arial"/>
                <w:i/>
                <w:iCs/>
              </w:rPr>
              <w:t xml:space="preserve"> Výběr cíle proveďte dle kapitoly 2.3.1 Specifických pravidel pro žadatele a příjemce</w:t>
            </w:r>
          </w:p>
        </w:tc>
      </w:tr>
      <w:tr w:rsidR="00E71096"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E71096" w:rsidRPr="00C321D5" w:rsidRDefault="00E71096" w:rsidP="00E71096">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E71096" w:rsidRPr="00AF1EE7" w:rsidRDefault="00E71096" w:rsidP="00E71096">
            <w:pPr>
              <w:pStyle w:val="Odstavecseseznamem"/>
              <w:spacing w:before="240"/>
              <w:ind w:left="0"/>
              <w:jc w:val="both"/>
              <w:rPr>
                <w:rFonts w:ascii="Arial" w:hAnsi="Arial" w:cs="Arial"/>
                <w:b/>
                <w:bCs/>
                <w:i/>
                <w:iCs/>
              </w:rPr>
            </w:pPr>
            <w:r w:rsidRPr="00AF1EE7">
              <w:rPr>
                <w:rFonts w:ascii="Arial" w:hAnsi="Arial" w:cs="Arial"/>
                <w:i/>
                <w:iCs/>
              </w:rPr>
              <w:t>Popište relevantní cílové skupiny. Výběr z cílových skupin proveďte dle textu výzvy.</w:t>
            </w:r>
          </w:p>
        </w:tc>
      </w:tr>
      <w:tr w:rsidR="00E71096"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E71096" w:rsidRPr="008058E1" w:rsidRDefault="00E71096" w:rsidP="00E71096">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0C63E256" w:rsidR="00E71096" w:rsidRPr="00AF1EE7" w:rsidRDefault="00E71096" w:rsidP="00E71096">
            <w:pPr>
              <w:pStyle w:val="Odstavecseseznamem"/>
              <w:spacing w:before="240"/>
              <w:ind w:left="0"/>
              <w:jc w:val="both"/>
              <w:rPr>
                <w:rFonts w:ascii="Arial" w:hAnsi="Arial" w:cs="Arial"/>
                <w:i/>
                <w:iCs/>
              </w:rPr>
            </w:pPr>
            <w:r w:rsidRPr="00AF1EE7">
              <w:rPr>
                <w:rFonts w:ascii="Arial" w:hAnsi="Arial" w:cs="Arial"/>
                <w:i/>
                <w:iCs/>
              </w:rPr>
              <w:t>Popište případné vazby, pokud se projekt váže na další rea</w:t>
            </w:r>
            <w:r>
              <w:rPr>
                <w:rFonts w:ascii="Arial" w:hAnsi="Arial" w:cs="Arial"/>
                <w:i/>
                <w:iCs/>
              </w:rPr>
              <w:t>lizované či plánované projekty.</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9" w:name="_Toc126053517"/>
      <w:r w:rsidRPr="00A13B54">
        <w:rPr>
          <w:rFonts w:ascii="Arial" w:hAnsi="Arial" w:cs="Arial"/>
          <w:caps/>
          <w:sz w:val="26"/>
          <w:szCs w:val="26"/>
        </w:rPr>
        <w:lastRenderedPageBreak/>
        <w:t>Podrobný popis projektu</w:t>
      </w:r>
      <w:bookmarkEnd w:id="9"/>
    </w:p>
    <w:p w14:paraId="75B34DF4" w14:textId="6BE9574C" w:rsidR="004C3B5E" w:rsidRPr="00C321D5" w:rsidRDefault="005A02AC" w:rsidP="00A13B54">
      <w:pPr>
        <w:pStyle w:val="Nadpis1"/>
        <w:jc w:val="both"/>
        <w:rPr>
          <w:rFonts w:ascii="Arial" w:hAnsi="Arial" w:cs="Arial"/>
          <w:caps/>
          <w:sz w:val="22"/>
          <w:szCs w:val="22"/>
        </w:rPr>
      </w:pPr>
      <w:bookmarkStart w:id="10" w:name="_Toc66785512"/>
      <w:bookmarkStart w:id="11" w:name="_Toc126053518"/>
      <w:r w:rsidRPr="00C321D5">
        <w:rPr>
          <w:rFonts w:ascii="Arial" w:hAnsi="Arial" w:cs="Arial"/>
          <w:caps/>
          <w:sz w:val="22"/>
          <w:szCs w:val="22"/>
        </w:rPr>
        <w:t>4.1</w:t>
      </w:r>
      <w:r w:rsidR="00C51306">
        <w:rPr>
          <w:rFonts w:ascii="Arial" w:hAnsi="Arial" w:cs="Arial"/>
          <w:caps/>
          <w:sz w:val="22"/>
          <w:szCs w:val="22"/>
        </w:rPr>
        <w:tab/>
      </w:r>
      <w:r w:rsidR="00056813">
        <w:rPr>
          <w:rFonts w:ascii="Arial" w:hAnsi="Arial" w:cs="Arial"/>
          <w:caps/>
          <w:sz w:val="22"/>
          <w:szCs w:val="22"/>
        </w:rPr>
        <w:t>Podrobný popis</w:t>
      </w:r>
      <w:r w:rsidR="004C3B5E" w:rsidRPr="00C321D5">
        <w:rPr>
          <w:rFonts w:ascii="Arial" w:hAnsi="Arial" w:cs="Arial"/>
          <w:caps/>
          <w:sz w:val="22"/>
          <w:szCs w:val="22"/>
        </w:rPr>
        <w:t xml:space="preserve"> výchozího stavu</w:t>
      </w:r>
      <w:bookmarkEnd w:id="10"/>
      <w:bookmarkEnd w:id="11"/>
      <w:r w:rsidR="00A450F8">
        <w:rPr>
          <w:rFonts w:ascii="Arial" w:hAnsi="Arial" w:cs="Arial"/>
          <w:caps/>
          <w:sz w:val="22"/>
          <w:szCs w:val="22"/>
        </w:rPr>
        <w:t xml:space="preserve"> </w:t>
      </w:r>
    </w:p>
    <w:p w14:paraId="7AC2735C" w14:textId="1F7789A6" w:rsidR="004C3B5E"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tbl>
      <w:tblPr>
        <w:tblStyle w:val="Mkatabulky"/>
        <w:tblW w:w="0" w:type="auto"/>
        <w:tblLook w:val="04A0" w:firstRow="1" w:lastRow="0" w:firstColumn="1" w:lastColumn="0" w:noHBand="0" w:noVBand="1"/>
      </w:tblPr>
      <w:tblGrid>
        <w:gridCol w:w="9062"/>
      </w:tblGrid>
      <w:tr w:rsidR="00E71096" w:rsidRPr="00E71096" w14:paraId="51B921FC" w14:textId="77777777" w:rsidTr="00150BF1">
        <w:trPr>
          <w:trHeight w:val="1515"/>
        </w:trPr>
        <w:tc>
          <w:tcPr>
            <w:tcW w:w="9062" w:type="dxa"/>
          </w:tcPr>
          <w:p w14:paraId="025AD22E" w14:textId="77777777" w:rsidR="00E71096" w:rsidRPr="00E71096" w:rsidRDefault="00E71096" w:rsidP="00857BAC">
            <w:pPr>
              <w:spacing w:before="120"/>
              <w:jc w:val="both"/>
              <w:rPr>
                <w:rFonts w:ascii="Arial" w:hAnsi="Arial" w:cs="Arial"/>
                <w:b/>
                <w:iCs/>
              </w:rPr>
            </w:pPr>
            <w:r w:rsidRPr="00E71096">
              <w:rPr>
                <w:rFonts w:ascii="Arial" w:hAnsi="Arial" w:cs="Arial"/>
                <w:b/>
                <w:iCs/>
              </w:rPr>
              <w:t>UPOZORNĚNÍ</w:t>
            </w:r>
          </w:p>
          <w:p w14:paraId="3DB7DD7F" w14:textId="713DE016" w:rsidR="00E71096" w:rsidRPr="00E71096" w:rsidRDefault="00E71096" w:rsidP="00E71096">
            <w:pPr>
              <w:spacing w:before="120" w:after="120"/>
              <w:jc w:val="both"/>
              <w:rPr>
                <w:rFonts w:ascii="Arial" w:hAnsi="Arial" w:cs="Arial"/>
                <w:iCs/>
              </w:rPr>
            </w:pPr>
            <w:r w:rsidRPr="00E71096">
              <w:rPr>
                <w:rFonts w:ascii="Arial" w:hAnsi="Arial" w:cs="Arial"/>
                <w:iCs/>
              </w:rPr>
              <w:t xml:space="preserve">Z popisu musí být zřejmé, že územní plán </w:t>
            </w:r>
            <w:r w:rsidRPr="00E71096">
              <w:rPr>
                <w:rFonts w:ascii="Arial" w:hAnsi="Arial" w:cs="Arial"/>
                <w:b/>
                <w:iCs/>
              </w:rPr>
              <w:t xml:space="preserve">ve stávajícím stavu </w:t>
            </w:r>
            <w:r w:rsidRPr="009147D1">
              <w:rPr>
                <w:rFonts w:ascii="Arial" w:hAnsi="Arial" w:cs="Arial"/>
                <w:b/>
                <w:iCs/>
                <w:u w:val="single"/>
              </w:rPr>
              <w:t>není</w:t>
            </w:r>
            <w:r w:rsidRPr="00E71096">
              <w:rPr>
                <w:rFonts w:ascii="Arial" w:hAnsi="Arial" w:cs="Arial"/>
                <w:b/>
                <w:iCs/>
              </w:rPr>
              <w:t xml:space="preserve"> zpracován do jednotného standardu</w:t>
            </w:r>
            <w:r w:rsidRPr="00E71096">
              <w:rPr>
                <w:rFonts w:ascii="Arial" w:hAnsi="Arial" w:cs="Arial"/>
                <w:iCs/>
              </w:rPr>
              <w:t xml:space="preserve"> podle § 20a zákona č. 183/2006 Sb., o územním plánování a stavební řádu (stavební zákon) a od účinnosti Zákona č. 283/2021 Sb., podle § 59 Jednotný standard.</w:t>
            </w:r>
          </w:p>
        </w:tc>
      </w:tr>
    </w:tbl>
    <w:p w14:paraId="1612B60E" w14:textId="73DB72F6" w:rsidR="008259B6" w:rsidRDefault="001128E5" w:rsidP="00575F57">
      <w:pPr>
        <w:pStyle w:val="Nadpis1"/>
        <w:spacing w:line="240" w:lineRule="auto"/>
        <w:rPr>
          <w:rFonts w:ascii="Arial" w:hAnsi="Arial" w:cs="Arial"/>
          <w:sz w:val="22"/>
          <w:szCs w:val="22"/>
        </w:rPr>
      </w:pPr>
      <w:bookmarkStart w:id="12" w:name="_Toc126053519"/>
      <w:r w:rsidRPr="001128E5">
        <w:rPr>
          <w:rFonts w:ascii="Arial" w:hAnsi="Arial" w:cs="Arial"/>
          <w:sz w:val="22"/>
          <w:szCs w:val="22"/>
        </w:rPr>
        <w:t>4.2</w:t>
      </w:r>
      <w:r w:rsidR="00C51306">
        <w:rPr>
          <w:rFonts w:ascii="Arial" w:hAnsi="Arial" w:cs="Arial"/>
          <w:sz w:val="22"/>
          <w:szCs w:val="22"/>
        </w:rPr>
        <w:tab/>
      </w:r>
      <w:r w:rsidR="00056813" w:rsidRPr="00056813">
        <w:rPr>
          <w:rFonts w:ascii="Arial" w:hAnsi="Arial" w:cs="Arial"/>
          <w:caps/>
          <w:sz w:val="22"/>
          <w:szCs w:val="22"/>
        </w:rPr>
        <w:t>Popis jednotlivých částí</w:t>
      </w:r>
      <w:bookmarkEnd w:id="12"/>
      <w:r w:rsidR="00056813" w:rsidRPr="00056813">
        <w:rPr>
          <w:rFonts w:ascii="Arial" w:hAnsi="Arial" w:cs="Arial"/>
          <w:caps/>
          <w:sz w:val="22"/>
          <w:szCs w:val="22"/>
        </w:rPr>
        <w:t xml:space="preserve"> </w:t>
      </w:r>
    </w:p>
    <w:p w14:paraId="45DEBCA7" w14:textId="77777777" w:rsidR="00575F57" w:rsidRPr="00575F57" w:rsidRDefault="00575F57" w:rsidP="00575F57">
      <w:pPr>
        <w:spacing w:after="0" w:line="240" w:lineRule="auto"/>
      </w:pPr>
    </w:p>
    <w:p w14:paraId="3CAD3169" w14:textId="77777777" w:rsidR="00391E82" w:rsidRDefault="00391E82" w:rsidP="00681A3C">
      <w:pPr>
        <w:pStyle w:val="Odstavecseseznamem"/>
        <w:numPr>
          <w:ilvl w:val="0"/>
          <w:numId w:val="5"/>
        </w:numPr>
        <w:jc w:val="both"/>
        <w:rPr>
          <w:rFonts w:ascii="Arial" w:hAnsi="Arial" w:cs="Arial"/>
        </w:rPr>
      </w:pPr>
      <w:r>
        <w:rPr>
          <w:rFonts w:ascii="Arial" w:hAnsi="Arial" w:cs="Arial"/>
        </w:rPr>
        <w:t xml:space="preserve">Přípravné aktivity např. zpracované změny ÚP, které se uskutečnily před začátkem realizace; </w:t>
      </w:r>
    </w:p>
    <w:p w14:paraId="2A18C016" w14:textId="77777777" w:rsidR="00983D79" w:rsidRDefault="00391E82" w:rsidP="00983D79">
      <w:pPr>
        <w:pStyle w:val="Odstavecseseznamem"/>
        <w:numPr>
          <w:ilvl w:val="0"/>
          <w:numId w:val="5"/>
        </w:numPr>
        <w:jc w:val="both"/>
        <w:rPr>
          <w:rFonts w:ascii="Arial" w:hAnsi="Arial" w:cs="Arial"/>
        </w:rPr>
      </w:pPr>
      <w:r>
        <w:rPr>
          <w:rFonts w:ascii="Arial" w:hAnsi="Arial" w:cs="Arial"/>
        </w:rPr>
        <w:t>Popis realizace projektu</w:t>
      </w:r>
    </w:p>
    <w:tbl>
      <w:tblPr>
        <w:tblStyle w:val="Mkatabulky"/>
        <w:tblW w:w="0" w:type="auto"/>
        <w:tblInd w:w="-5" w:type="dxa"/>
        <w:tblLook w:val="04A0" w:firstRow="1" w:lastRow="0" w:firstColumn="1" w:lastColumn="0" w:noHBand="0" w:noVBand="1"/>
      </w:tblPr>
      <w:tblGrid>
        <w:gridCol w:w="9067"/>
      </w:tblGrid>
      <w:tr w:rsidR="00983D79" w:rsidRPr="00DD0647" w14:paraId="53E0285C" w14:textId="77777777" w:rsidTr="00983D79">
        <w:trPr>
          <w:trHeight w:val="2297"/>
        </w:trPr>
        <w:tc>
          <w:tcPr>
            <w:tcW w:w="9067" w:type="dxa"/>
          </w:tcPr>
          <w:p w14:paraId="2F14AFF4" w14:textId="3A2B53A3" w:rsidR="00983D79" w:rsidRPr="00983D79" w:rsidRDefault="00983D79" w:rsidP="00983D79">
            <w:pPr>
              <w:spacing w:before="120"/>
              <w:jc w:val="both"/>
              <w:rPr>
                <w:rFonts w:ascii="Arial" w:hAnsi="Arial" w:cs="Arial"/>
                <w:b/>
                <w:iCs/>
              </w:rPr>
            </w:pPr>
            <w:r>
              <w:rPr>
                <w:rFonts w:ascii="Arial" w:hAnsi="Arial" w:cs="Arial"/>
                <w:b/>
                <w:iCs/>
              </w:rPr>
              <w:t>UPOZORNĚNÍ</w:t>
            </w:r>
          </w:p>
          <w:p w14:paraId="47AEF5B0" w14:textId="7DF34E8A" w:rsidR="00983D79" w:rsidRPr="00DD0647" w:rsidRDefault="00983D79" w:rsidP="00983D79">
            <w:pPr>
              <w:pStyle w:val="Odstavecseseznamem"/>
              <w:spacing w:before="120" w:after="120"/>
              <w:ind w:left="0"/>
              <w:contextualSpacing w:val="0"/>
              <w:jc w:val="both"/>
              <w:rPr>
                <w:rFonts w:ascii="Arial" w:hAnsi="Arial" w:cs="Arial"/>
              </w:rPr>
            </w:pPr>
            <w:r w:rsidRPr="00DD0647">
              <w:rPr>
                <w:rFonts w:ascii="Arial" w:hAnsi="Arial" w:cs="Arial"/>
              </w:rPr>
              <w:t>Žadatel v</w:t>
            </w:r>
            <w:r w:rsidR="00257753">
              <w:rPr>
                <w:rFonts w:ascii="Arial" w:hAnsi="Arial" w:cs="Arial"/>
              </w:rPr>
              <w:t xml:space="preserve"> této části současně uvede, zda </w:t>
            </w:r>
            <w:r w:rsidRPr="00DD0647">
              <w:rPr>
                <w:rFonts w:ascii="Arial" w:hAnsi="Arial" w:cs="Arial"/>
              </w:rPr>
              <w:t>s konverzí územního plánu do jednotného standardu provádí věcné změny. Mezi přímé výdaje spadají výdaje, které přímo souvisí s konverzí územního plánu do jednotného standardu. Výdaje spojené s věcnými změnami lze uplatnit jako nepřímé náklady, viz kap. 3.2.2</w:t>
            </w:r>
            <w:r>
              <w:rPr>
                <w:rFonts w:ascii="Arial" w:hAnsi="Arial" w:cs="Arial"/>
              </w:rPr>
              <w:t xml:space="preserve"> Specifických pravidel</w:t>
            </w:r>
            <w:r w:rsidRPr="00DD0647">
              <w:rPr>
                <w:rFonts w:ascii="Arial" w:hAnsi="Arial" w:cs="Arial"/>
              </w:rPr>
              <w:t xml:space="preserve">. </w:t>
            </w:r>
          </w:p>
          <w:p w14:paraId="4F88F307" w14:textId="1E1436CF" w:rsidR="00983D79" w:rsidRPr="00DD0647" w:rsidRDefault="00983D79" w:rsidP="00983D79">
            <w:pPr>
              <w:pStyle w:val="Odstavecseseznamem"/>
              <w:spacing w:before="120" w:after="120"/>
              <w:ind w:left="0"/>
              <w:contextualSpacing w:val="0"/>
              <w:jc w:val="both"/>
              <w:rPr>
                <w:rFonts w:ascii="Arial" w:hAnsi="Arial" w:cs="Arial"/>
              </w:rPr>
            </w:pPr>
            <w:r w:rsidRPr="00DD0647">
              <w:rPr>
                <w:rFonts w:ascii="Arial" w:hAnsi="Arial" w:cs="Arial"/>
              </w:rPr>
              <w:t>Pokud žadatel mezi přímými výdaji plánuje výdaje za vyhodnocení vlivů změny územního plánu na udržitelný rozvoj území, popíše souvislost s konverzí územního plánu. Aby bylo možné tyto výdaje uplatnit, musí přímo souviset s konverzí územního plánu do jednotného standardu</w:t>
            </w:r>
          </w:p>
        </w:tc>
      </w:tr>
    </w:tbl>
    <w:p w14:paraId="28FF9FF2" w14:textId="06C57408" w:rsidR="004D4AB5" w:rsidRDefault="008259B6" w:rsidP="00681A3C">
      <w:pPr>
        <w:pStyle w:val="Odstavecseseznamem"/>
        <w:numPr>
          <w:ilvl w:val="0"/>
          <w:numId w:val="5"/>
        </w:numPr>
        <w:jc w:val="both"/>
        <w:rPr>
          <w:rFonts w:ascii="Arial" w:hAnsi="Arial" w:cs="Arial"/>
        </w:rPr>
      </w:pPr>
      <w:r w:rsidRPr="00575F57">
        <w:rPr>
          <w:rFonts w:ascii="Arial" w:hAnsi="Arial" w:cs="Arial"/>
        </w:rPr>
        <w:t>Podrobný popis konečn</w:t>
      </w:r>
      <w:r w:rsidR="00391E82">
        <w:rPr>
          <w:rFonts w:ascii="Arial" w:hAnsi="Arial" w:cs="Arial"/>
        </w:rPr>
        <w:t>ého stavu po realizaci projektu</w:t>
      </w:r>
      <w:r w:rsidR="005B5402">
        <w:rPr>
          <w:rFonts w:ascii="Arial" w:hAnsi="Arial" w:cs="Arial"/>
        </w:rPr>
        <w:t>.</w:t>
      </w:r>
    </w:p>
    <w:p w14:paraId="493C4E2C" w14:textId="74A3C839" w:rsidR="004C3B5E" w:rsidRPr="00C321D5" w:rsidRDefault="005A02AC" w:rsidP="004C3B5E">
      <w:pPr>
        <w:pStyle w:val="Nadpis1"/>
        <w:jc w:val="both"/>
        <w:rPr>
          <w:rFonts w:ascii="Arial" w:hAnsi="Arial" w:cs="Arial"/>
          <w:caps/>
          <w:sz w:val="22"/>
          <w:szCs w:val="22"/>
        </w:rPr>
      </w:pPr>
      <w:bookmarkStart w:id="13" w:name="_Toc126053520"/>
      <w:r w:rsidRPr="00C321D5">
        <w:rPr>
          <w:rFonts w:ascii="Arial" w:hAnsi="Arial" w:cs="Arial"/>
          <w:caps/>
          <w:sz w:val="22"/>
          <w:szCs w:val="22"/>
        </w:rPr>
        <w:t>4.</w:t>
      </w:r>
      <w:r w:rsidR="001128E5">
        <w:rPr>
          <w:rFonts w:ascii="Arial" w:hAnsi="Arial" w:cs="Arial"/>
          <w:caps/>
          <w:sz w:val="22"/>
          <w:szCs w:val="22"/>
        </w:rPr>
        <w:t>3</w:t>
      </w:r>
      <w:r w:rsidR="00C51306">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3"/>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3731DDDA"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w:t>
      </w:r>
      <w:r w:rsidRPr="00391E82">
        <w:rPr>
          <w:rFonts w:ascii="Arial" w:hAnsi="Arial" w:cs="Arial"/>
        </w:rPr>
        <w:t xml:space="preserve">specifický cíl </w:t>
      </w:r>
      <w:r w:rsidR="00391E82" w:rsidRPr="00391E82">
        <w:rPr>
          <w:rFonts w:ascii="Arial" w:hAnsi="Arial" w:cs="Arial"/>
        </w:rPr>
        <w:t>1.1</w:t>
      </w:r>
      <w:r w:rsidR="006B1B5E" w:rsidRPr="00391E82">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001D2B77" w14:textId="08C56CB5" w:rsidR="00631EC4" w:rsidRPr="00575F57" w:rsidRDefault="001E49BC" w:rsidP="00681A3C">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popište naplnění specifických požadavků na podporovanou aktivitu</w:t>
      </w:r>
      <w:r w:rsidR="0036081B">
        <w:rPr>
          <w:rFonts w:ascii="Arial" w:hAnsi="Arial" w:cs="Arial"/>
          <w:color w:val="242424"/>
          <w:shd w:val="clear" w:color="auto" w:fill="FFFFFF"/>
        </w:rPr>
        <w:t>;</w:t>
      </w:r>
      <w:r w:rsidRPr="00575F57" w:rsidDel="003F1A6C">
        <w:rPr>
          <w:rStyle w:val="Odkaznakoment"/>
          <w:rFonts w:ascii="Arial" w:hAnsi="Arial" w:cs="Arial"/>
        </w:rPr>
        <w:t xml:space="preserve"> </w:t>
      </w:r>
    </w:p>
    <w:p w14:paraId="5A1F9404" w14:textId="64C8F30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65EC7578" w:rsidR="00B328CC" w:rsidRPr="00C321D5" w:rsidRDefault="005A02AC" w:rsidP="001E49BC">
      <w:pPr>
        <w:pStyle w:val="Nadpis1"/>
        <w:jc w:val="both"/>
        <w:rPr>
          <w:rFonts w:ascii="Arial" w:hAnsi="Arial" w:cs="Arial"/>
          <w:caps/>
          <w:sz w:val="22"/>
          <w:szCs w:val="22"/>
        </w:rPr>
      </w:pPr>
      <w:bookmarkStart w:id="14" w:name="_Toc66785517"/>
      <w:bookmarkStart w:id="15" w:name="_Toc126053521"/>
      <w:r w:rsidRPr="00C321D5">
        <w:rPr>
          <w:rFonts w:ascii="Arial" w:hAnsi="Arial" w:cs="Arial"/>
          <w:caps/>
          <w:sz w:val="22"/>
          <w:szCs w:val="22"/>
        </w:rPr>
        <w:lastRenderedPageBreak/>
        <w:t>4.</w:t>
      </w:r>
      <w:r w:rsidR="003F1A6C">
        <w:rPr>
          <w:rFonts w:ascii="Arial" w:hAnsi="Arial" w:cs="Arial"/>
          <w:caps/>
          <w:sz w:val="22"/>
          <w:szCs w:val="22"/>
        </w:rPr>
        <w:t>4</w:t>
      </w:r>
      <w:r w:rsidR="00425BE5">
        <w:rPr>
          <w:rFonts w:ascii="Arial" w:hAnsi="Arial" w:cs="Arial"/>
          <w:caps/>
          <w:sz w:val="22"/>
          <w:szCs w:val="22"/>
        </w:rPr>
        <w:tab/>
      </w:r>
      <w:r w:rsidR="00056813">
        <w:rPr>
          <w:rFonts w:ascii="Arial" w:hAnsi="Arial" w:cs="Arial"/>
          <w:caps/>
          <w:sz w:val="22"/>
          <w:szCs w:val="22"/>
        </w:rPr>
        <w:t>H</w:t>
      </w:r>
      <w:r w:rsidR="00B328CC" w:rsidRPr="00C321D5">
        <w:rPr>
          <w:rFonts w:ascii="Arial" w:hAnsi="Arial" w:cs="Arial"/>
          <w:caps/>
          <w:sz w:val="22"/>
          <w:szCs w:val="22"/>
        </w:rPr>
        <w:t>armonogram realizace projektu</w:t>
      </w:r>
      <w:bookmarkEnd w:id="14"/>
      <w:bookmarkEnd w:id="15"/>
    </w:p>
    <w:p w14:paraId="4A175394" w14:textId="5AF7062C"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p>
    <w:p w14:paraId="5EA1BF7E" w14:textId="31363BD7" w:rsidR="00574DFF" w:rsidRPr="00056813" w:rsidRDefault="005A02AC" w:rsidP="00294A31">
      <w:pPr>
        <w:pStyle w:val="Nadpis1"/>
        <w:jc w:val="both"/>
        <w:rPr>
          <w:rFonts w:ascii="Arial" w:hAnsi="Arial" w:cs="Arial"/>
          <w:caps/>
          <w:sz w:val="22"/>
          <w:szCs w:val="22"/>
        </w:rPr>
      </w:pPr>
      <w:bookmarkStart w:id="16" w:name="_Toc66785518"/>
      <w:bookmarkStart w:id="17" w:name="_Toc126053522"/>
      <w:r w:rsidRPr="00C321D5">
        <w:rPr>
          <w:rFonts w:ascii="Arial" w:hAnsi="Arial" w:cs="Arial"/>
          <w:sz w:val="22"/>
          <w:szCs w:val="22"/>
        </w:rPr>
        <w:t>4.</w:t>
      </w:r>
      <w:r w:rsidR="003F1A6C">
        <w:rPr>
          <w:rFonts w:ascii="Arial" w:hAnsi="Arial" w:cs="Arial"/>
          <w:sz w:val="22"/>
          <w:szCs w:val="22"/>
        </w:rPr>
        <w:t>5</w:t>
      </w:r>
      <w:r w:rsidR="00C81408">
        <w:rPr>
          <w:rFonts w:ascii="Arial" w:hAnsi="Arial" w:cs="Arial"/>
          <w:sz w:val="22"/>
          <w:szCs w:val="22"/>
        </w:rPr>
        <w:tab/>
      </w:r>
      <w:r w:rsidR="00056813" w:rsidRPr="00056813">
        <w:rPr>
          <w:rFonts w:ascii="Arial" w:hAnsi="Arial" w:cs="Arial"/>
          <w:caps/>
          <w:sz w:val="22"/>
          <w:szCs w:val="22"/>
        </w:rPr>
        <w:t>Připravenost projektu k realizaci</w:t>
      </w:r>
      <w:bookmarkEnd w:id="16"/>
      <w:bookmarkEnd w:id="17"/>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055B981F" w:rsidR="003672DC" w:rsidRDefault="003672DC" w:rsidP="003672DC">
      <w:pPr>
        <w:pStyle w:val="Nadpis1"/>
        <w:jc w:val="both"/>
        <w:rPr>
          <w:rFonts w:ascii="Arial" w:hAnsi="Arial" w:cs="Arial"/>
          <w:sz w:val="22"/>
          <w:szCs w:val="22"/>
        </w:rPr>
      </w:pPr>
      <w:bookmarkStart w:id="18" w:name="_Toc126053523"/>
      <w:r>
        <w:rPr>
          <w:rFonts w:ascii="Arial" w:hAnsi="Arial" w:cs="Arial"/>
          <w:sz w:val="22"/>
          <w:szCs w:val="22"/>
        </w:rPr>
        <w:t>4.6</w:t>
      </w:r>
      <w:r w:rsidR="00C81408">
        <w:rPr>
          <w:rFonts w:ascii="Arial" w:hAnsi="Arial" w:cs="Arial"/>
          <w:sz w:val="22"/>
          <w:szCs w:val="22"/>
        </w:rPr>
        <w:tab/>
      </w:r>
      <w:r w:rsidR="00056813" w:rsidRPr="00BC0E2D">
        <w:rPr>
          <w:rFonts w:ascii="Arial" w:hAnsi="Arial" w:cs="Arial"/>
          <w:caps/>
          <w:sz w:val="22"/>
          <w:szCs w:val="22"/>
        </w:rPr>
        <w:t>Ekonomická/neekonomická činnost žadatele o podporu</w:t>
      </w:r>
      <w:bookmarkEnd w:id="18"/>
      <w:r w:rsidR="004A1194">
        <w:rPr>
          <w:rFonts w:ascii="Arial" w:hAnsi="Arial" w:cs="Arial"/>
          <w:sz w:val="22"/>
          <w:szCs w:val="22"/>
        </w:rPr>
        <w:t xml:space="preserve"> </w:t>
      </w:r>
    </w:p>
    <w:p w14:paraId="1DA4221D" w14:textId="075731DF" w:rsidR="00FE4372" w:rsidRDefault="00FE4372" w:rsidP="00FE4372">
      <w:pPr>
        <w:spacing w:before="120"/>
        <w:jc w:val="both"/>
        <w:rPr>
          <w:rFonts w:ascii="Arial" w:hAnsi="Arial" w:cs="Arial"/>
        </w:rPr>
      </w:pPr>
      <w:r w:rsidRPr="00FE4372">
        <w:rPr>
          <w:rFonts w:ascii="Arial" w:hAnsi="Arial" w:cs="Arial"/>
        </w:rPr>
        <w:t xml:space="preserve">Pro účely vyhodnocení splnění podmínek </w:t>
      </w:r>
      <w:r w:rsidRPr="00D72B1A">
        <w:rPr>
          <w:rFonts w:ascii="Arial" w:hAnsi="Arial" w:cs="Arial"/>
          <w:u w:val="single"/>
        </w:rPr>
        <w:t>veřejné podpory</w:t>
      </w:r>
      <w:r w:rsidRPr="00FE4372">
        <w:rPr>
          <w:rFonts w:ascii="Arial" w:hAnsi="Arial" w:cs="Arial"/>
        </w:rPr>
        <w:t xml:space="preserve"> v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E10C232" w14:textId="1C4C4C1A"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19" w:name="_Toc522791279"/>
      <w:bookmarkStart w:id="20" w:name="_Toc66785520"/>
      <w:bookmarkStart w:id="21" w:name="_Toc126053524"/>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601BB9E0"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6F437B93" w:rsidR="00595B98" w:rsidRPr="009B4CC4" w:rsidRDefault="00C81408" w:rsidP="00667C3E">
      <w:pPr>
        <w:spacing w:before="120"/>
        <w:jc w:val="both"/>
        <w:rPr>
          <w:rFonts w:ascii="Arial" w:eastAsiaTheme="majorEastAsia" w:hAnsi="Arial" w:cs="Arial"/>
          <w:b/>
          <w:bCs/>
          <w:color w:val="0B5294" w:themeColor="accent1" w:themeShade="BF"/>
          <w:sz w:val="24"/>
          <w:szCs w:val="24"/>
        </w:rPr>
      </w:pPr>
      <w:r w:rsidRPr="009B4CC4">
        <w:rPr>
          <w:rFonts w:ascii="Arial" w:eastAsiaTheme="majorEastAsia" w:hAnsi="Arial" w:cs="Arial"/>
          <w:b/>
          <w:bCs/>
          <w:color w:val="0B5294" w:themeColor="accent1" w:themeShade="BF"/>
          <w:sz w:val="24"/>
          <w:szCs w:val="24"/>
        </w:rPr>
        <w:t>5.1</w:t>
      </w:r>
      <w:r w:rsidRPr="009B4CC4">
        <w:rPr>
          <w:rFonts w:ascii="Arial" w:eastAsiaTheme="majorEastAsia" w:hAnsi="Arial" w:cs="Arial"/>
          <w:b/>
          <w:bCs/>
          <w:color w:val="0B5294" w:themeColor="accent1" w:themeShade="BF"/>
          <w:sz w:val="24"/>
          <w:szCs w:val="24"/>
        </w:rPr>
        <w:tab/>
      </w:r>
      <w:r w:rsidRPr="009B4CC4">
        <w:rPr>
          <w:rStyle w:val="Nadpis1Char"/>
          <w:rFonts w:ascii="Arial" w:hAnsi="Arial" w:cs="Arial"/>
          <w:sz w:val="24"/>
          <w:szCs w:val="24"/>
        </w:rPr>
        <w:t>SOULAD PROJEKTU S PRINCIPY ZAJIŠŤUJÍCÍMI ROVNÉ PŘÍLEŽITOSTI A NEDISKRIMINACI</w:t>
      </w:r>
    </w:p>
    <w:p w14:paraId="04C13BA5" w14:textId="360EB951"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w:t>
      </w:r>
      <w:r w:rsidRPr="00D56014">
        <w:rPr>
          <w:rFonts w:ascii="Arial" w:hAnsi="Arial" w:cs="Arial"/>
        </w:rPr>
        <w:lastRenderedPageBreak/>
        <w:t>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p>
    <w:p w14:paraId="32C32418" w14:textId="61040A20" w:rsidR="00595B98" w:rsidRDefault="00595B98" w:rsidP="008E05A0">
      <w:pPr>
        <w:pStyle w:val="Odstavecseseznamem"/>
        <w:numPr>
          <w:ilvl w:val="0"/>
          <w:numId w:val="5"/>
        </w:numPr>
        <w:ind w:left="714" w:hanging="357"/>
        <w:jc w:val="both"/>
        <w:rPr>
          <w:rFonts w:ascii="Arial" w:hAnsi="Arial" w:cs="Arial"/>
        </w:rPr>
      </w:pPr>
      <w:bookmarkStart w:id="22" w:name="_Hlk114653531"/>
      <w:r w:rsidRPr="00126308">
        <w:rPr>
          <w:rFonts w:ascii="Arial" w:hAnsi="Arial" w:cs="Arial"/>
        </w:rPr>
        <w:t xml:space="preserve">Popis </w:t>
      </w:r>
      <w:r w:rsidR="001F6ABB">
        <w:rPr>
          <w:rFonts w:ascii="Arial" w:hAnsi="Arial" w:cs="Arial"/>
        </w:rPr>
        <w:t xml:space="preserve">a zdůvodnění </w:t>
      </w:r>
      <w:r w:rsidRPr="00126308">
        <w:rPr>
          <w:rFonts w:ascii="Arial" w:hAnsi="Arial" w:cs="Arial"/>
        </w:rPr>
        <w:t>vlivů projektu na rovné příležitosti</w:t>
      </w:r>
      <w:r w:rsidR="005E6ED8">
        <w:rPr>
          <w:rFonts w:ascii="Arial" w:hAnsi="Arial" w:cs="Arial"/>
        </w:rPr>
        <w:t xml:space="preserve"> a ne</w:t>
      </w:r>
      <w:r w:rsidRPr="00126308">
        <w:rPr>
          <w:rFonts w:ascii="Arial" w:hAnsi="Arial" w:cs="Arial"/>
        </w:rPr>
        <w:t>diskriminac</w:t>
      </w:r>
      <w:r w:rsidR="005E6ED8">
        <w:rPr>
          <w:rFonts w:ascii="Arial" w:hAnsi="Arial" w:cs="Arial"/>
        </w:rPr>
        <w:t xml:space="preserve">i; </w:t>
      </w:r>
    </w:p>
    <w:p w14:paraId="063DFE96" w14:textId="378F8FEC" w:rsidR="005E6ED8" w:rsidRDefault="005E6ED8" w:rsidP="00D4333A">
      <w:pPr>
        <w:pStyle w:val="Odstavecseseznamem"/>
        <w:spacing w:after="120"/>
        <w:contextualSpacing w:val="0"/>
        <w:jc w:val="both"/>
        <w:rPr>
          <w:rFonts w:ascii="Arial" w:hAnsi="Arial" w:cs="Arial"/>
        </w:rPr>
      </w:pPr>
      <w:r>
        <w:rPr>
          <w:rFonts w:ascii="Arial" w:hAnsi="Arial" w:cs="Arial"/>
        </w:rPr>
        <w:t xml:space="preserve">Žadatel popíše, zda </w:t>
      </w:r>
      <w:r w:rsidR="00DA5C77">
        <w:rPr>
          <w:rFonts w:ascii="Arial" w:hAnsi="Arial" w:cs="Arial"/>
        </w:rPr>
        <w:t xml:space="preserve">je </w:t>
      </w:r>
      <w:r w:rsidR="002D355B">
        <w:rPr>
          <w:rFonts w:ascii="Arial" w:hAnsi="Arial" w:cs="Arial"/>
        </w:rPr>
        <w:t xml:space="preserve">projekt </w:t>
      </w:r>
      <w:r w:rsidR="001F6ABB" w:rsidRPr="001F6ABB">
        <w:rPr>
          <w:rFonts w:ascii="Arial" w:hAnsi="Arial" w:cs="Arial"/>
        </w:rPr>
        <w:t xml:space="preserve">pozitivní </w:t>
      </w:r>
      <w:r w:rsidR="001F6ABB">
        <w:rPr>
          <w:rFonts w:ascii="Arial" w:hAnsi="Arial" w:cs="Arial"/>
        </w:rPr>
        <w:t xml:space="preserve">či neutrální </w:t>
      </w:r>
      <w:r w:rsidR="001F6ABB" w:rsidRPr="001F6ABB">
        <w:rPr>
          <w:rFonts w:ascii="Arial" w:hAnsi="Arial" w:cs="Arial"/>
        </w:rPr>
        <w:t>k rovným příležitostem a nediskriminaci</w:t>
      </w:r>
      <w:r w:rsidR="001F6ABB">
        <w:rPr>
          <w:rFonts w:ascii="Arial" w:hAnsi="Arial" w:cs="Arial"/>
        </w:rPr>
        <w:t xml:space="preserve">. </w:t>
      </w:r>
    </w:p>
    <w:p w14:paraId="1992CEAE" w14:textId="3156CCD6" w:rsidR="008E05A0" w:rsidRPr="008E05A0" w:rsidRDefault="008E05A0" w:rsidP="00D4333A">
      <w:pPr>
        <w:pStyle w:val="Odstavecseseznamem"/>
        <w:numPr>
          <w:ilvl w:val="0"/>
          <w:numId w:val="15"/>
        </w:numPr>
        <w:spacing w:after="0"/>
        <w:ind w:left="714" w:hanging="357"/>
        <w:contextualSpacing w:val="0"/>
        <w:jc w:val="both"/>
        <w:rPr>
          <w:rFonts w:ascii="Arial" w:hAnsi="Arial" w:cs="Arial"/>
        </w:rPr>
      </w:pPr>
      <w:r w:rsidRPr="008E05A0">
        <w:rPr>
          <w:rFonts w:ascii="Arial" w:hAnsi="Arial" w:cs="Arial"/>
        </w:rPr>
        <w:t>Popis a zdůvodnění vlivu projektu na rovnost žen a mužů:</w:t>
      </w:r>
    </w:p>
    <w:p w14:paraId="1991252E" w14:textId="68C65BD7" w:rsidR="008E05A0" w:rsidRPr="008E05A0" w:rsidRDefault="008E05A0" w:rsidP="00D4333A">
      <w:pPr>
        <w:spacing w:after="240"/>
        <w:ind w:firstLine="709"/>
        <w:jc w:val="both"/>
        <w:rPr>
          <w:rFonts w:ascii="Arial" w:hAnsi="Arial" w:cs="Arial"/>
        </w:rPr>
      </w:pPr>
      <w:r w:rsidRPr="008E05A0">
        <w:rPr>
          <w:rFonts w:ascii="Arial" w:hAnsi="Arial" w:cs="Arial"/>
        </w:rPr>
        <w:t>Žadatel popíše, zda je projekt pozitivní či neutrální k rovnosti mezi ženami a muži.</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3" w:name="_Toc126053525"/>
      <w:bookmarkEnd w:id="22"/>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3"/>
    </w:p>
    <w:p w14:paraId="5CB4EE3C" w14:textId="77777777" w:rsidR="00574DFF" w:rsidRPr="005B5402" w:rsidRDefault="00574DFF" w:rsidP="00A576CD">
      <w:pPr>
        <w:spacing w:before="120"/>
        <w:jc w:val="both"/>
        <w:rPr>
          <w:rFonts w:ascii="Arial" w:hAnsi="Arial" w:cs="Arial"/>
        </w:rPr>
      </w:pPr>
      <w:r w:rsidRPr="005B5402">
        <w:rPr>
          <w:rFonts w:ascii="Arial" w:hAnsi="Arial" w:cs="Arial"/>
        </w:rPr>
        <w:t>Uveďte přehled výstupů projektu a jejich kvantifikaci:</w:t>
      </w:r>
    </w:p>
    <w:p w14:paraId="242455BB" w14:textId="6A969A94" w:rsidR="00574DFF" w:rsidRPr="005B5402" w:rsidRDefault="006D444E" w:rsidP="00681A3C">
      <w:pPr>
        <w:pStyle w:val="Odstavecseseznamem"/>
        <w:numPr>
          <w:ilvl w:val="0"/>
          <w:numId w:val="1"/>
        </w:numPr>
        <w:jc w:val="both"/>
        <w:rPr>
          <w:rFonts w:ascii="Arial" w:hAnsi="Arial" w:cs="Arial"/>
        </w:rPr>
      </w:pPr>
      <w:r w:rsidRPr="005B5402">
        <w:rPr>
          <w:rFonts w:ascii="Arial" w:hAnsi="Arial" w:cs="Arial"/>
        </w:rPr>
        <w:t>v</w:t>
      </w:r>
      <w:r w:rsidR="00574DFF" w:rsidRPr="005B5402">
        <w:rPr>
          <w:rFonts w:ascii="Arial" w:hAnsi="Arial" w:cs="Arial"/>
        </w:rPr>
        <w:t>ýstupy projektu</w:t>
      </w:r>
      <w:r w:rsidR="003C2FE3" w:rsidRPr="005B5402">
        <w:rPr>
          <w:rFonts w:ascii="Arial" w:hAnsi="Arial" w:cs="Arial"/>
        </w:rPr>
        <w:t xml:space="preserve"> </w:t>
      </w:r>
      <w:bookmarkStart w:id="24" w:name="_Hlk114653752"/>
      <w:r w:rsidR="003C2FE3" w:rsidRPr="005B5402">
        <w:rPr>
          <w:rFonts w:ascii="Arial" w:hAnsi="Arial" w:cs="Arial"/>
        </w:rPr>
        <w:t>(včetně počtů a specifikace pořizovaného vybavení)</w:t>
      </w:r>
      <w:bookmarkEnd w:id="24"/>
      <w:r w:rsidR="00455FA6" w:rsidRPr="005B5402">
        <w:rPr>
          <w:rFonts w:ascii="Arial" w:hAnsi="Arial" w:cs="Arial"/>
        </w:rPr>
        <w:t>;</w:t>
      </w:r>
      <w:r w:rsidR="00574DFF" w:rsidRPr="005B5402">
        <w:rPr>
          <w:rFonts w:ascii="Arial" w:hAnsi="Arial" w:cs="Arial"/>
        </w:rPr>
        <w:t xml:space="preserve"> </w:t>
      </w:r>
    </w:p>
    <w:p w14:paraId="20F9A9EC" w14:textId="14250038" w:rsidR="00574DFF" w:rsidRPr="005B5402" w:rsidRDefault="006D444E" w:rsidP="00681A3C">
      <w:pPr>
        <w:pStyle w:val="Odstavecseseznamem"/>
        <w:numPr>
          <w:ilvl w:val="0"/>
          <w:numId w:val="1"/>
        </w:numPr>
        <w:jc w:val="both"/>
        <w:rPr>
          <w:rFonts w:ascii="Arial" w:hAnsi="Arial" w:cs="Arial"/>
        </w:rPr>
      </w:pPr>
      <w:r w:rsidRPr="005B5402">
        <w:rPr>
          <w:rFonts w:ascii="Arial" w:hAnsi="Arial" w:cs="Arial"/>
        </w:rPr>
        <w:t>p</w:t>
      </w:r>
      <w:r w:rsidR="00574DFF" w:rsidRPr="005B5402">
        <w:rPr>
          <w:rFonts w:ascii="Arial" w:hAnsi="Arial" w:cs="Arial"/>
        </w:rPr>
        <w:t>opis plnění cílů projektu</w:t>
      </w:r>
      <w:r w:rsidR="007C746F" w:rsidRPr="005B5402">
        <w:rPr>
          <w:rFonts w:ascii="Arial" w:hAnsi="Arial" w:cs="Arial"/>
        </w:rPr>
        <w:t xml:space="preserve">, resp. jak jednotlivé </w:t>
      </w:r>
      <w:r w:rsidR="00135520" w:rsidRPr="005B5402">
        <w:rPr>
          <w:rFonts w:ascii="Arial" w:hAnsi="Arial" w:cs="Arial"/>
        </w:rPr>
        <w:t>výstupy</w:t>
      </w:r>
      <w:r w:rsidR="007C746F" w:rsidRPr="005B5402">
        <w:rPr>
          <w:rFonts w:ascii="Arial" w:hAnsi="Arial" w:cs="Arial"/>
        </w:rPr>
        <w:t xml:space="preserve"> přispívají k plnění cílů projektů</w:t>
      </w:r>
      <w:r w:rsidR="00455FA6" w:rsidRPr="005B5402">
        <w:rPr>
          <w:rFonts w:ascii="Arial" w:hAnsi="Arial" w:cs="Arial"/>
        </w:rPr>
        <w:t>.</w:t>
      </w:r>
    </w:p>
    <w:p w14:paraId="6B2AE7A3" w14:textId="0BB82740" w:rsidR="00D0375A" w:rsidRDefault="00574DFF" w:rsidP="00574DFF">
      <w:pPr>
        <w:jc w:val="both"/>
        <w:rPr>
          <w:rFonts w:ascii="Arial" w:hAnsi="Arial" w:cs="Arial"/>
        </w:rPr>
      </w:pPr>
      <w:r w:rsidRPr="005B5402">
        <w:rPr>
          <w:rFonts w:ascii="Arial" w:hAnsi="Arial" w:cs="Arial"/>
        </w:rPr>
        <w:t xml:space="preserve">Uveďte </w:t>
      </w:r>
      <w:r w:rsidR="006D444E" w:rsidRPr="005B5402">
        <w:rPr>
          <w:rFonts w:ascii="Arial" w:hAnsi="Arial" w:cs="Arial"/>
        </w:rPr>
        <w:t>i</w:t>
      </w:r>
      <w:r w:rsidRPr="005B5402">
        <w:rPr>
          <w:rFonts w:ascii="Arial" w:hAnsi="Arial" w:cs="Arial"/>
        </w:rPr>
        <w:t xml:space="preserve">ndikátory relevantní pro projekt (viz příloha Specifických pravidel č. </w:t>
      </w:r>
      <w:r w:rsidR="005B5402" w:rsidRPr="005B5402">
        <w:rPr>
          <w:rFonts w:ascii="Arial" w:hAnsi="Arial" w:cs="Arial"/>
        </w:rPr>
        <w:t>1</w:t>
      </w:r>
      <w:r w:rsidRPr="005B5402">
        <w:rPr>
          <w:rFonts w:ascii="Arial" w:hAnsi="Arial" w:cs="Arial"/>
        </w:rPr>
        <w:t xml:space="preserve"> Metodické listy indikátorů).</w:t>
      </w:r>
    </w:p>
    <w:p w14:paraId="2973C029" w14:textId="044F7B0C" w:rsidR="002675E5" w:rsidRPr="002675E5" w:rsidRDefault="002675E5" w:rsidP="002675E5">
      <w:pPr>
        <w:spacing w:after="0"/>
        <w:jc w:val="both"/>
        <w:rPr>
          <w:rFonts w:ascii="Arial" w:hAnsi="Arial" w:cs="Arial"/>
          <w:b/>
          <w:bCs/>
        </w:rPr>
      </w:pPr>
      <w:r w:rsidRPr="002675E5">
        <w:rPr>
          <w:rFonts w:ascii="Arial" w:hAnsi="Arial" w:cs="Arial"/>
          <w:b/>
          <w:bCs/>
        </w:rPr>
        <w:t>Indikátor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9B4CC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6AA01B9" w14:textId="7DAFF258" w:rsidR="006551BD" w:rsidRDefault="006551BD" w:rsidP="009B4CC4">
            <w:pPr>
              <w:jc w:val="cente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tc>
        <w:tc>
          <w:tcPr>
            <w:tcW w:w="1701" w:type="dxa"/>
            <w:vAlign w:val="center"/>
          </w:tcPr>
          <w:p w14:paraId="4DCFB745" w14:textId="77777777" w:rsidR="006551BD" w:rsidRPr="00D0375A" w:rsidRDefault="006551BD" w:rsidP="009B4CC4">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vAlign w:val="center"/>
          </w:tcPr>
          <w:p w14:paraId="5F666F85" w14:textId="77777777" w:rsidR="006551BD" w:rsidRPr="00D0375A" w:rsidRDefault="006551BD" w:rsidP="009B4CC4">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3D0A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06F291C4" w:rsidR="006551BD" w:rsidRPr="003D0AD3" w:rsidRDefault="003D0AD3" w:rsidP="003D0AD3">
            <w:pPr>
              <w:spacing w:before="120" w:after="120" w:line="271" w:lineRule="auto"/>
              <w:rPr>
                <w:rFonts w:ascii="Arial" w:eastAsia="SimSun" w:hAnsi="Arial" w:cs="Times New Roman"/>
                <w:b w:val="0"/>
                <w:color w:val="000000"/>
                <w:kern w:val="44"/>
                <w:sz w:val="32"/>
                <w:lang w:eastAsia="zh-CN"/>
              </w:rPr>
            </w:pPr>
            <w:r w:rsidRPr="003D0AD3">
              <w:rPr>
                <w:rFonts w:ascii="Arial" w:eastAsia="Calibri" w:hAnsi="Arial" w:cs="Arial"/>
                <w:b w:val="0"/>
                <w:color w:val="000000"/>
                <w:szCs w:val="24"/>
              </w:rPr>
              <w:t>310 001 - Počet obcí se zkonvertovaným územním plánem do jednotného standardu</w:t>
            </w:r>
          </w:p>
        </w:tc>
        <w:tc>
          <w:tcPr>
            <w:tcW w:w="1701" w:type="dxa"/>
            <w:vAlign w:val="center"/>
          </w:tcPr>
          <w:p w14:paraId="700454C0" w14:textId="029BA869" w:rsidR="006551BD" w:rsidRPr="003D0AD3" w:rsidRDefault="006551BD" w:rsidP="003D0AD3">
            <w:pPr>
              <w:cnfStyle w:val="000000100000" w:firstRow="0" w:lastRow="0" w:firstColumn="0" w:lastColumn="0" w:oddVBand="0" w:evenVBand="0" w:oddHBand="1" w:evenHBand="0" w:firstRowFirstColumn="0" w:firstRowLastColumn="0" w:lastRowFirstColumn="0" w:lastRowLastColumn="0"/>
              <w:rPr>
                <w:rFonts w:ascii="Arial" w:hAnsi="Arial" w:cs="Arial"/>
                <w:i/>
              </w:rPr>
            </w:pPr>
          </w:p>
        </w:tc>
        <w:tc>
          <w:tcPr>
            <w:tcW w:w="4536" w:type="dxa"/>
            <w:vAlign w:val="center"/>
          </w:tcPr>
          <w:p w14:paraId="71343498" w14:textId="77777777" w:rsidR="006551BD" w:rsidRPr="003D0AD3" w:rsidRDefault="006551BD" w:rsidP="003D0AD3">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5000" w:type="pct"/>
        <w:tblLook w:val="04A0" w:firstRow="1" w:lastRow="0" w:firstColumn="1" w:lastColumn="0" w:noHBand="0" w:noVBand="1"/>
      </w:tblPr>
      <w:tblGrid>
        <w:gridCol w:w="2577"/>
        <w:gridCol w:w="1939"/>
        <w:gridCol w:w="1773"/>
        <w:gridCol w:w="2773"/>
      </w:tblGrid>
      <w:tr w:rsidR="00BC0E2D" w14:paraId="5EAB7695" w14:textId="77777777" w:rsidTr="00BC0E2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422" w:type="pct"/>
            <w:vAlign w:val="center"/>
          </w:tcPr>
          <w:p w14:paraId="75E35F45" w14:textId="4DBC5425" w:rsidR="00BC0E2D" w:rsidRDefault="00BC0E2D" w:rsidP="009B4CC4">
            <w:pPr>
              <w:jc w:val="center"/>
            </w:pPr>
            <w:r>
              <w:rPr>
                <w:rFonts w:cstheme="minorHAnsi"/>
                <w:bCs w:val="0"/>
                <w:color w:val="000000" w:themeColor="text1"/>
              </w:rPr>
              <w:t>Název a kód indikátoru</w:t>
            </w:r>
          </w:p>
        </w:tc>
        <w:tc>
          <w:tcPr>
            <w:tcW w:w="1070" w:type="pct"/>
            <w:vAlign w:val="center"/>
          </w:tcPr>
          <w:p w14:paraId="7057B6F5" w14:textId="3851F449" w:rsidR="00BC0E2D" w:rsidRPr="002675E5" w:rsidRDefault="00BC0E2D" w:rsidP="009B4CC4">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978" w:type="pct"/>
            <w:vAlign w:val="center"/>
          </w:tcPr>
          <w:p w14:paraId="33AF02A6" w14:textId="77777777" w:rsidR="00BC0E2D" w:rsidRPr="00D0375A" w:rsidRDefault="00BC0E2D" w:rsidP="009B4CC4">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1530" w:type="pct"/>
            <w:vAlign w:val="center"/>
          </w:tcPr>
          <w:p w14:paraId="53FE5263" w14:textId="77777777" w:rsidR="00BC0E2D" w:rsidRPr="00D0375A" w:rsidRDefault="00BC0E2D" w:rsidP="009B4CC4">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BC0E2D" w14:paraId="3C1634C1" w14:textId="77777777" w:rsidTr="00BC0E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2" w:type="pct"/>
          </w:tcPr>
          <w:p w14:paraId="72F10B11" w14:textId="1946E9A3" w:rsidR="00BC0E2D" w:rsidRPr="003D0AD3" w:rsidRDefault="00BC0E2D" w:rsidP="003D0AD3">
            <w:pPr>
              <w:spacing w:before="120" w:after="120" w:line="271" w:lineRule="auto"/>
              <w:rPr>
                <w:rFonts w:ascii="Arial" w:eastAsia="SimSun" w:hAnsi="Arial" w:cs="Times New Roman"/>
                <w:b w:val="0"/>
                <w:color w:val="000000"/>
                <w:szCs w:val="20"/>
                <w:lang w:eastAsia="zh-CN"/>
              </w:rPr>
            </w:pPr>
            <w:r w:rsidRPr="003D0AD3">
              <w:rPr>
                <w:rFonts w:ascii="Arial" w:eastAsia="SimSun" w:hAnsi="Arial" w:cs="Times New Roman"/>
                <w:b w:val="0"/>
                <w:color w:val="000000"/>
                <w:lang w:eastAsia="zh-CN"/>
              </w:rPr>
              <w:t>310 011 - Počet obyvatel v obcích se zkonvertovaným územním plánem</w:t>
            </w:r>
          </w:p>
        </w:tc>
        <w:tc>
          <w:tcPr>
            <w:tcW w:w="1070" w:type="pct"/>
            <w:vAlign w:val="center"/>
          </w:tcPr>
          <w:p w14:paraId="1A28EB01" w14:textId="296FFE67" w:rsidR="00BC0E2D" w:rsidRPr="003D0AD3" w:rsidRDefault="00BC0E2D" w:rsidP="003D0AD3">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3D0AD3">
              <w:rPr>
                <w:rFonts w:ascii="Arial" w:hAnsi="Arial" w:cs="Arial"/>
                <w:i/>
                <w:color w:val="auto"/>
              </w:rPr>
              <w:t xml:space="preserve">Uveďte počet obyvatel obce, podle přílohy č. </w:t>
            </w:r>
            <w:r>
              <w:rPr>
                <w:rFonts w:ascii="Arial" w:hAnsi="Arial" w:cs="Arial"/>
                <w:i/>
                <w:color w:val="auto"/>
              </w:rPr>
              <w:t>8</w:t>
            </w:r>
            <w:r w:rsidRPr="003D0AD3">
              <w:rPr>
                <w:rFonts w:ascii="Arial" w:hAnsi="Arial" w:cs="Arial"/>
                <w:i/>
                <w:color w:val="auto"/>
              </w:rPr>
              <w:t xml:space="preserve"> Specifických pravidel</w:t>
            </w:r>
          </w:p>
        </w:tc>
        <w:tc>
          <w:tcPr>
            <w:tcW w:w="978" w:type="pct"/>
            <w:vAlign w:val="center"/>
          </w:tcPr>
          <w:p w14:paraId="24427C52" w14:textId="717D238D" w:rsidR="00BC0E2D" w:rsidRPr="003D0AD3" w:rsidRDefault="00BC0E2D" w:rsidP="003D0AD3">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530" w:type="pct"/>
            <w:vAlign w:val="center"/>
          </w:tcPr>
          <w:p w14:paraId="25A8140E" w14:textId="77777777" w:rsidR="00BC0E2D" w:rsidRPr="003D0AD3" w:rsidRDefault="00BC0E2D" w:rsidP="003D0AD3">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52DE287A" w14:textId="041EF757" w:rsidR="002675E5" w:rsidRDefault="002675E5" w:rsidP="002675E5">
      <w:pPr>
        <w:spacing w:after="0"/>
        <w:jc w:val="both"/>
        <w:rPr>
          <w:rFonts w:ascii="Arial" w:hAnsi="Arial" w:cs="Arial"/>
          <w:b/>
          <w:bCs/>
        </w:rPr>
      </w:pPr>
    </w:p>
    <w:p w14:paraId="1AA461F6" w14:textId="06F975C5" w:rsidR="00781C2D" w:rsidRPr="006D444E" w:rsidRDefault="00056813" w:rsidP="00681A3C">
      <w:pPr>
        <w:pStyle w:val="Nadpis1"/>
        <w:numPr>
          <w:ilvl w:val="0"/>
          <w:numId w:val="3"/>
        </w:numPr>
        <w:spacing w:before="600" w:after="120"/>
        <w:ind w:left="567" w:hanging="567"/>
        <w:jc w:val="both"/>
        <w:rPr>
          <w:rFonts w:ascii="Arial" w:hAnsi="Arial" w:cs="Arial"/>
          <w:caps/>
          <w:sz w:val="26"/>
          <w:szCs w:val="26"/>
        </w:rPr>
      </w:pPr>
      <w:bookmarkStart w:id="25" w:name="_Toc66785516"/>
      <w:bookmarkStart w:id="26" w:name="_Toc126053526"/>
      <w:r>
        <w:rPr>
          <w:rFonts w:ascii="Arial" w:hAnsi="Arial" w:cs="Arial"/>
          <w:caps/>
          <w:sz w:val="26"/>
          <w:szCs w:val="26"/>
        </w:rPr>
        <w:t>Způsob stanovení cen</w:t>
      </w:r>
      <w:bookmarkEnd w:id="25"/>
      <w:bookmarkEnd w:id="26"/>
    </w:p>
    <w:p w14:paraId="0DB6B610" w14:textId="0F074844"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lastRenderedPageBreak/>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27"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27"/>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lastRenderedPageBreak/>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22EB654" w:rsidR="00781C2D" w:rsidRPr="00C321D5" w:rsidRDefault="00781C2D" w:rsidP="00781C2D">
      <w:pPr>
        <w:jc w:val="both"/>
        <w:rPr>
          <w:rFonts w:ascii="Arial" w:hAnsi="Arial" w:cs="Arial"/>
          <w:i/>
          <w:iCs/>
        </w:rPr>
      </w:pPr>
      <w:r w:rsidRPr="00C321D5">
        <w:rPr>
          <w:rFonts w:ascii="Arial" w:hAnsi="Arial" w:cs="Arial"/>
        </w:rPr>
        <w:fldChar w:fldCharType="end"/>
      </w:r>
      <w:bookmarkStart w:id="28"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29" w:name="_Hlk106710774"/>
      <w:r w:rsidR="002257B6" w:rsidRPr="002257B6">
        <w:rPr>
          <w:rFonts w:ascii="Arial" w:hAnsi="Arial" w:cs="Arial"/>
          <w:i/>
          <w:iCs/>
        </w:rPr>
        <w:t>kap. 3.3.4</w:t>
      </w:r>
      <w:bookmarkEnd w:id="29"/>
      <w:r w:rsidR="002257B6" w:rsidRPr="002257B6">
        <w:rPr>
          <w:rFonts w:ascii="Arial" w:hAnsi="Arial" w:cs="Arial"/>
          <w:i/>
          <w:iCs/>
        </w:rPr>
        <w:t>)</w:t>
      </w:r>
      <w:r w:rsidRPr="00C321D5">
        <w:rPr>
          <w:rFonts w:ascii="Arial" w:hAnsi="Arial" w:cs="Arial"/>
          <w:i/>
          <w:iCs/>
        </w:rPr>
        <w:t xml:space="preserve">. </w:t>
      </w:r>
    </w:p>
    <w:bookmarkEnd w:id="28"/>
    <w:p w14:paraId="6904F4C6" w14:textId="77777777" w:rsidR="00781C2D" w:rsidRPr="00C321D5" w:rsidRDefault="00781C2D" w:rsidP="00781C2D">
      <w:pPr>
        <w:jc w:val="both"/>
        <w:rPr>
          <w:rFonts w:ascii="Arial" w:hAnsi="Arial" w:cs="Arial"/>
          <w:i/>
          <w:iCs/>
        </w:rPr>
      </w:pPr>
      <w:r w:rsidRPr="00C321D5">
        <w:rPr>
          <w:rFonts w:ascii="Arial" w:hAnsi="Arial" w:cs="Arial"/>
          <w:i/>
          <w:iCs/>
        </w:rPr>
        <w:t xml:space="preserve">V případě, že žadatel do rozpočtu projektu zahrne jinou částku, než která vyplynula z jednoho z uvedených postupů (např. započtení inflace / vývoje trhu / změny směnného kurzu cizích </w:t>
      </w:r>
      <w:r w:rsidRPr="00C321D5">
        <w:rPr>
          <w:rFonts w:ascii="Arial" w:hAnsi="Arial" w:cs="Arial"/>
          <w:i/>
          <w:iCs/>
        </w:rPr>
        <w:lastRenderedPageBreak/>
        <w:t>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470AD7">
        <w:rPr>
          <w:rFonts w:ascii="Arial" w:hAnsi="Arial" w:cs="Arial"/>
          <w:i/>
          <w:iCs/>
        </w:rPr>
        <w:t xml:space="preserve">kapitoly </w:t>
      </w:r>
      <w:r w:rsidR="009F5137" w:rsidRPr="00470AD7">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6C1AF0">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 xml:space="preserve">Tím nejsou </w:t>
      </w:r>
      <w:r w:rsidRPr="00BA2357">
        <w:rPr>
          <w:rFonts w:ascii="Arial" w:hAnsi="Arial" w:cs="Arial"/>
          <w:i/>
          <w:iCs/>
        </w:rPr>
        <w:t>dotčeny povinnosti předkládat dokumen</w:t>
      </w:r>
      <w:r w:rsidR="00267806" w:rsidRPr="00BA2357">
        <w:rPr>
          <w:rFonts w:ascii="Arial" w:hAnsi="Arial" w:cs="Arial"/>
          <w:i/>
          <w:iCs/>
        </w:rPr>
        <w:t xml:space="preserve">taci k zakázkám podle kapitoly </w:t>
      </w:r>
      <w:r w:rsidR="009F5137" w:rsidRPr="00BA2357">
        <w:rPr>
          <w:rFonts w:ascii="Arial" w:hAnsi="Arial" w:cs="Arial"/>
          <w:i/>
          <w:iCs/>
        </w:rPr>
        <w:t xml:space="preserve">5 </w:t>
      </w:r>
      <w:r w:rsidRPr="00BA2357">
        <w:rPr>
          <w:rFonts w:ascii="Arial" w:hAnsi="Arial" w:cs="Arial"/>
          <w:i/>
          <w:iCs/>
        </w:rPr>
        <w:t>Obecných pravidel pro žadatele a příjemce.</w:t>
      </w:r>
      <w:r w:rsidRPr="00C321D5">
        <w:rPr>
          <w:rFonts w:ascii="Arial" w:hAnsi="Arial" w:cs="Arial"/>
          <w:i/>
          <w:iCs/>
        </w:rPr>
        <w:t xml:space="preserv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lastRenderedPageBreak/>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0" w:name="_Toc66785522"/>
      <w:bookmarkStart w:id="31" w:name="_Toc126053527"/>
      <w:r w:rsidRPr="006D444E">
        <w:rPr>
          <w:rFonts w:ascii="Arial" w:hAnsi="Arial" w:cs="Arial"/>
          <w:caps/>
          <w:sz w:val="26"/>
          <w:szCs w:val="26"/>
        </w:rPr>
        <w:t>Zajištění udržitelnosti projektu</w:t>
      </w:r>
      <w:bookmarkEnd w:id="30"/>
      <w:bookmarkEnd w:id="31"/>
    </w:p>
    <w:p w14:paraId="43AC2669" w14:textId="656AEE00" w:rsidR="00574DFF" w:rsidRPr="00C321D5" w:rsidRDefault="00574DFF" w:rsidP="00D64944">
      <w:pPr>
        <w:spacing w:before="120"/>
        <w:jc w:val="both"/>
        <w:rPr>
          <w:rFonts w:ascii="Arial" w:hAnsi="Arial" w:cs="Arial"/>
        </w:rPr>
      </w:pPr>
      <w:bookmarkStart w:id="32"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2"/>
    </w:p>
    <w:p w14:paraId="456F5BE1" w14:textId="0BA08D2F" w:rsidR="002D49EE" w:rsidRDefault="00056813" w:rsidP="00681A3C">
      <w:pPr>
        <w:pStyle w:val="Nadpis1"/>
        <w:numPr>
          <w:ilvl w:val="0"/>
          <w:numId w:val="3"/>
        </w:numPr>
        <w:spacing w:before="600" w:after="120"/>
        <w:ind w:left="567" w:hanging="567"/>
        <w:jc w:val="both"/>
        <w:rPr>
          <w:rFonts w:ascii="Arial" w:hAnsi="Arial" w:cs="Arial"/>
          <w:caps/>
          <w:sz w:val="26"/>
          <w:szCs w:val="26"/>
        </w:rPr>
      </w:pPr>
      <w:bookmarkStart w:id="33" w:name="_Hlk104472782"/>
      <w:bookmarkStart w:id="34" w:name="_Toc126053528"/>
      <w:r>
        <w:rPr>
          <w:rFonts w:ascii="Arial" w:hAnsi="Arial" w:cs="Arial"/>
          <w:caps/>
          <w:sz w:val="26"/>
          <w:szCs w:val="26"/>
        </w:rPr>
        <w:t>Veřejná podpora</w:t>
      </w:r>
      <w:bookmarkEnd w:id="34"/>
    </w:p>
    <w:p w14:paraId="65FBC8CE" w14:textId="77777777" w:rsidR="00007DB1" w:rsidRDefault="00EB0FA7" w:rsidP="00EB0FA7">
      <w:pPr>
        <w:spacing w:after="120"/>
        <w:jc w:val="both"/>
        <w:rPr>
          <w:rFonts w:ascii="Arial" w:hAnsi="Arial" w:cs="Arial"/>
        </w:rPr>
        <w:sectPr w:rsidR="00007DB1" w:rsidSect="00732258">
          <w:headerReference w:type="even" r:id="rId18"/>
          <w:headerReference w:type="default" r:id="rId19"/>
          <w:headerReference w:type="first" r:id="rId20"/>
          <w:pgSz w:w="11906" w:h="16838"/>
          <w:pgMar w:top="1417" w:right="1417" w:bottom="1417" w:left="1417" w:header="708" w:footer="708" w:gutter="0"/>
          <w:cols w:space="708"/>
          <w:titlePg/>
          <w:docGrid w:linePitch="360"/>
        </w:sect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 pro žadatele a příjemce</w:t>
      </w:r>
      <w:r>
        <w:rPr>
          <w:rFonts w:ascii="Arial" w:hAnsi="Arial" w:cs="Arial"/>
        </w:rPr>
        <w:t xml:space="preserve">. </w:t>
      </w:r>
      <w:r w:rsidR="00EC4F18" w:rsidRPr="00585F65">
        <w:rPr>
          <w:rFonts w:ascii="Arial" w:hAnsi="Arial" w:cs="Arial"/>
        </w:rPr>
        <w:t>U</w:t>
      </w:r>
      <w:r w:rsidR="00630035" w:rsidRPr="00585F65">
        <w:rPr>
          <w:rFonts w:ascii="Arial" w:hAnsi="Arial" w:cs="Arial"/>
        </w:rPr>
        <w:t>v</w:t>
      </w:r>
      <w:r w:rsidR="00630035">
        <w:rPr>
          <w:rFonts w:ascii="Arial" w:hAnsi="Arial" w:cs="Arial"/>
        </w:rPr>
        <w:t xml:space="preserve">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p>
    <w:p w14:paraId="6A73D50E" w14:textId="57F21F95" w:rsidR="003A0A7A" w:rsidRPr="00D41461" w:rsidRDefault="003A0A7A" w:rsidP="0042745B">
      <w:pPr>
        <w:pStyle w:val="Nadpis1"/>
        <w:numPr>
          <w:ilvl w:val="0"/>
          <w:numId w:val="3"/>
        </w:numPr>
        <w:spacing w:before="120" w:after="120"/>
        <w:ind w:left="567" w:hanging="567"/>
        <w:jc w:val="both"/>
        <w:rPr>
          <w:rFonts w:ascii="Arial" w:hAnsi="Arial" w:cs="Arial"/>
          <w:caps/>
          <w:sz w:val="26"/>
          <w:szCs w:val="26"/>
        </w:rPr>
      </w:pPr>
      <w:bookmarkStart w:id="35" w:name="_Toc73346733"/>
      <w:bookmarkStart w:id="36" w:name="_Toc126053529"/>
      <w:bookmarkEnd w:id="33"/>
      <w:r w:rsidRPr="00D41461">
        <w:rPr>
          <w:rFonts w:ascii="Arial" w:hAnsi="Arial" w:cs="Arial"/>
          <w:caps/>
          <w:sz w:val="26"/>
          <w:szCs w:val="26"/>
        </w:rPr>
        <w:lastRenderedPageBreak/>
        <w:t>Finanční analýza</w:t>
      </w:r>
      <w:bookmarkEnd w:id="35"/>
      <w:bookmarkEnd w:id="36"/>
    </w:p>
    <w:p w14:paraId="78C16528" w14:textId="2F425004" w:rsidR="003A0A7A" w:rsidRPr="00766761" w:rsidRDefault="003A0A7A" w:rsidP="0042745B">
      <w:pPr>
        <w:spacing w:after="0"/>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5"/>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5A23A099" w14:textId="20EBCC96" w:rsidR="00056813" w:rsidRPr="00983AE4" w:rsidRDefault="003A0A7A" w:rsidP="00983AE4">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0F6F6F6D" w14:textId="27FC426D" w:rsidR="00FF668E" w:rsidRDefault="00007DB1" w:rsidP="00983AE4">
      <w:pPr>
        <w:jc w:val="both"/>
        <w:rPr>
          <w:rFonts w:ascii="Arial" w:hAnsi="Arial" w:cs="Arial"/>
        </w:rPr>
      </w:pPr>
      <w:r w:rsidRPr="0042745B">
        <w:rPr>
          <w:rFonts w:ascii="Arial" w:hAnsi="Arial" w:cs="Arial"/>
          <w:b/>
        </w:rPr>
        <w:t>P</w:t>
      </w:r>
      <w:r w:rsidR="00056813" w:rsidRPr="0042745B">
        <w:rPr>
          <w:rFonts w:ascii="Arial" w:hAnsi="Arial" w:cs="Arial"/>
          <w:b/>
        </w:rPr>
        <w:t>oložkový rozpočet prací</w:t>
      </w:r>
      <w:r w:rsidR="00056813" w:rsidRPr="00983AE4">
        <w:rPr>
          <w:rFonts w:ascii="Arial" w:hAnsi="Arial" w:cs="Arial"/>
        </w:rPr>
        <w:t>. Položkový rozpočet</w:t>
      </w:r>
      <w:r w:rsidR="00724C44" w:rsidRPr="00983AE4">
        <w:rPr>
          <w:rFonts w:ascii="Arial" w:hAnsi="Arial" w:cs="Arial"/>
        </w:rPr>
        <w:t xml:space="preserve"> představ</w:t>
      </w:r>
      <w:r w:rsidR="00B30F65" w:rsidRPr="00983AE4">
        <w:rPr>
          <w:rFonts w:ascii="Arial" w:hAnsi="Arial" w:cs="Arial"/>
        </w:rPr>
        <w:t>uje soupis všech prací, které b</w:t>
      </w:r>
      <w:r w:rsidR="00724C44" w:rsidRPr="00983AE4">
        <w:rPr>
          <w:rFonts w:ascii="Arial" w:hAnsi="Arial" w:cs="Arial"/>
        </w:rPr>
        <w:t xml:space="preserve">udou </w:t>
      </w:r>
      <w:r w:rsidR="00056813" w:rsidRPr="00983AE4">
        <w:rPr>
          <w:rFonts w:ascii="Arial" w:hAnsi="Arial" w:cs="Arial"/>
        </w:rPr>
        <w:t>uplat</w:t>
      </w:r>
      <w:r w:rsidR="00724C44" w:rsidRPr="00983AE4">
        <w:rPr>
          <w:rFonts w:ascii="Arial" w:hAnsi="Arial" w:cs="Arial"/>
        </w:rPr>
        <w:t>ňovány</w:t>
      </w:r>
      <w:r w:rsidR="00056813" w:rsidRPr="00983AE4">
        <w:rPr>
          <w:rFonts w:ascii="Arial" w:hAnsi="Arial" w:cs="Arial"/>
        </w:rPr>
        <w:t xml:space="preserve"> v rámci </w:t>
      </w:r>
      <w:r w:rsidR="00724C44" w:rsidRPr="00983AE4">
        <w:rPr>
          <w:rFonts w:ascii="Arial" w:hAnsi="Arial" w:cs="Arial"/>
        </w:rPr>
        <w:t>projektu</w:t>
      </w:r>
      <w:r w:rsidR="00056813" w:rsidRPr="00983AE4">
        <w:rPr>
          <w:rFonts w:ascii="Arial" w:hAnsi="Arial" w:cs="Arial"/>
        </w:rPr>
        <w:t xml:space="preserve">. Položkový rozpočet bude uspořádán do tabulky členěné </w:t>
      </w:r>
      <w:r w:rsidR="00724C44" w:rsidRPr="00983AE4">
        <w:rPr>
          <w:rFonts w:ascii="Arial" w:hAnsi="Arial" w:cs="Arial"/>
        </w:rPr>
        <w:t>na přímé výdaje a nepřímé náklady</w:t>
      </w:r>
      <w:r w:rsidR="00FF668E" w:rsidRPr="00983AE4">
        <w:rPr>
          <w:rFonts w:ascii="Arial" w:hAnsi="Arial" w:cs="Arial"/>
        </w:rPr>
        <w:t xml:space="preserve"> podle kapitoly 3.2 Specifických pravidel</w:t>
      </w:r>
      <w:r w:rsidR="00724C44" w:rsidRPr="00983AE4">
        <w:rPr>
          <w:rFonts w:ascii="Arial" w:hAnsi="Arial" w:cs="Arial"/>
        </w:rPr>
        <w:t>. Žadatel u každé položky uvede</w:t>
      </w:r>
      <w:r w:rsidR="00FF668E" w:rsidRPr="00983AE4">
        <w:rPr>
          <w:rFonts w:ascii="Arial" w:hAnsi="Arial" w:cs="Arial"/>
        </w:rPr>
        <w:t xml:space="preserve"> popis položky</w:t>
      </w:r>
      <w:r>
        <w:rPr>
          <w:rFonts w:ascii="Arial" w:hAnsi="Arial" w:cs="Arial"/>
        </w:rPr>
        <w:t xml:space="preserve"> rozpočtu</w:t>
      </w:r>
      <w:r w:rsidR="00FF668E" w:rsidRPr="00983AE4">
        <w:rPr>
          <w:rFonts w:ascii="Arial" w:hAnsi="Arial" w:cs="Arial"/>
        </w:rPr>
        <w:t xml:space="preserve">. Z popisu musí být zřejmé odpovídající zařazení </w:t>
      </w:r>
      <w:r>
        <w:rPr>
          <w:rFonts w:ascii="Arial" w:hAnsi="Arial" w:cs="Arial"/>
        </w:rPr>
        <w:t>na přímé výdaje či nepřímé náklady</w:t>
      </w:r>
      <w:r w:rsidR="00983AE4">
        <w:rPr>
          <w:rFonts w:ascii="Arial" w:hAnsi="Arial" w:cs="Arial"/>
        </w:rPr>
        <w:t xml:space="preserve"> a věcná náplň.</w:t>
      </w:r>
      <w:r w:rsidR="005F175E">
        <w:rPr>
          <w:rFonts w:ascii="Arial" w:hAnsi="Arial" w:cs="Arial"/>
        </w:rPr>
        <w:t xml:space="preserve"> Z</w:t>
      </w:r>
      <w:r w:rsidR="005F175E" w:rsidRPr="005F175E">
        <w:rPr>
          <w:rFonts w:ascii="Arial" w:hAnsi="Arial" w:cs="Arial"/>
        </w:rPr>
        <w:t>ároveň musí být uvedena konkrétní vazba na výběrové/zadávací řízení.</w:t>
      </w:r>
    </w:p>
    <w:p w14:paraId="69CEFB65" w14:textId="7B919DBC" w:rsidR="005F175E" w:rsidRPr="00983AE4" w:rsidRDefault="005F175E" w:rsidP="0042745B">
      <w:pPr>
        <w:spacing w:after="0"/>
        <w:jc w:val="both"/>
        <w:rPr>
          <w:rFonts w:ascii="Arial" w:hAnsi="Arial" w:cs="Arial"/>
        </w:rPr>
      </w:pPr>
      <w:r>
        <w:rPr>
          <w:rFonts w:ascii="Arial" w:hAnsi="Arial" w:cs="Arial"/>
        </w:rPr>
        <w:t>Vzor položkového rozpočtu</w:t>
      </w:r>
      <w:r w:rsidR="00AF4A85">
        <w:rPr>
          <w:rFonts w:ascii="Arial" w:hAnsi="Arial" w:cs="Arial"/>
        </w:rPr>
        <w:t xml:space="preserve"> prací</w:t>
      </w:r>
      <w:r>
        <w:rPr>
          <w:rFonts w:ascii="Arial" w:hAnsi="Arial" w:cs="Arial"/>
        </w:rPr>
        <w:t>:</w:t>
      </w:r>
    </w:p>
    <w:tbl>
      <w:tblPr>
        <w:tblStyle w:val="Mkatabulky"/>
        <w:tblW w:w="5000" w:type="pct"/>
        <w:tblLook w:val="04A0" w:firstRow="1" w:lastRow="0" w:firstColumn="1" w:lastColumn="0" w:noHBand="0" w:noVBand="1"/>
      </w:tblPr>
      <w:tblGrid>
        <w:gridCol w:w="902"/>
        <w:gridCol w:w="2923"/>
        <w:gridCol w:w="1417"/>
        <w:gridCol w:w="1842"/>
        <w:gridCol w:w="1984"/>
        <w:gridCol w:w="4926"/>
      </w:tblGrid>
      <w:tr w:rsidR="00007DB1" w14:paraId="0EF624D6" w14:textId="77777777" w:rsidTr="001A34B3">
        <w:tc>
          <w:tcPr>
            <w:tcW w:w="322" w:type="pct"/>
            <w:tcBorders>
              <w:bottom w:val="single" w:sz="12" w:space="0" w:color="auto"/>
            </w:tcBorders>
            <w:shd w:val="clear" w:color="auto" w:fill="D9D9D9" w:themeFill="background1" w:themeFillShade="D9"/>
            <w:vAlign w:val="center"/>
          </w:tcPr>
          <w:p w14:paraId="33FCD12F" w14:textId="73ED7DE2" w:rsidR="00FF668E" w:rsidRPr="00983AE4" w:rsidRDefault="00007DB1" w:rsidP="00983AE4">
            <w:pPr>
              <w:jc w:val="center"/>
              <w:rPr>
                <w:rFonts w:ascii="Arial" w:hAnsi="Arial" w:cs="Arial"/>
                <w:sz w:val="20"/>
              </w:rPr>
            </w:pPr>
            <w:r w:rsidRPr="00983AE4">
              <w:rPr>
                <w:rFonts w:ascii="Arial" w:hAnsi="Arial" w:cs="Arial"/>
                <w:sz w:val="20"/>
              </w:rPr>
              <w:t>k</w:t>
            </w:r>
            <w:r w:rsidR="00FF668E" w:rsidRPr="00983AE4">
              <w:rPr>
                <w:rFonts w:ascii="Arial" w:hAnsi="Arial" w:cs="Arial"/>
                <w:sz w:val="20"/>
              </w:rPr>
              <w:t>ód položky</w:t>
            </w:r>
          </w:p>
        </w:tc>
        <w:tc>
          <w:tcPr>
            <w:tcW w:w="1044" w:type="pct"/>
            <w:tcBorders>
              <w:bottom w:val="single" w:sz="12" w:space="0" w:color="auto"/>
            </w:tcBorders>
            <w:shd w:val="clear" w:color="auto" w:fill="D9D9D9" w:themeFill="background1" w:themeFillShade="D9"/>
            <w:vAlign w:val="center"/>
          </w:tcPr>
          <w:p w14:paraId="04F1D3A4" w14:textId="07F95746" w:rsidR="00FF668E" w:rsidRPr="00983AE4" w:rsidRDefault="00007DB1" w:rsidP="00983AE4">
            <w:pPr>
              <w:jc w:val="center"/>
              <w:rPr>
                <w:rFonts w:ascii="Arial" w:hAnsi="Arial" w:cs="Arial"/>
                <w:sz w:val="20"/>
              </w:rPr>
            </w:pPr>
            <w:r w:rsidRPr="00983AE4">
              <w:rPr>
                <w:rFonts w:ascii="Arial" w:hAnsi="Arial" w:cs="Arial"/>
                <w:sz w:val="20"/>
              </w:rPr>
              <w:t>p</w:t>
            </w:r>
            <w:r w:rsidR="00FF668E" w:rsidRPr="00983AE4">
              <w:rPr>
                <w:rFonts w:ascii="Arial" w:hAnsi="Arial" w:cs="Arial"/>
                <w:sz w:val="20"/>
              </w:rPr>
              <w:t>oložka rozpočtu</w:t>
            </w:r>
          </w:p>
        </w:tc>
        <w:tc>
          <w:tcPr>
            <w:tcW w:w="506" w:type="pct"/>
            <w:tcBorders>
              <w:bottom w:val="single" w:sz="12" w:space="0" w:color="auto"/>
            </w:tcBorders>
            <w:shd w:val="clear" w:color="auto" w:fill="D9D9D9" w:themeFill="background1" w:themeFillShade="D9"/>
            <w:vAlign w:val="center"/>
          </w:tcPr>
          <w:p w14:paraId="4C50ECB4" w14:textId="48B3F50D" w:rsidR="00FF668E" w:rsidRPr="00983AE4" w:rsidRDefault="00FF668E" w:rsidP="00983AE4">
            <w:pPr>
              <w:jc w:val="center"/>
              <w:rPr>
                <w:rFonts w:ascii="Arial" w:hAnsi="Arial" w:cs="Arial"/>
                <w:sz w:val="20"/>
              </w:rPr>
            </w:pPr>
            <w:r w:rsidRPr="00983AE4">
              <w:rPr>
                <w:rFonts w:ascii="Arial" w:hAnsi="Arial" w:cs="Arial"/>
                <w:sz w:val="20"/>
              </w:rPr>
              <w:t>C</w:t>
            </w:r>
            <w:r w:rsidR="00007DB1" w:rsidRPr="00983AE4">
              <w:rPr>
                <w:rFonts w:ascii="Arial" w:hAnsi="Arial" w:cs="Arial"/>
                <w:sz w:val="20"/>
              </w:rPr>
              <w:t>ena za položku</w:t>
            </w:r>
            <w:r w:rsidR="007F5081">
              <w:rPr>
                <w:rFonts w:ascii="Arial" w:hAnsi="Arial" w:cs="Arial"/>
                <w:sz w:val="20"/>
              </w:rPr>
              <w:t xml:space="preserve"> (bez DPH)</w:t>
            </w:r>
          </w:p>
        </w:tc>
        <w:tc>
          <w:tcPr>
            <w:tcW w:w="658" w:type="pct"/>
            <w:tcBorders>
              <w:bottom w:val="single" w:sz="12" w:space="0" w:color="auto"/>
            </w:tcBorders>
            <w:shd w:val="clear" w:color="auto" w:fill="D9D9D9" w:themeFill="background1" w:themeFillShade="D9"/>
            <w:vAlign w:val="center"/>
          </w:tcPr>
          <w:p w14:paraId="5795A316" w14:textId="45A5961B" w:rsidR="00FF668E" w:rsidRPr="00983AE4" w:rsidRDefault="00FF668E" w:rsidP="00983AE4">
            <w:pPr>
              <w:jc w:val="center"/>
              <w:rPr>
                <w:rFonts w:ascii="Arial" w:hAnsi="Arial" w:cs="Arial"/>
                <w:sz w:val="20"/>
              </w:rPr>
            </w:pPr>
            <w:r w:rsidRPr="00983AE4">
              <w:rPr>
                <w:rFonts w:ascii="Arial" w:hAnsi="Arial" w:cs="Arial"/>
                <w:sz w:val="20"/>
              </w:rPr>
              <w:t>Přímý výdaj/nepřímý náklad</w:t>
            </w:r>
          </w:p>
        </w:tc>
        <w:tc>
          <w:tcPr>
            <w:tcW w:w="709" w:type="pct"/>
            <w:tcBorders>
              <w:bottom w:val="single" w:sz="12" w:space="0" w:color="auto"/>
            </w:tcBorders>
            <w:shd w:val="clear" w:color="auto" w:fill="D9D9D9" w:themeFill="background1" w:themeFillShade="D9"/>
            <w:vAlign w:val="center"/>
          </w:tcPr>
          <w:p w14:paraId="229E59D6" w14:textId="74321347" w:rsidR="00FF668E" w:rsidRPr="00983AE4" w:rsidRDefault="00FF668E" w:rsidP="00983AE4">
            <w:pPr>
              <w:jc w:val="center"/>
              <w:rPr>
                <w:rFonts w:ascii="Arial" w:hAnsi="Arial" w:cs="Arial"/>
                <w:sz w:val="20"/>
              </w:rPr>
            </w:pPr>
            <w:r w:rsidRPr="00983AE4">
              <w:rPr>
                <w:rFonts w:ascii="Arial" w:hAnsi="Arial" w:cs="Arial"/>
                <w:sz w:val="20"/>
              </w:rPr>
              <w:t>Výběrové řízení</w:t>
            </w:r>
            <w:r w:rsidR="00007DB1" w:rsidRPr="00983AE4">
              <w:rPr>
                <w:rFonts w:ascii="Arial" w:hAnsi="Arial" w:cs="Arial"/>
                <w:sz w:val="20"/>
              </w:rPr>
              <w:t xml:space="preserve"> č.</w:t>
            </w:r>
          </w:p>
        </w:tc>
        <w:tc>
          <w:tcPr>
            <w:tcW w:w="1760" w:type="pct"/>
            <w:tcBorders>
              <w:bottom w:val="single" w:sz="12" w:space="0" w:color="auto"/>
            </w:tcBorders>
            <w:shd w:val="clear" w:color="auto" w:fill="D9D9D9" w:themeFill="background1" w:themeFillShade="D9"/>
            <w:vAlign w:val="center"/>
          </w:tcPr>
          <w:p w14:paraId="376DEBA7" w14:textId="460E7E26" w:rsidR="00FF668E" w:rsidRPr="00983AE4" w:rsidRDefault="00FF668E" w:rsidP="00983AE4">
            <w:pPr>
              <w:jc w:val="center"/>
              <w:rPr>
                <w:rFonts w:ascii="Arial" w:hAnsi="Arial" w:cs="Arial"/>
                <w:sz w:val="20"/>
              </w:rPr>
            </w:pPr>
            <w:r w:rsidRPr="00983AE4">
              <w:rPr>
                <w:rFonts w:ascii="Arial" w:hAnsi="Arial" w:cs="Arial"/>
                <w:sz w:val="20"/>
              </w:rPr>
              <w:t>Popis</w:t>
            </w:r>
            <w:r w:rsidR="00B30F65" w:rsidRPr="00983AE4">
              <w:rPr>
                <w:rFonts w:ascii="Arial" w:hAnsi="Arial" w:cs="Arial"/>
                <w:sz w:val="20"/>
              </w:rPr>
              <w:t xml:space="preserve"> položky rozpočtu</w:t>
            </w:r>
          </w:p>
        </w:tc>
      </w:tr>
      <w:tr w:rsidR="00007DB1" w14:paraId="40FAC9D5" w14:textId="77777777" w:rsidTr="001A34B3">
        <w:tc>
          <w:tcPr>
            <w:tcW w:w="322" w:type="pct"/>
            <w:tcBorders>
              <w:top w:val="single" w:sz="12" w:space="0" w:color="auto"/>
            </w:tcBorders>
            <w:vAlign w:val="center"/>
          </w:tcPr>
          <w:p w14:paraId="56ED7C7D" w14:textId="75D2C7A2" w:rsidR="00FF668E" w:rsidRPr="00983AE4" w:rsidRDefault="00FF668E" w:rsidP="005F175E">
            <w:pPr>
              <w:jc w:val="center"/>
              <w:rPr>
                <w:rFonts w:ascii="Arial" w:hAnsi="Arial" w:cs="Arial"/>
                <w:i/>
                <w:sz w:val="20"/>
              </w:rPr>
            </w:pPr>
            <w:r w:rsidRPr="00983AE4">
              <w:rPr>
                <w:rFonts w:ascii="Arial" w:hAnsi="Arial" w:cs="Arial"/>
                <w:i/>
                <w:sz w:val="20"/>
              </w:rPr>
              <w:t>1</w:t>
            </w:r>
          </w:p>
        </w:tc>
        <w:tc>
          <w:tcPr>
            <w:tcW w:w="1044" w:type="pct"/>
            <w:tcBorders>
              <w:top w:val="single" w:sz="12" w:space="0" w:color="auto"/>
            </w:tcBorders>
            <w:vAlign w:val="center"/>
          </w:tcPr>
          <w:p w14:paraId="6FCDA267" w14:textId="6679F56E" w:rsidR="00FF668E" w:rsidRPr="00983AE4" w:rsidRDefault="00007DB1" w:rsidP="005F175E">
            <w:pPr>
              <w:jc w:val="center"/>
              <w:rPr>
                <w:rFonts w:ascii="Arial" w:hAnsi="Arial" w:cs="Arial"/>
                <w:i/>
                <w:sz w:val="20"/>
              </w:rPr>
            </w:pPr>
            <w:r w:rsidRPr="00983AE4">
              <w:rPr>
                <w:rFonts w:ascii="Arial" w:hAnsi="Arial" w:cs="Arial"/>
                <w:i/>
                <w:sz w:val="20"/>
              </w:rPr>
              <w:t>zpracování návrhu změny územního plánu - konverze</w:t>
            </w:r>
          </w:p>
        </w:tc>
        <w:tc>
          <w:tcPr>
            <w:tcW w:w="506" w:type="pct"/>
            <w:tcBorders>
              <w:top w:val="single" w:sz="12" w:space="0" w:color="auto"/>
            </w:tcBorders>
            <w:vAlign w:val="center"/>
          </w:tcPr>
          <w:p w14:paraId="3EDC45F3" w14:textId="7474A29D" w:rsidR="00FF668E" w:rsidRPr="00983AE4" w:rsidRDefault="00007DB1" w:rsidP="005F175E">
            <w:pPr>
              <w:jc w:val="center"/>
              <w:rPr>
                <w:rFonts w:ascii="Arial" w:hAnsi="Arial" w:cs="Arial"/>
                <w:i/>
                <w:sz w:val="20"/>
              </w:rPr>
            </w:pPr>
            <w:r w:rsidRPr="00983AE4">
              <w:rPr>
                <w:rFonts w:ascii="Arial" w:hAnsi="Arial" w:cs="Arial"/>
                <w:i/>
                <w:sz w:val="20"/>
              </w:rPr>
              <w:t>200 000 Kč</w:t>
            </w:r>
          </w:p>
        </w:tc>
        <w:tc>
          <w:tcPr>
            <w:tcW w:w="658" w:type="pct"/>
            <w:tcBorders>
              <w:top w:val="single" w:sz="12" w:space="0" w:color="auto"/>
            </w:tcBorders>
            <w:vAlign w:val="center"/>
          </w:tcPr>
          <w:p w14:paraId="237450EC" w14:textId="6ED44088" w:rsidR="00FF668E" w:rsidRPr="00983AE4" w:rsidRDefault="00007DB1" w:rsidP="005F175E">
            <w:pPr>
              <w:jc w:val="center"/>
              <w:rPr>
                <w:rFonts w:ascii="Arial" w:hAnsi="Arial" w:cs="Arial"/>
                <w:i/>
                <w:sz w:val="20"/>
              </w:rPr>
            </w:pPr>
            <w:r w:rsidRPr="00983AE4">
              <w:rPr>
                <w:rFonts w:ascii="Arial" w:hAnsi="Arial" w:cs="Arial"/>
                <w:i/>
                <w:sz w:val="20"/>
              </w:rPr>
              <w:t>Přímý výdaj</w:t>
            </w:r>
          </w:p>
        </w:tc>
        <w:tc>
          <w:tcPr>
            <w:tcW w:w="709" w:type="pct"/>
            <w:tcBorders>
              <w:top w:val="single" w:sz="12" w:space="0" w:color="auto"/>
            </w:tcBorders>
            <w:vAlign w:val="center"/>
          </w:tcPr>
          <w:p w14:paraId="405138D0" w14:textId="1A95236A" w:rsidR="00FF668E" w:rsidRPr="00983AE4" w:rsidRDefault="005F175E" w:rsidP="005F175E">
            <w:pPr>
              <w:jc w:val="center"/>
              <w:rPr>
                <w:rFonts w:ascii="Arial" w:hAnsi="Arial" w:cs="Arial"/>
                <w:i/>
                <w:sz w:val="20"/>
              </w:rPr>
            </w:pPr>
            <w:r>
              <w:rPr>
                <w:rFonts w:ascii="Arial" w:hAnsi="Arial" w:cs="Arial"/>
                <w:i/>
                <w:sz w:val="20"/>
              </w:rPr>
              <w:t>x</w:t>
            </w:r>
          </w:p>
        </w:tc>
        <w:tc>
          <w:tcPr>
            <w:tcW w:w="1760" w:type="pct"/>
            <w:tcBorders>
              <w:top w:val="single" w:sz="12" w:space="0" w:color="auto"/>
            </w:tcBorders>
            <w:vAlign w:val="center"/>
          </w:tcPr>
          <w:p w14:paraId="06FD5D8E" w14:textId="684D592B" w:rsidR="00FF668E" w:rsidRPr="00983AE4" w:rsidRDefault="00007DB1" w:rsidP="005F175E">
            <w:pPr>
              <w:jc w:val="center"/>
              <w:rPr>
                <w:rFonts w:ascii="Arial" w:hAnsi="Arial" w:cs="Arial"/>
                <w:i/>
                <w:sz w:val="20"/>
              </w:rPr>
            </w:pPr>
            <w:r w:rsidRPr="00983AE4">
              <w:rPr>
                <w:rFonts w:ascii="Arial" w:hAnsi="Arial" w:cs="Arial"/>
                <w:i/>
                <w:sz w:val="20"/>
              </w:rPr>
              <w:t>provedení konverze územního plánu do jednotného standardu ve formátu PDF/A a ve strojově čitelném formátu vč. prostorových dat ve vektorové formě</w:t>
            </w:r>
          </w:p>
        </w:tc>
      </w:tr>
      <w:tr w:rsidR="00D04326" w14:paraId="2A391827" w14:textId="77777777" w:rsidTr="00D04326">
        <w:tc>
          <w:tcPr>
            <w:tcW w:w="322" w:type="pct"/>
            <w:vAlign w:val="center"/>
          </w:tcPr>
          <w:p w14:paraId="065A2736" w14:textId="2B11DD40" w:rsidR="00FF668E" w:rsidRPr="00983AE4" w:rsidRDefault="00983AE4" w:rsidP="005F175E">
            <w:pPr>
              <w:jc w:val="center"/>
              <w:rPr>
                <w:rFonts w:ascii="Arial" w:hAnsi="Arial" w:cs="Arial"/>
                <w:i/>
                <w:sz w:val="20"/>
              </w:rPr>
            </w:pPr>
            <w:r w:rsidRPr="00983AE4">
              <w:rPr>
                <w:rFonts w:ascii="Arial" w:hAnsi="Arial" w:cs="Arial"/>
                <w:i/>
                <w:sz w:val="20"/>
              </w:rPr>
              <w:t>2</w:t>
            </w:r>
          </w:p>
        </w:tc>
        <w:tc>
          <w:tcPr>
            <w:tcW w:w="1044" w:type="pct"/>
          </w:tcPr>
          <w:p w14:paraId="4B9EED67" w14:textId="16EC93A0" w:rsidR="00FF668E" w:rsidRPr="00983AE4" w:rsidRDefault="00007DB1" w:rsidP="005F175E">
            <w:pPr>
              <w:jc w:val="center"/>
              <w:rPr>
                <w:rFonts w:ascii="Arial" w:hAnsi="Arial" w:cs="Arial"/>
                <w:i/>
                <w:sz w:val="20"/>
              </w:rPr>
            </w:pPr>
            <w:r w:rsidRPr="00983AE4">
              <w:rPr>
                <w:rFonts w:ascii="Arial" w:hAnsi="Arial" w:cs="Arial"/>
                <w:i/>
                <w:sz w:val="20"/>
              </w:rPr>
              <w:t>zpracování návrhu změny územního plánu - věcné</w:t>
            </w:r>
          </w:p>
        </w:tc>
        <w:tc>
          <w:tcPr>
            <w:tcW w:w="506" w:type="pct"/>
            <w:vAlign w:val="center"/>
          </w:tcPr>
          <w:p w14:paraId="2B065765" w14:textId="3CA67365" w:rsidR="00FF668E" w:rsidRPr="00983AE4" w:rsidRDefault="00007DB1" w:rsidP="005F175E">
            <w:pPr>
              <w:jc w:val="center"/>
              <w:rPr>
                <w:rFonts w:ascii="Arial" w:hAnsi="Arial" w:cs="Arial"/>
                <w:i/>
                <w:sz w:val="20"/>
              </w:rPr>
            </w:pPr>
            <w:r w:rsidRPr="00983AE4">
              <w:rPr>
                <w:rFonts w:ascii="Arial" w:hAnsi="Arial" w:cs="Arial"/>
                <w:i/>
                <w:sz w:val="20"/>
              </w:rPr>
              <w:t>50 000 Kč</w:t>
            </w:r>
          </w:p>
        </w:tc>
        <w:tc>
          <w:tcPr>
            <w:tcW w:w="658" w:type="pct"/>
            <w:vAlign w:val="center"/>
          </w:tcPr>
          <w:p w14:paraId="2D538267" w14:textId="05A8B347" w:rsidR="00FF668E" w:rsidRPr="00983AE4" w:rsidRDefault="00007DB1" w:rsidP="005F175E">
            <w:pPr>
              <w:jc w:val="center"/>
              <w:rPr>
                <w:rFonts w:ascii="Arial" w:hAnsi="Arial" w:cs="Arial"/>
                <w:i/>
                <w:sz w:val="20"/>
              </w:rPr>
            </w:pPr>
            <w:r w:rsidRPr="00983AE4">
              <w:rPr>
                <w:rFonts w:ascii="Arial" w:hAnsi="Arial" w:cs="Arial"/>
                <w:i/>
                <w:sz w:val="20"/>
              </w:rPr>
              <w:t xml:space="preserve">Nepřímý </w:t>
            </w:r>
            <w:r w:rsidR="00D04326">
              <w:rPr>
                <w:rFonts w:ascii="Arial" w:hAnsi="Arial" w:cs="Arial"/>
                <w:i/>
                <w:sz w:val="20"/>
              </w:rPr>
              <w:t>náklad</w:t>
            </w:r>
          </w:p>
        </w:tc>
        <w:tc>
          <w:tcPr>
            <w:tcW w:w="709" w:type="pct"/>
          </w:tcPr>
          <w:p w14:paraId="77BE728B" w14:textId="7E231838" w:rsidR="00FF668E" w:rsidRPr="00983AE4" w:rsidRDefault="005F175E" w:rsidP="005F175E">
            <w:pPr>
              <w:jc w:val="center"/>
              <w:rPr>
                <w:rFonts w:ascii="Arial" w:hAnsi="Arial" w:cs="Arial"/>
                <w:i/>
                <w:sz w:val="20"/>
              </w:rPr>
            </w:pPr>
            <w:r>
              <w:rPr>
                <w:rFonts w:ascii="Arial" w:hAnsi="Arial" w:cs="Arial"/>
                <w:i/>
                <w:sz w:val="20"/>
              </w:rPr>
              <w:t>x</w:t>
            </w:r>
          </w:p>
        </w:tc>
        <w:tc>
          <w:tcPr>
            <w:tcW w:w="1760" w:type="pct"/>
          </w:tcPr>
          <w:p w14:paraId="603D497D" w14:textId="1C0FBC47" w:rsidR="00FF668E" w:rsidRPr="00983AE4" w:rsidRDefault="00983AE4" w:rsidP="005F175E">
            <w:pPr>
              <w:jc w:val="center"/>
              <w:rPr>
                <w:rFonts w:ascii="Arial" w:hAnsi="Arial" w:cs="Arial"/>
                <w:i/>
                <w:sz w:val="20"/>
              </w:rPr>
            </w:pPr>
            <w:r w:rsidRPr="00983AE4">
              <w:rPr>
                <w:rFonts w:ascii="Arial" w:hAnsi="Arial" w:cs="Arial"/>
                <w:i/>
                <w:sz w:val="20"/>
              </w:rPr>
              <w:t>uvedení územního plánu do souladu s nadřazenou územně plánovací dokumentací</w:t>
            </w:r>
          </w:p>
        </w:tc>
      </w:tr>
      <w:tr w:rsidR="00007DB1" w14:paraId="28FCA809" w14:textId="77777777" w:rsidTr="001A34B3">
        <w:tc>
          <w:tcPr>
            <w:tcW w:w="322" w:type="pct"/>
          </w:tcPr>
          <w:p w14:paraId="14F86FCA" w14:textId="77777777" w:rsidR="00007DB1" w:rsidRPr="00983AE4" w:rsidRDefault="00007DB1" w:rsidP="00983AE4">
            <w:pPr>
              <w:jc w:val="center"/>
              <w:rPr>
                <w:rFonts w:ascii="Arial" w:hAnsi="Arial" w:cs="Arial"/>
                <w:sz w:val="20"/>
              </w:rPr>
            </w:pPr>
          </w:p>
        </w:tc>
        <w:tc>
          <w:tcPr>
            <w:tcW w:w="1044" w:type="pct"/>
          </w:tcPr>
          <w:p w14:paraId="19E55873" w14:textId="77777777" w:rsidR="00007DB1" w:rsidRPr="00983AE4" w:rsidRDefault="00007DB1" w:rsidP="00FF668E">
            <w:pPr>
              <w:rPr>
                <w:rFonts w:ascii="Arial" w:hAnsi="Arial" w:cs="Arial"/>
                <w:sz w:val="20"/>
              </w:rPr>
            </w:pPr>
          </w:p>
        </w:tc>
        <w:tc>
          <w:tcPr>
            <w:tcW w:w="506" w:type="pct"/>
          </w:tcPr>
          <w:p w14:paraId="0E7EF2DF" w14:textId="77777777" w:rsidR="00007DB1" w:rsidRPr="00983AE4" w:rsidRDefault="00007DB1" w:rsidP="00FF668E">
            <w:pPr>
              <w:rPr>
                <w:rFonts w:ascii="Arial" w:hAnsi="Arial" w:cs="Arial"/>
                <w:sz w:val="20"/>
              </w:rPr>
            </w:pPr>
          </w:p>
        </w:tc>
        <w:tc>
          <w:tcPr>
            <w:tcW w:w="658" w:type="pct"/>
          </w:tcPr>
          <w:p w14:paraId="3738063E" w14:textId="77777777" w:rsidR="00007DB1" w:rsidRPr="00983AE4" w:rsidRDefault="00007DB1" w:rsidP="00FF668E">
            <w:pPr>
              <w:rPr>
                <w:rFonts w:ascii="Arial" w:hAnsi="Arial" w:cs="Arial"/>
                <w:sz w:val="20"/>
              </w:rPr>
            </w:pPr>
          </w:p>
        </w:tc>
        <w:tc>
          <w:tcPr>
            <w:tcW w:w="709" w:type="pct"/>
          </w:tcPr>
          <w:p w14:paraId="7B5438F5" w14:textId="77777777" w:rsidR="00007DB1" w:rsidRPr="00983AE4" w:rsidRDefault="00007DB1" w:rsidP="00FF668E">
            <w:pPr>
              <w:rPr>
                <w:rFonts w:ascii="Arial" w:hAnsi="Arial" w:cs="Arial"/>
                <w:sz w:val="20"/>
              </w:rPr>
            </w:pPr>
          </w:p>
        </w:tc>
        <w:tc>
          <w:tcPr>
            <w:tcW w:w="1760" w:type="pct"/>
          </w:tcPr>
          <w:p w14:paraId="691A174C" w14:textId="77777777" w:rsidR="00007DB1" w:rsidRPr="00983AE4" w:rsidRDefault="00007DB1" w:rsidP="00FF668E">
            <w:pPr>
              <w:rPr>
                <w:rFonts w:ascii="Arial" w:hAnsi="Arial" w:cs="Arial"/>
                <w:sz w:val="20"/>
              </w:rPr>
            </w:pPr>
          </w:p>
        </w:tc>
      </w:tr>
    </w:tbl>
    <w:p w14:paraId="5189D0C2" w14:textId="2BC1E402" w:rsidR="00FF668E" w:rsidRPr="00FF668E" w:rsidRDefault="00FF668E" w:rsidP="0042745B"/>
    <w:sectPr w:rsidR="00FF668E" w:rsidRPr="00FF668E" w:rsidSect="00983AE4">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EC73F" w14:textId="77777777" w:rsidR="00C835FC" w:rsidRDefault="00C835FC" w:rsidP="00634381">
      <w:pPr>
        <w:spacing w:after="0" w:line="240" w:lineRule="auto"/>
      </w:pPr>
      <w:r>
        <w:separator/>
      </w:r>
    </w:p>
  </w:endnote>
  <w:endnote w:type="continuationSeparator" w:id="0">
    <w:p w14:paraId="2BEFB20F" w14:textId="77777777" w:rsidR="00C835FC" w:rsidRDefault="00C835FC" w:rsidP="00634381">
      <w:pPr>
        <w:spacing w:after="0" w:line="240" w:lineRule="auto"/>
      </w:pPr>
      <w:r>
        <w:continuationSeparator/>
      </w:r>
    </w:p>
  </w:endnote>
  <w:endnote w:type="continuationNotice" w:id="1">
    <w:p w14:paraId="6D88665A" w14:textId="77777777" w:rsidR="00C835FC" w:rsidRDefault="00C835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96E9F" w14:textId="77777777" w:rsidR="009B4CC4" w:rsidRDefault="009B4CC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8298123"/>
      <w:docPartObj>
        <w:docPartGallery w:val="Page Numbers (Bottom of Page)"/>
        <w:docPartUnique/>
      </w:docPartObj>
    </w:sdtPr>
    <w:sdtEndPr/>
    <w:sdtContent>
      <w:sdt>
        <w:sdtPr>
          <w:id w:val="735449362"/>
          <w:docPartObj>
            <w:docPartGallery w:val="Page Numbers (Top of Page)"/>
            <w:docPartUnique/>
          </w:docPartObj>
        </w:sdtPr>
        <w:sdtEndPr/>
        <w:sdtContent>
          <w:p w14:paraId="1AA0A5A6" w14:textId="433D883C" w:rsidR="00D331A1" w:rsidRDefault="00D331A1">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BC20B5">
              <w:rPr>
                <w:b/>
                <w:bCs/>
                <w:noProof/>
              </w:rPr>
              <w:t>10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C20B5">
              <w:rPr>
                <w:b/>
                <w:bCs/>
                <w:noProof/>
              </w:rPr>
              <w:t>11</w:t>
            </w:r>
            <w:r>
              <w:rPr>
                <w:b/>
                <w:bCs/>
                <w:sz w:val="24"/>
                <w:szCs w:val="24"/>
              </w:rPr>
              <w:fldChar w:fldCharType="end"/>
            </w:r>
          </w:p>
        </w:sdtContent>
      </w:sdt>
    </w:sdtContent>
  </w:sdt>
  <w:p w14:paraId="6F4B6526" w14:textId="77777777" w:rsidR="00A10DB5" w:rsidRDefault="00A10D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3058941"/>
      <w:docPartObj>
        <w:docPartGallery w:val="Page Numbers (Bottom of Page)"/>
        <w:docPartUnique/>
      </w:docPartObj>
    </w:sdtPr>
    <w:sdtEndPr/>
    <w:sdtContent>
      <w:sdt>
        <w:sdtPr>
          <w:id w:val="-1769616900"/>
          <w:docPartObj>
            <w:docPartGallery w:val="Page Numbers (Top of Page)"/>
            <w:docPartUnique/>
          </w:docPartObj>
        </w:sdtPr>
        <w:sdtEndPr/>
        <w:sdtContent>
          <w:p w14:paraId="6D02D610" w14:textId="2C9B5DE5" w:rsidR="00D331A1" w:rsidRDefault="00D331A1">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BC20B5">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C20B5">
              <w:rPr>
                <w:b/>
                <w:bCs/>
                <w:noProof/>
              </w:rPr>
              <w:t>11</w:t>
            </w:r>
            <w:r>
              <w:rPr>
                <w:b/>
                <w:bCs/>
                <w:sz w:val="24"/>
                <w:szCs w:val="24"/>
              </w:rPr>
              <w:fldChar w:fldCharType="end"/>
            </w:r>
          </w:p>
        </w:sdtContent>
      </w:sdt>
    </w:sdtContent>
  </w:sdt>
  <w:p w14:paraId="3881E18A" w14:textId="77777777" w:rsidR="002C75D7" w:rsidRDefault="002C75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1AB918" w14:textId="77777777" w:rsidR="00C835FC" w:rsidRDefault="00C835FC" w:rsidP="00634381">
      <w:pPr>
        <w:spacing w:after="0" w:line="240" w:lineRule="auto"/>
      </w:pPr>
      <w:r>
        <w:separator/>
      </w:r>
    </w:p>
  </w:footnote>
  <w:footnote w:type="continuationSeparator" w:id="0">
    <w:p w14:paraId="2B4A79A0" w14:textId="77777777" w:rsidR="00C835FC" w:rsidRDefault="00C835FC" w:rsidP="00634381">
      <w:pPr>
        <w:spacing w:after="0" w:line="240" w:lineRule="auto"/>
      </w:pPr>
      <w:r>
        <w:continuationSeparator/>
      </w:r>
    </w:p>
  </w:footnote>
  <w:footnote w:type="continuationNotice" w:id="1">
    <w:p w14:paraId="2B87E1E0" w14:textId="77777777" w:rsidR="00C835FC" w:rsidRDefault="00C835FC">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0F10FFE5" w14:textId="374EBC90" w:rsidR="00732258" w:rsidRPr="00FF0E8C" w:rsidRDefault="00732258"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w:t>
      </w:r>
      <w:r w:rsidR="00780023" w:rsidRPr="002446FA">
        <w:rPr>
          <w:rFonts w:ascii="Arial" w:hAnsi="Arial" w:cs="Arial"/>
          <w:sz w:val="18"/>
          <w:szCs w:val="18"/>
        </w:rPr>
        <w:t>Podkladech pro stanovení kategorií intervencí a kontrolu limitů</w:t>
      </w:r>
      <w:r w:rsidRPr="002446FA">
        <w:rPr>
          <w:rFonts w:ascii="Arial" w:hAnsi="Arial" w:cs="Arial"/>
          <w:sz w:val="18"/>
          <w:szCs w:val="18"/>
        </w:rPr>
        <w:t>, kter</w:t>
      </w:r>
      <w:r w:rsidR="00780023" w:rsidRPr="002446FA">
        <w:rPr>
          <w:rFonts w:ascii="Arial" w:hAnsi="Arial" w:cs="Arial"/>
          <w:sz w:val="18"/>
          <w:szCs w:val="18"/>
        </w:rPr>
        <w:t>é</w:t>
      </w:r>
      <w:r w:rsidRPr="002446FA">
        <w:rPr>
          <w:rFonts w:ascii="Arial" w:hAnsi="Arial" w:cs="Arial"/>
          <w:sz w:val="18"/>
          <w:szCs w:val="18"/>
        </w:rPr>
        <w:t xml:space="preserve"> j</w:t>
      </w:r>
      <w:r w:rsidR="00780023" w:rsidRPr="002446FA">
        <w:rPr>
          <w:rFonts w:ascii="Arial" w:hAnsi="Arial" w:cs="Arial"/>
          <w:sz w:val="18"/>
          <w:szCs w:val="18"/>
        </w:rPr>
        <w:t>sou</w:t>
      </w:r>
      <w:r w:rsidRPr="002446FA">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ABA5B" w14:textId="29D73E3F" w:rsidR="002C75D7" w:rsidRDefault="002C75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40AA6" w14:textId="417BC4BD" w:rsidR="00A10DB5" w:rsidRDefault="00A10DB5" w:rsidP="008A17FD">
    <w:pPr>
      <w:pStyle w:val="Zhlav"/>
      <w:jc w:val="center"/>
    </w:pPr>
  </w:p>
  <w:p w14:paraId="4449436B" w14:textId="77777777" w:rsidR="00A10DB5" w:rsidRDefault="00A10DB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D337C" w14:textId="566CDFEC" w:rsidR="002C75D7" w:rsidRDefault="002C75D7">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6D768" w14:textId="19E89269" w:rsidR="002C75D7" w:rsidRDefault="002C75D7">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D55A5" w14:textId="0A457ECB" w:rsidR="002C75D7" w:rsidRDefault="002C75D7">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337F" w14:textId="443755EF" w:rsidR="005D435A" w:rsidRDefault="005D435A">
    <w:pPr>
      <w:pStyle w:val="Zhlav"/>
    </w:pPr>
    <w:r>
      <w:rPr>
        <w:noProof/>
        <w:lang w:eastAsia="cs-CZ"/>
      </w:rPr>
      <w:drawing>
        <wp:inline distT="0" distB="0" distL="0" distR="0" wp14:anchorId="767F4C33" wp14:editId="0C9B4228">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591857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5764812"/>
    <w:multiLevelType w:val="hybridMultilevel"/>
    <w:tmpl w:val="B66CE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3D6C7C"/>
    <w:multiLevelType w:val="hybridMultilevel"/>
    <w:tmpl w:val="41FCC814"/>
    <w:lvl w:ilvl="0" w:tplc="D7C2BFF6">
      <w:start w:val="1"/>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A922954"/>
    <w:multiLevelType w:val="hybridMultilevel"/>
    <w:tmpl w:val="8B7469A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3"/>
  </w:num>
  <w:num w:numId="3">
    <w:abstractNumId w:val="8"/>
  </w:num>
  <w:num w:numId="4">
    <w:abstractNumId w:val="4"/>
  </w:num>
  <w:num w:numId="5">
    <w:abstractNumId w:val="1"/>
  </w:num>
  <w:num w:numId="6">
    <w:abstractNumId w:val="10"/>
  </w:num>
  <w:num w:numId="7">
    <w:abstractNumId w:val="5"/>
  </w:num>
  <w:num w:numId="8">
    <w:abstractNumId w:val="6"/>
  </w:num>
  <w:num w:numId="9">
    <w:abstractNumId w:val="2"/>
  </w:num>
  <w:num w:numId="10">
    <w:abstractNumId w:val="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0"/>
  </w:num>
  <w:num w:numId="14">
    <w:abstractNumId w:val="11"/>
  </w:num>
  <w:num w:numId="15">
    <w:abstractNumId w:val="13"/>
  </w:num>
  <w:num w:numId="1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69F"/>
    <w:rsid w:val="000027AB"/>
    <w:rsid w:val="0000288A"/>
    <w:rsid w:val="00004AEE"/>
    <w:rsid w:val="00006FEC"/>
    <w:rsid w:val="0000726E"/>
    <w:rsid w:val="00007DB1"/>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15F1"/>
    <w:rsid w:val="00052171"/>
    <w:rsid w:val="000542DC"/>
    <w:rsid w:val="00056813"/>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3A25"/>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2AE0"/>
    <w:rsid w:val="001739A8"/>
    <w:rsid w:val="00174CA1"/>
    <w:rsid w:val="00176DE8"/>
    <w:rsid w:val="00177DB0"/>
    <w:rsid w:val="0018322F"/>
    <w:rsid w:val="00183EDF"/>
    <w:rsid w:val="00184434"/>
    <w:rsid w:val="001850A3"/>
    <w:rsid w:val="001876C8"/>
    <w:rsid w:val="00187E9E"/>
    <w:rsid w:val="001908B7"/>
    <w:rsid w:val="0019103A"/>
    <w:rsid w:val="00191A13"/>
    <w:rsid w:val="00192348"/>
    <w:rsid w:val="0019255E"/>
    <w:rsid w:val="00195424"/>
    <w:rsid w:val="001979EB"/>
    <w:rsid w:val="00197C61"/>
    <w:rsid w:val="001A1111"/>
    <w:rsid w:val="001A33E6"/>
    <w:rsid w:val="001A34B3"/>
    <w:rsid w:val="001A6956"/>
    <w:rsid w:val="001A73D3"/>
    <w:rsid w:val="001A7B8B"/>
    <w:rsid w:val="001A7CEC"/>
    <w:rsid w:val="001B153E"/>
    <w:rsid w:val="001B37E4"/>
    <w:rsid w:val="001B4F70"/>
    <w:rsid w:val="001B61B7"/>
    <w:rsid w:val="001B69A1"/>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E75"/>
    <w:rsid w:val="001F6ABB"/>
    <w:rsid w:val="002006ED"/>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3569"/>
    <w:rsid w:val="00253B2B"/>
    <w:rsid w:val="002552E9"/>
    <w:rsid w:val="00255AB7"/>
    <w:rsid w:val="0025714C"/>
    <w:rsid w:val="00257753"/>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1E0E"/>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C75D7"/>
    <w:rsid w:val="002D0055"/>
    <w:rsid w:val="002D0CFE"/>
    <w:rsid w:val="002D1E5D"/>
    <w:rsid w:val="002D1F02"/>
    <w:rsid w:val="002D2617"/>
    <w:rsid w:val="002D355B"/>
    <w:rsid w:val="002D49EE"/>
    <w:rsid w:val="002D65F2"/>
    <w:rsid w:val="002D724C"/>
    <w:rsid w:val="002D7895"/>
    <w:rsid w:val="002E1614"/>
    <w:rsid w:val="002E2DED"/>
    <w:rsid w:val="002E2E28"/>
    <w:rsid w:val="002E3EA6"/>
    <w:rsid w:val="002E488A"/>
    <w:rsid w:val="002E495B"/>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0FB2"/>
    <w:rsid w:val="00341F2A"/>
    <w:rsid w:val="00342070"/>
    <w:rsid w:val="003437D1"/>
    <w:rsid w:val="0034437A"/>
    <w:rsid w:val="00345415"/>
    <w:rsid w:val="00345F22"/>
    <w:rsid w:val="003465E1"/>
    <w:rsid w:val="00346C1D"/>
    <w:rsid w:val="00347176"/>
    <w:rsid w:val="003502A8"/>
    <w:rsid w:val="00350576"/>
    <w:rsid w:val="00350768"/>
    <w:rsid w:val="003522FD"/>
    <w:rsid w:val="00353716"/>
    <w:rsid w:val="00353F6D"/>
    <w:rsid w:val="00354BC4"/>
    <w:rsid w:val="003561CB"/>
    <w:rsid w:val="00356501"/>
    <w:rsid w:val="0035679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C2F"/>
    <w:rsid w:val="00380463"/>
    <w:rsid w:val="003806A6"/>
    <w:rsid w:val="00383D1A"/>
    <w:rsid w:val="0038795B"/>
    <w:rsid w:val="00387BD5"/>
    <w:rsid w:val="00390D9A"/>
    <w:rsid w:val="00391E82"/>
    <w:rsid w:val="00392698"/>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2FE3"/>
    <w:rsid w:val="003C42E3"/>
    <w:rsid w:val="003C46CB"/>
    <w:rsid w:val="003C69FD"/>
    <w:rsid w:val="003C6B60"/>
    <w:rsid w:val="003D0AD3"/>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25BE5"/>
    <w:rsid w:val="0042745B"/>
    <w:rsid w:val="00432001"/>
    <w:rsid w:val="00433FF8"/>
    <w:rsid w:val="004354D0"/>
    <w:rsid w:val="00436437"/>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0AD7"/>
    <w:rsid w:val="004716BE"/>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6E3D"/>
    <w:rsid w:val="004B11F4"/>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233"/>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5402"/>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48E0"/>
    <w:rsid w:val="005D71AD"/>
    <w:rsid w:val="005D79C8"/>
    <w:rsid w:val="005D7D45"/>
    <w:rsid w:val="005E05CE"/>
    <w:rsid w:val="005E1619"/>
    <w:rsid w:val="005E4C33"/>
    <w:rsid w:val="005E5868"/>
    <w:rsid w:val="005E6ED8"/>
    <w:rsid w:val="005E7567"/>
    <w:rsid w:val="005E7F63"/>
    <w:rsid w:val="005F05A6"/>
    <w:rsid w:val="005F175E"/>
    <w:rsid w:val="005F1917"/>
    <w:rsid w:val="005F1F54"/>
    <w:rsid w:val="005F2181"/>
    <w:rsid w:val="005F4085"/>
    <w:rsid w:val="005F4E3A"/>
    <w:rsid w:val="005F50B2"/>
    <w:rsid w:val="005F5F44"/>
    <w:rsid w:val="00600A87"/>
    <w:rsid w:val="0060422B"/>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3955"/>
    <w:rsid w:val="0065436E"/>
    <w:rsid w:val="006551BD"/>
    <w:rsid w:val="00656A8B"/>
    <w:rsid w:val="00657BFA"/>
    <w:rsid w:val="00663B46"/>
    <w:rsid w:val="00667C3E"/>
    <w:rsid w:val="00667F7E"/>
    <w:rsid w:val="00670549"/>
    <w:rsid w:val="0067736D"/>
    <w:rsid w:val="00677472"/>
    <w:rsid w:val="006803CD"/>
    <w:rsid w:val="00681A3C"/>
    <w:rsid w:val="00681AE6"/>
    <w:rsid w:val="00682152"/>
    <w:rsid w:val="00682C4E"/>
    <w:rsid w:val="00684EDB"/>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C44"/>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3CB"/>
    <w:rsid w:val="00752664"/>
    <w:rsid w:val="00753740"/>
    <w:rsid w:val="0075715C"/>
    <w:rsid w:val="00757238"/>
    <w:rsid w:val="0076056D"/>
    <w:rsid w:val="0076431E"/>
    <w:rsid w:val="007648ED"/>
    <w:rsid w:val="007655D1"/>
    <w:rsid w:val="00765948"/>
    <w:rsid w:val="00765F4A"/>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38A4"/>
    <w:rsid w:val="007A4FD3"/>
    <w:rsid w:val="007A55E5"/>
    <w:rsid w:val="007A6926"/>
    <w:rsid w:val="007B7066"/>
    <w:rsid w:val="007B72CA"/>
    <w:rsid w:val="007C0AB0"/>
    <w:rsid w:val="007C2E6A"/>
    <w:rsid w:val="007C3B13"/>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081"/>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22C"/>
    <w:rsid w:val="00867C5D"/>
    <w:rsid w:val="00870721"/>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974"/>
    <w:rsid w:val="008C7E74"/>
    <w:rsid w:val="008D0051"/>
    <w:rsid w:val="008D1389"/>
    <w:rsid w:val="008D16E0"/>
    <w:rsid w:val="008D4A11"/>
    <w:rsid w:val="008D56C6"/>
    <w:rsid w:val="008D5E37"/>
    <w:rsid w:val="008D7DE7"/>
    <w:rsid w:val="008E05A0"/>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7D1"/>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7947"/>
    <w:rsid w:val="0096073F"/>
    <w:rsid w:val="009607CF"/>
    <w:rsid w:val="00961249"/>
    <w:rsid w:val="00961ADD"/>
    <w:rsid w:val="00962598"/>
    <w:rsid w:val="00963AFF"/>
    <w:rsid w:val="00964210"/>
    <w:rsid w:val="0096682A"/>
    <w:rsid w:val="00980DAA"/>
    <w:rsid w:val="0098139E"/>
    <w:rsid w:val="009831B6"/>
    <w:rsid w:val="00983AE4"/>
    <w:rsid w:val="00983D79"/>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27AF"/>
    <w:rsid w:val="009B4CC4"/>
    <w:rsid w:val="009B5652"/>
    <w:rsid w:val="009B602E"/>
    <w:rsid w:val="009B6FB3"/>
    <w:rsid w:val="009B7D1E"/>
    <w:rsid w:val="009C1CFC"/>
    <w:rsid w:val="009C2DA4"/>
    <w:rsid w:val="009C575B"/>
    <w:rsid w:val="009C6D2E"/>
    <w:rsid w:val="009C7FDF"/>
    <w:rsid w:val="009D003A"/>
    <w:rsid w:val="009D0D96"/>
    <w:rsid w:val="009D1A34"/>
    <w:rsid w:val="009D2CE0"/>
    <w:rsid w:val="009D46E0"/>
    <w:rsid w:val="009D7224"/>
    <w:rsid w:val="009E153F"/>
    <w:rsid w:val="009E1FF6"/>
    <w:rsid w:val="009E4996"/>
    <w:rsid w:val="009E4A01"/>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3BFA"/>
    <w:rsid w:val="00A24831"/>
    <w:rsid w:val="00A253B6"/>
    <w:rsid w:val="00A274D8"/>
    <w:rsid w:val="00A2780E"/>
    <w:rsid w:val="00A33291"/>
    <w:rsid w:val="00A33F6A"/>
    <w:rsid w:val="00A35075"/>
    <w:rsid w:val="00A36183"/>
    <w:rsid w:val="00A41146"/>
    <w:rsid w:val="00A44EFA"/>
    <w:rsid w:val="00A450F8"/>
    <w:rsid w:val="00A4641A"/>
    <w:rsid w:val="00A46667"/>
    <w:rsid w:val="00A50B8C"/>
    <w:rsid w:val="00A524D9"/>
    <w:rsid w:val="00A54643"/>
    <w:rsid w:val="00A54747"/>
    <w:rsid w:val="00A576CD"/>
    <w:rsid w:val="00A62918"/>
    <w:rsid w:val="00A62C1A"/>
    <w:rsid w:val="00A6411A"/>
    <w:rsid w:val="00A66D45"/>
    <w:rsid w:val="00A66E55"/>
    <w:rsid w:val="00A67C37"/>
    <w:rsid w:val="00A7249F"/>
    <w:rsid w:val="00A72F82"/>
    <w:rsid w:val="00A735DA"/>
    <w:rsid w:val="00A736E8"/>
    <w:rsid w:val="00A7456F"/>
    <w:rsid w:val="00A7460E"/>
    <w:rsid w:val="00A7514C"/>
    <w:rsid w:val="00A81E19"/>
    <w:rsid w:val="00A82B19"/>
    <w:rsid w:val="00A84039"/>
    <w:rsid w:val="00A864F6"/>
    <w:rsid w:val="00A86C50"/>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0910"/>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979"/>
    <w:rsid w:val="00AF4367"/>
    <w:rsid w:val="00AF4A85"/>
    <w:rsid w:val="00AF6C81"/>
    <w:rsid w:val="00B006BD"/>
    <w:rsid w:val="00B00811"/>
    <w:rsid w:val="00B016C2"/>
    <w:rsid w:val="00B02EFA"/>
    <w:rsid w:val="00B04E99"/>
    <w:rsid w:val="00B04FD5"/>
    <w:rsid w:val="00B05883"/>
    <w:rsid w:val="00B17C16"/>
    <w:rsid w:val="00B2145B"/>
    <w:rsid w:val="00B22811"/>
    <w:rsid w:val="00B2545F"/>
    <w:rsid w:val="00B275A4"/>
    <w:rsid w:val="00B30F65"/>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FF3"/>
    <w:rsid w:val="00BA2357"/>
    <w:rsid w:val="00BA5445"/>
    <w:rsid w:val="00BA743F"/>
    <w:rsid w:val="00BB02CB"/>
    <w:rsid w:val="00BB3F6E"/>
    <w:rsid w:val="00BB5E7E"/>
    <w:rsid w:val="00BB6015"/>
    <w:rsid w:val="00BC074E"/>
    <w:rsid w:val="00BC0E2D"/>
    <w:rsid w:val="00BC20B5"/>
    <w:rsid w:val="00BC321D"/>
    <w:rsid w:val="00BC41B6"/>
    <w:rsid w:val="00BC4C90"/>
    <w:rsid w:val="00BD14AF"/>
    <w:rsid w:val="00BD30A9"/>
    <w:rsid w:val="00BD5865"/>
    <w:rsid w:val="00BD5B1A"/>
    <w:rsid w:val="00BD5F33"/>
    <w:rsid w:val="00BE2C0D"/>
    <w:rsid w:val="00BE5263"/>
    <w:rsid w:val="00BE595F"/>
    <w:rsid w:val="00BF165A"/>
    <w:rsid w:val="00BF1F40"/>
    <w:rsid w:val="00BF670E"/>
    <w:rsid w:val="00BF6734"/>
    <w:rsid w:val="00C010FC"/>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1306"/>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81408"/>
    <w:rsid w:val="00C81B28"/>
    <w:rsid w:val="00C835FC"/>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313E"/>
    <w:rsid w:val="00CC6710"/>
    <w:rsid w:val="00CC7690"/>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4326"/>
    <w:rsid w:val="00D05C48"/>
    <w:rsid w:val="00D117B3"/>
    <w:rsid w:val="00D215FA"/>
    <w:rsid w:val="00D23382"/>
    <w:rsid w:val="00D27A5E"/>
    <w:rsid w:val="00D305B8"/>
    <w:rsid w:val="00D310F2"/>
    <w:rsid w:val="00D31FC7"/>
    <w:rsid w:val="00D323ED"/>
    <w:rsid w:val="00D324BD"/>
    <w:rsid w:val="00D331A1"/>
    <w:rsid w:val="00D33570"/>
    <w:rsid w:val="00D336A1"/>
    <w:rsid w:val="00D34AF7"/>
    <w:rsid w:val="00D40665"/>
    <w:rsid w:val="00D41108"/>
    <w:rsid w:val="00D41461"/>
    <w:rsid w:val="00D4333A"/>
    <w:rsid w:val="00D43913"/>
    <w:rsid w:val="00D44CA4"/>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451B"/>
    <w:rsid w:val="00D74DEE"/>
    <w:rsid w:val="00D75006"/>
    <w:rsid w:val="00D75B73"/>
    <w:rsid w:val="00D77390"/>
    <w:rsid w:val="00D77E91"/>
    <w:rsid w:val="00D80782"/>
    <w:rsid w:val="00D80A91"/>
    <w:rsid w:val="00D810FD"/>
    <w:rsid w:val="00D82B66"/>
    <w:rsid w:val="00D835C5"/>
    <w:rsid w:val="00D84F98"/>
    <w:rsid w:val="00D87C4A"/>
    <w:rsid w:val="00D907C9"/>
    <w:rsid w:val="00D91527"/>
    <w:rsid w:val="00D91825"/>
    <w:rsid w:val="00D94BCA"/>
    <w:rsid w:val="00D97C27"/>
    <w:rsid w:val="00DA0F88"/>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7BED"/>
    <w:rsid w:val="00DD1085"/>
    <w:rsid w:val="00DD25C7"/>
    <w:rsid w:val="00DD33F1"/>
    <w:rsid w:val="00DD3B17"/>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5C73"/>
    <w:rsid w:val="00E51CAA"/>
    <w:rsid w:val="00E54AAE"/>
    <w:rsid w:val="00E556CC"/>
    <w:rsid w:val="00E61590"/>
    <w:rsid w:val="00E623F8"/>
    <w:rsid w:val="00E67C77"/>
    <w:rsid w:val="00E70F7D"/>
    <w:rsid w:val="00E71096"/>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97879"/>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40ED"/>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A07"/>
    <w:rsid w:val="00FB2F79"/>
    <w:rsid w:val="00FB3F61"/>
    <w:rsid w:val="00FB50F2"/>
    <w:rsid w:val="00FB613E"/>
    <w:rsid w:val="00FC1A89"/>
    <w:rsid w:val="00FC2854"/>
    <w:rsid w:val="00FC692B"/>
    <w:rsid w:val="00FD06CD"/>
    <w:rsid w:val="00FD3332"/>
    <w:rsid w:val="00FD5C76"/>
    <w:rsid w:val="00FD5FD2"/>
    <w:rsid w:val="00FD71C4"/>
    <w:rsid w:val="00FD772E"/>
    <w:rsid w:val="00FD7B64"/>
    <w:rsid w:val="00FE11DD"/>
    <w:rsid w:val="00FE21FC"/>
    <w:rsid w:val="00FE2AD3"/>
    <w:rsid w:val="00FE4372"/>
    <w:rsid w:val="00FE7515"/>
    <w:rsid w:val="00FF2AE1"/>
    <w:rsid w:val="00FF668E"/>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qForma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2" ma:contentTypeDescription="Vytvoří nový dokument" ma:contentTypeScope="" ma:versionID="f58d1f671651ff3b0958452e13dd7b15">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3751f1906f4167612e8fb5aa3bbaaa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_Flow_SignoffStatus xmlns="96f83003-48fd-4f52-836f-d78a4dd9c06d" xsi:nil="true"/>
    <lcf76f155ced4ddcb4097134ff3c332f xmlns="96f83003-48fd-4f52-836f-d78a4dd9c06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53A09606-64C5-4F45-9238-840A286E0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4.xml><?xml version="1.0" encoding="utf-8"?>
<ds:datastoreItem xmlns:ds="http://schemas.openxmlformats.org/officeDocument/2006/customXml" ds:itemID="{5CAC89FE-D947-45DF-A393-460ADA656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11</Pages>
  <Words>2698</Words>
  <Characters>15921</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Mazanik Jan</cp:lastModifiedBy>
  <cp:revision>74</cp:revision>
  <cp:lastPrinted>2022-09-23T10:46:00Z</cp:lastPrinted>
  <dcterms:created xsi:type="dcterms:W3CDTF">2022-07-14T07:37:00Z</dcterms:created>
  <dcterms:modified xsi:type="dcterms:W3CDTF">2023-01-31T09:31:00Z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