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938B6" w14:textId="77777777" w:rsidR="00521BDC" w:rsidRPr="00C94DB0" w:rsidRDefault="00521BDC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bookmarkStart w:id="0" w:name="_GoBack"/>
      <w:bookmarkEnd w:id="0"/>
      <w:r w:rsidRPr="00C94DB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C94DB0">
        <w:rPr>
          <w:rFonts w:ascii="Calibri" w:hAnsi="Calibri" w:cs="Calibri"/>
          <w:i/>
          <w:sz w:val="18"/>
          <w:szCs w:val="18"/>
        </w:rPr>
        <w:t xml:space="preserve"> </w:t>
      </w:r>
    </w:p>
    <w:p w14:paraId="69B14F6B" w14:textId="77777777" w:rsidR="00521BDC" w:rsidRPr="00F32CDE" w:rsidRDefault="00521BDC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  <w:u w:val="single"/>
        </w:rPr>
      </w:pPr>
      <w:r w:rsidRPr="00F32CDE">
        <w:rPr>
          <w:rFonts w:ascii="Calibri" w:hAnsi="Calibri"/>
          <w:i/>
          <w:sz w:val="18"/>
          <w:szCs w:val="18"/>
          <w:u w:val="single"/>
        </w:rPr>
        <w:t xml:space="preserve">Legenda: </w:t>
      </w:r>
    </w:p>
    <w:p w14:paraId="5240A9A4" w14:textId="77777777" w:rsidR="00521BDC" w:rsidRDefault="00521BDC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F32CDE">
        <w:rPr>
          <w:rFonts w:ascii="Calibri" w:hAnsi="Calibri"/>
          <w:i/>
          <w:sz w:val="18"/>
          <w:szCs w:val="18"/>
          <w:highlight w:val="yellow"/>
        </w:rPr>
        <w:t>Žlutě vyznačené části</w:t>
      </w:r>
      <w:r>
        <w:rPr>
          <w:rFonts w:ascii="Calibri" w:hAnsi="Calibri"/>
          <w:i/>
          <w:sz w:val="18"/>
          <w:szCs w:val="18"/>
        </w:rPr>
        <w:t xml:space="preserve"> v textu jsou pro doplnění skutečnosti</w:t>
      </w:r>
    </w:p>
    <w:p w14:paraId="15B8D664" w14:textId="77777777" w:rsidR="00521BDC" w:rsidRDefault="00521BDC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F32CDE">
        <w:rPr>
          <w:rFonts w:ascii="Calibri" w:hAnsi="Calibri" w:cs="Calibri"/>
          <w:i/>
          <w:sz w:val="18"/>
          <w:szCs w:val="18"/>
          <w:highlight w:val="cyan"/>
        </w:rPr>
        <w:t>Tyrkysově vy</w:t>
      </w:r>
      <w:r>
        <w:rPr>
          <w:rFonts w:ascii="Calibri" w:hAnsi="Calibri" w:cs="Calibri"/>
          <w:i/>
          <w:sz w:val="18"/>
          <w:szCs w:val="18"/>
          <w:highlight w:val="cyan"/>
        </w:rPr>
        <w:t>z</w:t>
      </w:r>
      <w:r w:rsidRPr="00F32CDE">
        <w:rPr>
          <w:rFonts w:ascii="Calibri" w:hAnsi="Calibri" w:cs="Calibri"/>
          <w:i/>
          <w:sz w:val="18"/>
          <w:szCs w:val="18"/>
          <w:highlight w:val="cyan"/>
        </w:rPr>
        <w:t>načené části</w:t>
      </w:r>
      <w:r w:rsidRPr="00F32CDE">
        <w:rPr>
          <w:rFonts w:ascii="Calibri" w:hAnsi="Calibri"/>
          <w:i/>
          <w:sz w:val="18"/>
          <w:szCs w:val="18"/>
        </w:rPr>
        <w:t xml:space="preserve"> </w:t>
      </w:r>
      <w:r w:rsidR="00126869">
        <w:rPr>
          <w:rFonts w:ascii="Calibri" w:hAnsi="Calibri"/>
          <w:i/>
          <w:sz w:val="18"/>
          <w:szCs w:val="18"/>
        </w:rPr>
        <w:t>v textu jsou alternativní</w:t>
      </w:r>
      <w:r>
        <w:rPr>
          <w:rFonts w:ascii="Calibri" w:hAnsi="Calibri"/>
          <w:i/>
          <w:sz w:val="18"/>
          <w:szCs w:val="18"/>
        </w:rPr>
        <w:t>, pro úpravu a výběr možnosti zadavatele</w:t>
      </w:r>
    </w:p>
    <w:p w14:paraId="6F057DB0" w14:textId="77777777" w:rsidR="00521BDC" w:rsidRDefault="00521BDC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bCs/>
          <w:color w:val="010000"/>
          <w:szCs w:val="29"/>
        </w:rPr>
      </w:pPr>
      <w:r w:rsidRPr="00A1109A">
        <w:rPr>
          <w:rFonts w:ascii="Calibri" w:hAnsi="Calibri" w:cs="Calibri"/>
          <w:i/>
          <w:sz w:val="18"/>
          <w:szCs w:val="18"/>
          <w:highlight w:val="green"/>
        </w:rPr>
        <w:t>Pod * je třeba aktualizovat číslo uvedené přílohy</w:t>
      </w:r>
      <w:r>
        <w:rPr>
          <w:rFonts w:ascii="Calibri" w:hAnsi="Calibri" w:cs="Calibri"/>
          <w:b/>
          <w:bCs/>
          <w:color w:val="010000"/>
          <w:szCs w:val="29"/>
        </w:rPr>
        <w:tab/>
      </w:r>
    </w:p>
    <w:p w14:paraId="40B3AE17" w14:textId="77777777" w:rsidR="00AA2D00" w:rsidRDefault="00AA2D00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</w:p>
    <w:p w14:paraId="482A8A96" w14:textId="77777777" w:rsidR="00AA2D00" w:rsidRPr="00AA2D00" w:rsidRDefault="00AA2D00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AA2D00">
        <w:rPr>
          <w:rFonts w:ascii="Calibri" w:hAnsi="Calibri"/>
          <w:i/>
          <w:sz w:val="18"/>
          <w:szCs w:val="18"/>
        </w:rPr>
        <w:t xml:space="preserve">Šedě orámované boxy slouží jako pomůcka ke zpracování Oznámení a z čistopisu budou </w:t>
      </w:r>
      <w:r>
        <w:rPr>
          <w:rFonts w:ascii="Calibri" w:hAnsi="Calibri"/>
          <w:i/>
          <w:sz w:val="18"/>
          <w:szCs w:val="18"/>
        </w:rPr>
        <w:t xml:space="preserve">všechny </w:t>
      </w:r>
      <w:r w:rsidRPr="00AA2D00">
        <w:rPr>
          <w:rFonts w:ascii="Calibri" w:hAnsi="Calibri"/>
          <w:i/>
          <w:sz w:val="18"/>
          <w:szCs w:val="18"/>
        </w:rPr>
        <w:t>zadavatelem vymazány.</w:t>
      </w:r>
    </w:p>
    <w:p w14:paraId="23137B5A" w14:textId="77777777" w:rsidR="00521BDC" w:rsidRPr="008E0164" w:rsidRDefault="00521BDC" w:rsidP="00115CE2">
      <w:pPr>
        <w:pStyle w:val="Styl"/>
        <w:tabs>
          <w:tab w:val="left" w:pos="3960"/>
          <w:tab w:val="left" w:pos="5670"/>
        </w:tabs>
        <w:rPr>
          <w:rFonts w:ascii="Calibri" w:hAnsi="Calibri" w:cs="Calibri"/>
          <w:b/>
          <w:bCs/>
          <w:color w:val="010000"/>
          <w:szCs w:val="29"/>
        </w:rPr>
      </w:pPr>
      <w:r>
        <w:rPr>
          <w:rFonts w:ascii="Calibri" w:hAnsi="Calibri" w:cs="Calibri"/>
          <w:b/>
          <w:bCs/>
          <w:color w:val="010000"/>
          <w:szCs w:val="29"/>
        </w:rPr>
        <w:tab/>
      </w:r>
    </w:p>
    <w:p w14:paraId="3D7003E3" w14:textId="77777777" w:rsidR="009B0AF7" w:rsidRPr="00AF14B2" w:rsidRDefault="007F1EE0" w:rsidP="00115CE2">
      <w:pPr>
        <w:pStyle w:val="Styl"/>
        <w:shd w:val="clear" w:color="auto" w:fill="FFFFFF"/>
        <w:jc w:val="center"/>
        <w:rPr>
          <w:rFonts w:ascii="Calibri" w:hAnsi="Calibri" w:cs="Calibri"/>
          <w:b/>
          <w:bCs/>
          <w:smallCaps/>
          <w:color w:val="010000"/>
          <w:sz w:val="36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36"/>
          <w:szCs w:val="36"/>
        </w:rPr>
        <w:t>o</w:t>
      </w:r>
      <w:r w:rsidR="008E0164">
        <w:rPr>
          <w:rFonts w:ascii="Calibri" w:hAnsi="Calibri" w:cs="Calibri"/>
          <w:b/>
          <w:bCs/>
          <w:smallCaps/>
          <w:color w:val="010000"/>
          <w:sz w:val="36"/>
          <w:szCs w:val="36"/>
        </w:rPr>
        <w:t>známení výběrového řízení</w:t>
      </w:r>
    </w:p>
    <w:p w14:paraId="0D51ED4A" w14:textId="77777777" w:rsidR="00C54A7E" w:rsidRPr="00021544" w:rsidRDefault="00C54A7E" w:rsidP="00115CE2">
      <w:pPr>
        <w:pStyle w:val="Styl"/>
        <w:shd w:val="clear" w:color="auto" w:fill="FFFFFF"/>
        <w:jc w:val="center"/>
        <w:rPr>
          <w:rFonts w:ascii="Calibri" w:hAnsi="Calibri" w:cs="Calibri"/>
          <w:bCs/>
          <w:color w:val="010000"/>
          <w:sz w:val="22"/>
          <w:szCs w:val="28"/>
        </w:rPr>
      </w:pPr>
      <w:r w:rsidRPr="00021544">
        <w:rPr>
          <w:rFonts w:ascii="Calibri" w:hAnsi="Calibri" w:cs="Calibri"/>
          <w:bCs/>
          <w:color w:val="010000"/>
          <w:sz w:val="22"/>
          <w:szCs w:val="28"/>
        </w:rPr>
        <w:t>(</w:t>
      </w:r>
      <w:r w:rsidR="008E0164">
        <w:rPr>
          <w:rFonts w:ascii="Calibri" w:hAnsi="Calibri" w:cs="Calibri"/>
          <w:bCs/>
          <w:color w:val="010000"/>
          <w:sz w:val="22"/>
          <w:szCs w:val="28"/>
        </w:rPr>
        <w:t>Oznámení</w:t>
      </w:r>
      <w:r w:rsidRPr="00021544">
        <w:rPr>
          <w:rFonts w:ascii="Calibri" w:hAnsi="Calibri" w:cs="Calibri"/>
          <w:bCs/>
          <w:color w:val="010000"/>
          <w:sz w:val="22"/>
          <w:szCs w:val="28"/>
        </w:rPr>
        <w:t xml:space="preserve"> je zároveň zadávací dokumentací</w:t>
      </w:r>
      <w:r w:rsidR="008E0164">
        <w:rPr>
          <w:rFonts w:ascii="Calibri" w:hAnsi="Calibri" w:cs="Calibri"/>
          <w:bCs/>
          <w:color w:val="010000"/>
          <w:sz w:val="22"/>
          <w:szCs w:val="28"/>
        </w:rPr>
        <w:t xml:space="preserve"> zakázky</w:t>
      </w:r>
      <w:r w:rsidRPr="00021544">
        <w:rPr>
          <w:rFonts w:ascii="Calibri" w:hAnsi="Calibri" w:cs="Calibri"/>
          <w:bCs/>
          <w:color w:val="010000"/>
          <w:sz w:val="22"/>
          <w:szCs w:val="28"/>
        </w:rPr>
        <w:t>)</w:t>
      </w:r>
    </w:p>
    <w:p w14:paraId="1B08F0D9" w14:textId="77777777" w:rsidR="00AF14B2" w:rsidRDefault="00AF14B2" w:rsidP="00115CE2">
      <w:pPr>
        <w:pStyle w:val="Styl"/>
        <w:shd w:val="clear" w:color="auto" w:fill="FFFFFF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410C7AD1" w14:textId="77777777" w:rsidR="00027F31" w:rsidRPr="00021544" w:rsidRDefault="00027F31" w:rsidP="00115CE2">
      <w:pPr>
        <w:pStyle w:val="Styl"/>
        <w:shd w:val="clear" w:color="auto" w:fill="FFFFFF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16D0706E" w14:textId="77777777" w:rsidR="009B07F3" w:rsidRDefault="008E0164" w:rsidP="00115CE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5575F0E5" w14:textId="77777777" w:rsidR="008E0164" w:rsidRPr="00021544" w:rsidRDefault="008E0164" w:rsidP="00115CE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28A75F3A" w14:textId="77777777" w:rsidR="008F0774" w:rsidRDefault="00BB3A08" w:rsidP="00115CE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36"/>
          <w:szCs w:val="36"/>
        </w:rPr>
      </w:pPr>
      <w:r w:rsidRPr="00AF14B2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  <w:r w:rsidR="007F1EE0" w:rsidRPr="00C877E2">
        <w:rPr>
          <w:rFonts w:ascii="Calibri" w:hAnsi="Calibri" w:cs="Calibri"/>
          <w:b/>
          <w:bCs/>
          <w:smallCaps/>
          <w:color w:val="010000"/>
          <w:sz w:val="36"/>
          <w:szCs w:val="36"/>
          <w:highlight w:val="yellow"/>
        </w:rPr>
        <w:t>[</w:t>
      </w:r>
      <w:r w:rsidR="00224BE8" w:rsidRPr="00B8573E">
        <w:rPr>
          <w:rFonts w:ascii="Calibri" w:hAnsi="Calibri" w:cs="Calibri"/>
          <w:b/>
          <w:bCs/>
          <w:smallCaps/>
          <w:color w:val="010000"/>
          <w:sz w:val="36"/>
          <w:szCs w:val="36"/>
          <w:highlight w:val="yellow"/>
          <w:shd w:val="clear" w:color="auto" w:fill="FFFFFF"/>
        </w:rPr>
        <w:t>název zakázky</w:t>
      </w:r>
      <w:r w:rsidR="007F1EE0" w:rsidRPr="00B8573E">
        <w:rPr>
          <w:rFonts w:ascii="Calibri" w:hAnsi="Calibri" w:cs="Calibri"/>
          <w:b/>
          <w:bCs/>
          <w:smallCaps/>
          <w:color w:val="010000"/>
          <w:sz w:val="36"/>
          <w:szCs w:val="36"/>
          <w:highlight w:val="yellow"/>
          <w:shd w:val="clear" w:color="auto" w:fill="FFFFFF"/>
        </w:rPr>
        <w:t>]</w:t>
      </w:r>
      <w:r w:rsidR="00094B0A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</w:p>
    <w:p w14:paraId="37FD0C56" w14:textId="77777777" w:rsidR="00027F31" w:rsidRPr="00094B0A" w:rsidRDefault="00027F31" w:rsidP="00115CE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36"/>
          <w:szCs w:val="36"/>
        </w:rPr>
      </w:pPr>
    </w:p>
    <w:p w14:paraId="01CF1809" w14:textId="77777777" w:rsidR="00CA5771" w:rsidRPr="00224BE8" w:rsidRDefault="00D05087" w:rsidP="00217206">
      <w:pPr>
        <w:pStyle w:val="Styl"/>
        <w:spacing w:after="120"/>
        <w:jc w:val="both"/>
        <w:rPr>
          <w:rFonts w:ascii="Calibri" w:hAnsi="Calibri" w:cs="Calibri"/>
          <w:sz w:val="20"/>
          <w:szCs w:val="20"/>
        </w:rPr>
      </w:pPr>
      <w:r w:rsidRPr="00224BE8">
        <w:rPr>
          <w:rFonts w:ascii="Calibri" w:hAnsi="Calibri" w:cs="Calibri"/>
          <w:sz w:val="20"/>
          <w:szCs w:val="20"/>
        </w:rPr>
        <w:t>Tato zakázka se neřídí postupem podle zákona č. 1</w:t>
      </w:r>
      <w:r w:rsidR="008E0164" w:rsidRPr="00224BE8">
        <w:rPr>
          <w:rFonts w:ascii="Calibri" w:hAnsi="Calibri" w:cs="Calibri"/>
          <w:sz w:val="20"/>
          <w:szCs w:val="20"/>
        </w:rPr>
        <w:t>34</w:t>
      </w:r>
      <w:r w:rsidRPr="00224BE8">
        <w:rPr>
          <w:rFonts w:ascii="Calibri" w:hAnsi="Calibri" w:cs="Calibri"/>
          <w:sz w:val="20"/>
          <w:szCs w:val="20"/>
        </w:rPr>
        <w:t>/20</w:t>
      </w:r>
      <w:r w:rsidR="008E0164" w:rsidRPr="00224BE8">
        <w:rPr>
          <w:rFonts w:ascii="Calibri" w:hAnsi="Calibri" w:cs="Calibri"/>
          <w:sz w:val="20"/>
          <w:szCs w:val="20"/>
        </w:rPr>
        <w:t>16</w:t>
      </w:r>
      <w:r w:rsidRPr="00224BE8">
        <w:rPr>
          <w:rFonts w:ascii="Calibri" w:hAnsi="Calibri" w:cs="Calibri"/>
          <w:sz w:val="20"/>
          <w:szCs w:val="20"/>
        </w:rPr>
        <w:t xml:space="preserve"> Sb., o </w:t>
      </w:r>
      <w:r w:rsidR="008E0164" w:rsidRPr="00224BE8">
        <w:rPr>
          <w:rFonts w:ascii="Calibri" w:hAnsi="Calibri" w:cs="Calibri"/>
          <w:sz w:val="20"/>
          <w:szCs w:val="20"/>
        </w:rPr>
        <w:t>zadávání veřejných zakázek</w:t>
      </w:r>
      <w:r w:rsidRPr="00224BE8">
        <w:rPr>
          <w:rFonts w:ascii="Calibri" w:hAnsi="Calibri" w:cs="Calibri"/>
          <w:sz w:val="20"/>
          <w:szCs w:val="20"/>
        </w:rPr>
        <w:t xml:space="preserve">, </w:t>
      </w:r>
      <w:r w:rsidR="005A7CA4">
        <w:rPr>
          <w:rFonts w:ascii="Calibri" w:hAnsi="Calibri" w:cs="Calibri"/>
          <w:sz w:val="20"/>
          <w:szCs w:val="20"/>
        </w:rPr>
        <w:t xml:space="preserve">v platném znění </w:t>
      </w:r>
      <w:r w:rsidR="008E0164" w:rsidRPr="00224BE8">
        <w:rPr>
          <w:rFonts w:ascii="Calibri" w:hAnsi="Calibri" w:cs="Calibri"/>
          <w:sz w:val="20"/>
          <w:szCs w:val="20"/>
        </w:rPr>
        <w:t>(dále jen „ZZVZ“)</w:t>
      </w:r>
      <w:r w:rsidRPr="00224BE8">
        <w:rPr>
          <w:rFonts w:ascii="Calibri" w:hAnsi="Calibri" w:cs="Calibri"/>
          <w:sz w:val="20"/>
          <w:szCs w:val="20"/>
        </w:rPr>
        <w:t>.</w:t>
      </w:r>
      <w:r w:rsidR="00053FC1" w:rsidRPr="00224BE8">
        <w:rPr>
          <w:rFonts w:ascii="Calibri" w:hAnsi="Calibri" w:cs="Calibri"/>
          <w:sz w:val="20"/>
          <w:szCs w:val="20"/>
        </w:rPr>
        <w:t xml:space="preserve"> Zadavatel </w:t>
      </w:r>
      <w:r w:rsidR="00FE6DC2">
        <w:rPr>
          <w:rFonts w:ascii="Calibri" w:hAnsi="Calibri" w:cs="Calibri"/>
          <w:sz w:val="20"/>
          <w:szCs w:val="20"/>
        </w:rPr>
        <w:t>je povinen dodržovat</w:t>
      </w:r>
      <w:r w:rsidR="00053FC1" w:rsidRPr="00224BE8">
        <w:rPr>
          <w:rFonts w:ascii="Calibri" w:hAnsi="Calibri" w:cs="Calibri"/>
          <w:sz w:val="20"/>
          <w:szCs w:val="20"/>
        </w:rPr>
        <w:t xml:space="preserve"> zásady uvedené v</w:t>
      </w:r>
      <w:r w:rsidR="00660ED0">
        <w:rPr>
          <w:rFonts w:ascii="Calibri" w:hAnsi="Calibri" w:cs="Calibri"/>
          <w:sz w:val="20"/>
          <w:szCs w:val="20"/>
        </w:rPr>
        <w:t> </w:t>
      </w:r>
      <w:proofErr w:type="spellStart"/>
      <w:r w:rsidR="00660ED0">
        <w:rPr>
          <w:rFonts w:ascii="Calibri" w:hAnsi="Calibri" w:cs="Calibri"/>
          <w:sz w:val="20"/>
          <w:szCs w:val="20"/>
        </w:rPr>
        <w:t>ust</w:t>
      </w:r>
      <w:proofErr w:type="spellEnd"/>
      <w:r w:rsidR="00660ED0">
        <w:rPr>
          <w:rFonts w:ascii="Calibri" w:hAnsi="Calibri" w:cs="Calibri"/>
          <w:sz w:val="20"/>
          <w:szCs w:val="20"/>
        </w:rPr>
        <w:t xml:space="preserve">. </w:t>
      </w:r>
      <w:r w:rsidR="00053FC1" w:rsidRPr="00224BE8">
        <w:rPr>
          <w:rFonts w:ascii="Calibri" w:hAnsi="Calibri" w:cs="Calibri"/>
          <w:sz w:val="20"/>
          <w:szCs w:val="20"/>
        </w:rPr>
        <w:t>§ 6 Z</w:t>
      </w:r>
      <w:r w:rsidR="008E0164" w:rsidRPr="00224BE8">
        <w:rPr>
          <w:rFonts w:ascii="Calibri" w:hAnsi="Calibri" w:cs="Calibri"/>
          <w:sz w:val="20"/>
          <w:szCs w:val="20"/>
        </w:rPr>
        <w:t>Z</w:t>
      </w:r>
      <w:r w:rsidR="00053FC1" w:rsidRPr="00224BE8">
        <w:rPr>
          <w:rFonts w:ascii="Calibri" w:hAnsi="Calibri" w:cs="Calibri"/>
          <w:sz w:val="20"/>
          <w:szCs w:val="20"/>
        </w:rPr>
        <w:t>VZ.</w:t>
      </w:r>
    </w:p>
    <w:p w14:paraId="00D9CE1E" w14:textId="77777777" w:rsidR="000D29A9" w:rsidRDefault="008E0164" w:rsidP="00217206">
      <w:pPr>
        <w:pStyle w:val="Styl"/>
        <w:spacing w:after="120"/>
        <w:jc w:val="both"/>
        <w:rPr>
          <w:rFonts w:ascii="Calibri" w:hAnsi="Calibri" w:cs="Calibri"/>
          <w:sz w:val="20"/>
          <w:szCs w:val="20"/>
        </w:rPr>
      </w:pPr>
      <w:r w:rsidRPr="00343589">
        <w:rPr>
          <w:rFonts w:ascii="Calibri" w:hAnsi="Calibri" w:cs="Calibri"/>
          <w:sz w:val="20"/>
          <w:szCs w:val="20"/>
        </w:rPr>
        <w:t>Práva, povinnosti či podmínky v</w:t>
      </w:r>
      <w:r w:rsidR="00004564" w:rsidRPr="00343589">
        <w:rPr>
          <w:rFonts w:ascii="Calibri" w:hAnsi="Calibri" w:cs="Calibri"/>
          <w:sz w:val="20"/>
          <w:szCs w:val="20"/>
        </w:rPr>
        <w:t> tomto O</w:t>
      </w:r>
      <w:r w:rsidR="00224BE8" w:rsidRPr="00343589">
        <w:rPr>
          <w:rFonts w:ascii="Calibri" w:hAnsi="Calibri" w:cs="Calibri"/>
          <w:sz w:val="20"/>
          <w:szCs w:val="20"/>
        </w:rPr>
        <w:t>známení</w:t>
      </w:r>
      <w:r w:rsidRPr="00343589">
        <w:rPr>
          <w:rFonts w:ascii="Calibri" w:hAnsi="Calibri" w:cs="Calibri"/>
          <w:sz w:val="20"/>
          <w:szCs w:val="20"/>
        </w:rPr>
        <w:t xml:space="preserve"> výslovně neuvedené se řídí dle </w:t>
      </w:r>
      <w:r w:rsidR="009E7279" w:rsidRPr="00343589">
        <w:rPr>
          <w:rFonts w:ascii="Calibri" w:hAnsi="Calibri" w:cs="Calibri"/>
          <w:sz w:val="20"/>
          <w:szCs w:val="20"/>
        </w:rPr>
        <w:t>METODICKÉHO POKYNU PRO OBLAST ZADÁVÁNÍ ZAKÁZEK PRO PROGRAMOVÉ OBDOBÍ 2014-2020</w:t>
      </w:r>
      <w:r w:rsidRPr="00343589">
        <w:rPr>
          <w:rFonts w:ascii="Calibri" w:hAnsi="Calibri" w:cs="Calibri"/>
          <w:sz w:val="20"/>
          <w:szCs w:val="20"/>
        </w:rPr>
        <w:t xml:space="preserve"> (dále jen „M</w:t>
      </w:r>
      <w:r w:rsidR="009E7279" w:rsidRPr="00343589">
        <w:rPr>
          <w:rFonts w:ascii="Calibri" w:hAnsi="Calibri" w:cs="Calibri"/>
          <w:sz w:val="20"/>
          <w:szCs w:val="20"/>
        </w:rPr>
        <w:t>PZ</w:t>
      </w:r>
      <w:r w:rsidRPr="00343589">
        <w:rPr>
          <w:rFonts w:ascii="Calibri" w:hAnsi="Calibri" w:cs="Calibri"/>
          <w:sz w:val="20"/>
          <w:szCs w:val="20"/>
        </w:rPr>
        <w:t>“).</w:t>
      </w:r>
      <w:r w:rsidR="007F1EE0" w:rsidRPr="00343589">
        <w:rPr>
          <w:rFonts w:ascii="Calibri" w:hAnsi="Calibri" w:cs="Calibri"/>
          <w:sz w:val="20"/>
          <w:szCs w:val="20"/>
        </w:rPr>
        <w:t xml:space="preserve"> V souladu s MPZ se jedná o </w:t>
      </w:r>
      <w:r w:rsidR="007F1EE0" w:rsidRPr="0035411D">
        <w:rPr>
          <w:rFonts w:ascii="Calibri" w:hAnsi="Calibri" w:cs="Calibri"/>
          <w:sz w:val="20"/>
          <w:szCs w:val="20"/>
        </w:rPr>
        <w:t xml:space="preserve">zakázku </w:t>
      </w:r>
      <w:r w:rsidR="00246A3F" w:rsidRPr="0035411D">
        <w:rPr>
          <w:rFonts w:ascii="Calibri" w:hAnsi="Calibri" w:cs="Calibri"/>
          <w:sz w:val="20"/>
          <w:szCs w:val="20"/>
        </w:rPr>
        <w:t xml:space="preserve">na </w:t>
      </w:r>
      <w:r w:rsidR="00193F0C" w:rsidRPr="0035411D">
        <w:rPr>
          <w:rFonts w:ascii="Calibri" w:hAnsi="Calibri" w:cs="Calibri"/>
          <w:sz w:val="20"/>
          <w:szCs w:val="20"/>
        </w:rPr>
        <w:t>stavební práce</w:t>
      </w:r>
      <w:r w:rsidR="007F1EE0" w:rsidRPr="0035411D">
        <w:rPr>
          <w:rFonts w:ascii="Calibri" w:hAnsi="Calibri" w:cs="Calibri"/>
          <w:sz w:val="20"/>
          <w:szCs w:val="20"/>
        </w:rPr>
        <w:t>,</w:t>
      </w:r>
      <w:r w:rsidR="00517982" w:rsidRPr="0035411D">
        <w:rPr>
          <w:rFonts w:ascii="Calibri" w:hAnsi="Calibri" w:cs="Calibri"/>
          <w:sz w:val="20"/>
          <w:szCs w:val="20"/>
        </w:rPr>
        <w:t xml:space="preserve"> </w:t>
      </w:r>
      <w:r w:rsidR="007F1EE0" w:rsidRPr="00343589">
        <w:rPr>
          <w:rFonts w:ascii="Calibri" w:hAnsi="Calibri" w:cs="Calibri"/>
          <w:sz w:val="20"/>
          <w:szCs w:val="20"/>
        </w:rPr>
        <w:t>která je zadávána v</w:t>
      </w:r>
      <w:r w:rsidR="004B545B">
        <w:rPr>
          <w:rFonts w:ascii="Calibri" w:hAnsi="Calibri" w:cs="Calibri"/>
          <w:sz w:val="20"/>
          <w:szCs w:val="20"/>
        </w:rPr>
        <w:t> uzavřené</w:t>
      </w:r>
      <w:r w:rsidR="0035411D">
        <w:rPr>
          <w:rFonts w:ascii="Calibri" w:hAnsi="Calibri" w:cs="Calibri"/>
          <w:sz w:val="20"/>
          <w:szCs w:val="20"/>
        </w:rPr>
        <w:t xml:space="preserve"> výzvě dle čl. 7.1.1 písm. b</w:t>
      </w:r>
      <w:r w:rsidR="007F1EE0" w:rsidRPr="00343589">
        <w:rPr>
          <w:rFonts w:ascii="Calibri" w:hAnsi="Calibri" w:cs="Calibri"/>
          <w:sz w:val="20"/>
          <w:szCs w:val="20"/>
        </w:rPr>
        <w:t xml:space="preserve">) MPZ. </w:t>
      </w:r>
    </w:p>
    <w:p w14:paraId="3EC4F4E5" w14:textId="77777777" w:rsidR="00115CE2" w:rsidRPr="00343589" w:rsidRDefault="00115CE2" w:rsidP="00115CE2">
      <w:pPr>
        <w:pStyle w:val="Styl"/>
        <w:jc w:val="both"/>
        <w:rPr>
          <w:rFonts w:ascii="Calibri" w:hAnsi="Calibri" w:cs="Calibri"/>
          <w:sz w:val="20"/>
          <w:szCs w:val="20"/>
        </w:rPr>
      </w:pPr>
    </w:p>
    <w:p w14:paraId="24F3D52C" w14:textId="77777777" w:rsidR="00833A45" w:rsidRPr="00C94DB0" w:rsidRDefault="00833A45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C94DB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C94DB0">
        <w:rPr>
          <w:rFonts w:ascii="Calibri" w:hAnsi="Calibri" w:cs="Calibri"/>
          <w:i/>
          <w:sz w:val="18"/>
          <w:szCs w:val="18"/>
        </w:rPr>
        <w:t xml:space="preserve"> </w:t>
      </w:r>
    </w:p>
    <w:p w14:paraId="3945B381" w14:textId="77777777" w:rsidR="00833A45" w:rsidRPr="002C7182" w:rsidRDefault="00833A45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C94DB0">
        <w:rPr>
          <w:rFonts w:ascii="Calibri" w:hAnsi="Calibri"/>
          <w:i/>
          <w:sz w:val="18"/>
          <w:szCs w:val="18"/>
        </w:rPr>
        <w:t xml:space="preserve">Příjemce, který není zadavatelem podle § 4 odst. 1 až 3 ZZVZ, </w:t>
      </w:r>
      <w:r w:rsidRPr="002C7182">
        <w:rPr>
          <w:rFonts w:ascii="Calibri" w:hAnsi="Calibri"/>
          <w:i/>
          <w:sz w:val="18"/>
          <w:szCs w:val="18"/>
        </w:rPr>
        <w:t>může zakázku na stavební práce zadat v uzavřené výzvě, pokud jsou současně splněny následující podmínky:</w:t>
      </w:r>
    </w:p>
    <w:p w14:paraId="42043062" w14:textId="77777777" w:rsidR="00833A45" w:rsidRPr="00C94DB0" w:rsidRDefault="00833A45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C94DB0">
        <w:rPr>
          <w:rFonts w:ascii="Calibri" w:hAnsi="Calibri"/>
          <w:i/>
          <w:sz w:val="18"/>
          <w:szCs w:val="18"/>
        </w:rPr>
        <w:t xml:space="preserve">- dotace poskytovaná na takovou zakázku není vyšší než 50 % a </w:t>
      </w:r>
      <w:r w:rsidR="007C6694" w:rsidRPr="00C94DB0">
        <w:rPr>
          <w:rFonts w:ascii="Calibri" w:hAnsi="Calibri"/>
          <w:i/>
          <w:sz w:val="18"/>
          <w:szCs w:val="18"/>
        </w:rPr>
        <w:t>zároveň</w:t>
      </w:r>
    </w:p>
    <w:p w14:paraId="35C0F53F" w14:textId="77777777" w:rsidR="00833A45" w:rsidRDefault="00833A45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C94DB0">
        <w:rPr>
          <w:rFonts w:ascii="Calibri" w:hAnsi="Calibri"/>
          <w:i/>
          <w:sz w:val="18"/>
          <w:szCs w:val="18"/>
        </w:rPr>
        <w:t>- pře</w:t>
      </w:r>
      <w:r w:rsidR="00EF2E4F">
        <w:rPr>
          <w:rFonts w:ascii="Calibri" w:hAnsi="Calibri"/>
          <w:i/>
          <w:sz w:val="18"/>
          <w:szCs w:val="18"/>
        </w:rPr>
        <w:t>d</w:t>
      </w:r>
      <w:r w:rsidRPr="00C94DB0">
        <w:rPr>
          <w:rFonts w:ascii="Calibri" w:hAnsi="Calibri"/>
          <w:i/>
          <w:sz w:val="18"/>
          <w:szCs w:val="18"/>
        </w:rPr>
        <w:t>pokládaná hodnota takové zakázky je rovna nebo nižší než 20 000 000 Kč bez DPH.</w:t>
      </w:r>
    </w:p>
    <w:p w14:paraId="468D3CF7" w14:textId="77777777" w:rsidR="009F57DD" w:rsidRDefault="00E17E56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V uzavřené výzvě vyzývá zadavatel písemnou výzvou nejméně 3 dodavatele k podání nabídky. Zadavatel vyzve pouze takové dodavatele, o kterých má informace, že jsou způsobilí požadované plnění poskytnout.</w:t>
      </w:r>
    </w:p>
    <w:p w14:paraId="3368A9B8" w14:textId="77777777" w:rsidR="00EF2E4F" w:rsidRDefault="00EF2E4F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b/>
          <w:i/>
          <w:sz w:val="18"/>
          <w:szCs w:val="18"/>
        </w:rPr>
      </w:pPr>
    </w:p>
    <w:p w14:paraId="5143D774" w14:textId="77777777" w:rsidR="007A1BD8" w:rsidRPr="007A1BD8" w:rsidRDefault="007A1BD8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EE2234">
        <w:rPr>
          <w:rFonts w:ascii="Calibri" w:hAnsi="Calibri"/>
          <w:i/>
          <w:sz w:val="18"/>
          <w:szCs w:val="18"/>
        </w:rPr>
        <w:t>Příjemce, který je zadavatelem</w:t>
      </w:r>
      <w:r w:rsidR="0002055C" w:rsidRPr="00EE2234">
        <w:rPr>
          <w:rFonts w:ascii="Calibri" w:hAnsi="Calibri"/>
          <w:i/>
          <w:sz w:val="18"/>
          <w:szCs w:val="18"/>
        </w:rPr>
        <w:t xml:space="preserve"> podle § 4 odst. 1 až 3 ZZVZ</w:t>
      </w:r>
      <w:r w:rsidRPr="00EE2234">
        <w:rPr>
          <w:rFonts w:ascii="Calibri" w:hAnsi="Calibri"/>
          <w:i/>
          <w:sz w:val="18"/>
          <w:szCs w:val="18"/>
        </w:rPr>
        <w:t xml:space="preserve">, může vzor </w:t>
      </w:r>
      <w:r w:rsidR="0002055C" w:rsidRPr="00EE2234">
        <w:rPr>
          <w:rFonts w:ascii="Calibri" w:hAnsi="Calibri"/>
          <w:i/>
          <w:sz w:val="18"/>
          <w:szCs w:val="18"/>
        </w:rPr>
        <w:t xml:space="preserve">pro přípravu zakázky malého rozsahu </w:t>
      </w:r>
      <w:r w:rsidRPr="00EE2234">
        <w:rPr>
          <w:rFonts w:ascii="Calibri" w:hAnsi="Calibri"/>
          <w:i/>
          <w:sz w:val="18"/>
          <w:szCs w:val="18"/>
        </w:rPr>
        <w:t>použít také</w:t>
      </w:r>
      <w:r w:rsidR="0002055C" w:rsidRPr="00EE2234">
        <w:rPr>
          <w:rFonts w:ascii="Calibri" w:hAnsi="Calibri"/>
          <w:i/>
          <w:sz w:val="18"/>
          <w:szCs w:val="18"/>
        </w:rPr>
        <w:t xml:space="preserve">, nicméně vzhledem ke skutečnosti, že tento vzor není pro zadavatele podléhající ZZVZ určen a zároveň jsou tito přísněji regulováni, </w:t>
      </w:r>
      <w:r w:rsidR="00EE2234" w:rsidRPr="00EE2234">
        <w:rPr>
          <w:rFonts w:ascii="Calibri" w:hAnsi="Calibri"/>
          <w:i/>
          <w:sz w:val="18"/>
          <w:szCs w:val="18"/>
        </w:rPr>
        <w:t xml:space="preserve">musí si takový </w:t>
      </w:r>
      <w:r w:rsidR="0002055C" w:rsidRPr="00EE2234">
        <w:rPr>
          <w:rFonts w:ascii="Calibri" w:hAnsi="Calibri"/>
          <w:i/>
          <w:sz w:val="18"/>
          <w:szCs w:val="18"/>
        </w:rPr>
        <w:t>zadavatel</w:t>
      </w:r>
      <w:r w:rsidR="00EE2234" w:rsidRPr="00EE2234">
        <w:rPr>
          <w:rFonts w:ascii="Calibri" w:hAnsi="Calibri"/>
          <w:i/>
          <w:sz w:val="18"/>
          <w:szCs w:val="18"/>
        </w:rPr>
        <w:t xml:space="preserve"> zajistit splnění případných dalších požadavků na něj kladených</w:t>
      </w:r>
      <w:r w:rsidR="0002055C">
        <w:rPr>
          <w:rFonts w:ascii="Calibri" w:hAnsi="Calibri"/>
          <w:i/>
          <w:sz w:val="18"/>
          <w:szCs w:val="18"/>
        </w:rPr>
        <w:t>.</w:t>
      </w:r>
    </w:p>
    <w:p w14:paraId="32AD4E4A" w14:textId="77777777" w:rsidR="007A1BD8" w:rsidRDefault="007A1BD8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b/>
          <w:i/>
          <w:sz w:val="18"/>
          <w:szCs w:val="18"/>
        </w:rPr>
      </w:pPr>
    </w:p>
    <w:p w14:paraId="3DA13BDC" w14:textId="77777777" w:rsidR="00EF2E4F" w:rsidRDefault="00EF2E4F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b/>
          <w:i/>
          <w:sz w:val="18"/>
          <w:szCs w:val="18"/>
        </w:rPr>
      </w:pPr>
      <w:r w:rsidRPr="00EF2E4F">
        <w:rPr>
          <w:rFonts w:ascii="Calibri" w:hAnsi="Calibri"/>
          <w:b/>
          <w:i/>
          <w:sz w:val="18"/>
          <w:szCs w:val="18"/>
        </w:rPr>
        <w:t xml:space="preserve">UPOZORNĚNÍ – Toto vzorové Oznámení je zpracováno </w:t>
      </w:r>
      <w:r w:rsidRPr="00EF2E4F">
        <w:rPr>
          <w:rFonts w:ascii="Calibri" w:hAnsi="Calibri"/>
          <w:b/>
          <w:i/>
          <w:sz w:val="18"/>
          <w:szCs w:val="18"/>
          <w:u w:val="single"/>
        </w:rPr>
        <w:t>výlučně</w:t>
      </w:r>
      <w:r w:rsidRPr="00EF2E4F">
        <w:rPr>
          <w:rFonts w:ascii="Calibri" w:hAnsi="Calibri"/>
          <w:b/>
          <w:i/>
          <w:sz w:val="18"/>
          <w:szCs w:val="18"/>
        </w:rPr>
        <w:t xml:space="preserve"> pro zakázky na stavební práce spočívající v zateplení bytových domů </w:t>
      </w:r>
      <w:r>
        <w:rPr>
          <w:rFonts w:ascii="Calibri" w:hAnsi="Calibri"/>
          <w:b/>
          <w:i/>
          <w:sz w:val="18"/>
          <w:szCs w:val="18"/>
        </w:rPr>
        <w:t xml:space="preserve">v rámci specifického cíle IROP č. </w:t>
      </w:r>
      <w:r w:rsidRPr="00EF2E4F">
        <w:rPr>
          <w:rFonts w:ascii="Calibri" w:hAnsi="Calibri"/>
          <w:b/>
          <w:i/>
          <w:sz w:val="18"/>
          <w:szCs w:val="18"/>
        </w:rPr>
        <w:t xml:space="preserve">(SC </w:t>
      </w:r>
      <w:r w:rsidR="00526F0F" w:rsidRPr="00526F0F">
        <w:rPr>
          <w:rFonts w:ascii="Calibri" w:hAnsi="Calibri"/>
          <w:b/>
          <w:i/>
          <w:sz w:val="18"/>
          <w:szCs w:val="18"/>
        </w:rPr>
        <w:t>2.5</w:t>
      </w:r>
      <w:r w:rsidRPr="00EF2E4F">
        <w:rPr>
          <w:rFonts w:ascii="Calibri" w:hAnsi="Calibri"/>
          <w:b/>
          <w:i/>
          <w:sz w:val="18"/>
          <w:szCs w:val="18"/>
        </w:rPr>
        <w:t>)</w:t>
      </w:r>
      <w:r>
        <w:rPr>
          <w:rFonts w:ascii="Calibri" w:hAnsi="Calibri"/>
          <w:b/>
          <w:i/>
          <w:sz w:val="18"/>
          <w:szCs w:val="18"/>
        </w:rPr>
        <w:t xml:space="preserve"> a jeho příslušných výzev</w:t>
      </w:r>
      <w:r w:rsidRPr="00EF2E4F">
        <w:rPr>
          <w:rFonts w:ascii="Calibri" w:hAnsi="Calibri"/>
          <w:b/>
          <w:i/>
          <w:sz w:val="18"/>
          <w:szCs w:val="18"/>
        </w:rPr>
        <w:t>, podmínky ostatních specifických cílů či výzev IROP nejsou v textu zapracovány (!)</w:t>
      </w:r>
    </w:p>
    <w:p w14:paraId="6D822BA1" w14:textId="77777777" w:rsidR="00135A87" w:rsidRPr="00135A87" w:rsidRDefault="00135A87" w:rsidP="00135A87"/>
    <w:p w14:paraId="35D0AEFC" w14:textId="77777777" w:rsidR="009B4206" w:rsidRPr="00115CE2" w:rsidRDefault="007F1EE0" w:rsidP="00115CE2">
      <w:pPr>
        <w:pStyle w:val="Hlavnnadpis"/>
      </w:pPr>
      <w:r w:rsidRPr="00115CE2"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7F1EE0" w:rsidRPr="007F1EE0" w14:paraId="646C64D7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B7D1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Název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97E3B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F1EE0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7F1EE0" w:rsidRPr="007F1EE0" w14:paraId="74D72E15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69EB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Právní forma: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1FBC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14C3C809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E412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Sídlo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7DE6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5D1ECC7A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ED4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BF47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FD5E10" w:rsidRPr="00FD5E10" w14:paraId="21CB417C" w14:textId="77777777" w:rsidTr="00283E91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3B51" w14:textId="77777777" w:rsidR="00093C87" w:rsidRPr="00FD5E10" w:rsidRDefault="00093C87" w:rsidP="00115CE2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r w:rsidR="00FD5E10" w:rsidRPr="007F1EE0">
              <w:rPr>
                <w:rFonts w:cs="Arial"/>
                <w:highlight w:val="yellow"/>
              </w:rPr>
              <w:t>[_____]</w:t>
            </w:r>
            <w:r w:rsidRPr="00FD5E10">
              <w:rPr>
                <w:rFonts w:cs="Arial"/>
                <w:sz w:val="20"/>
              </w:rPr>
              <w:t xml:space="preserve">v </w:t>
            </w:r>
            <w:r w:rsidR="00FD5E10" w:rsidRPr="007F1EE0">
              <w:rPr>
                <w:rFonts w:cs="Arial"/>
                <w:highlight w:val="yellow"/>
              </w:rPr>
              <w:t>[_____]</w:t>
            </w:r>
            <w:r w:rsidR="00FD5E10"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r w:rsidR="00FD5E10">
              <w:rPr>
                <w:rFonts w:cs="Arial"/>
                <w:highlight w:val="yellow"/>
              </w:rPr>
              <w:t>[</w:t>
            </w:r>
            <w:r w:rsidR="00FD5E10" w:rsidRPr="007F1EE0">
              <w:rPr>
                <w:rFonts w:cs="Arial"/>
                <w:highlight w:val="yellow"/>
              </w:rPr>
              <w:t>_]</w:t>
            </w:r>
            <w:r w:rsidRPr="00FD5E10">
              <w:rPr>
                <w:rFonts w:cs="Arial"/>
                <w:sz w:val="20"/>
              </w:rPr>
              <w:t xml:space="preserve">, vložka </w:t>
            </w:r>
            <w:r w:rsidR="00FD5E10">
              <w:rPr>
                <w:rFonts w:cs="Arial"/>
                <w:highlight w:val="yellow"/>
              </w:rPr>
              <w:t>[_</w:t>
            </w:r>
            <w:r w:rsidR="00FD5E10" w:rsidRPr="007F1EE0">
              <w:rPr>
                <w:rFonts w:cs="Arial"/>
                <w:highlight w:val="yellow"/>
              </w:rPr>
              <w:t>]</w:t>
            </w:r>
          </w:p>
        </w:tc>
      </w:tr>
      <w:tr w:rsidR="007F1EE0" w:rsidRPr="007F1EE0" w14:paraId="7E49D14B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E839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 w:rsidR="00AB6656">
              <w:rPr>
                <w:rFonts w:cs="Arial"/>
                <w:sz w:val="20"/>
                <w:szCs w:val="20"/>
              </w:rPr>
              <w:t>za zadavatele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9E33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2225D5D8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2CBB" w14:textId="77777777" w:rsidR="007F1EE0" w:rsidRPr="00094B0A" w:rsidRDefault="007F1EE0" w:rsidP="00EE2234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FB8B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41E86A01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8AD9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7654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36EE7633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7B03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Kontaktní osoba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E2FA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7D5C9833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5326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Adresa: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C3BA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635F6A7A" w14:textId="77777777" w:rsidTr="00FE6DC2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D05D" w14:textId="77777777" w:rsidR="007F1EE0" w:rsidRPr="00094B0A" w:rsidRDefault="007F1EE0" w:rsidP="00EE2234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lastRenderedPageBreak/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17918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7F1EE0" w:rsidRPr="007F1EE0" w14:paraId="5F6F314D" w14:textId="77777777" w:rsidTr="00FE6DC2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C593" w14:textId="77777777" w:rsidR="007F1EE0" w:rsidRPr="00094B0A" w:rsidRDefault="007F1EE0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90E4" w14:textId="77777777" w:rsidR="007F1EE0" w:rsidRPr="007F1EE0" w:rsidRDefault="007F1EE0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</w:tbl>
    <w:p w14:paraId="47C332D6" w14:textId="77777777" w:rsidR="007F1EE0" w:rsidRDefault="007F1EE0" w:rsidP="00115CE2">
      <w:pPr>
        <w:pStyle w:val="Styl"/>
        <w:tabs>
          <w:tab w:val="left" w:pos="1985"/>
        </w:tabs>
        <w:rPr>
          <w:rFonts w:ascii="Calibri" w:hAnsi="Calibri" w:cs="Calibri"/>
          <w:sz w:val="22"/>
          <w:szCs w:val="22"/>
        </w:rPr>
      </w:pPr>
    </w:p>
    <w:p w14:paraId="268209BF" w14:textId="77777777" w:rsidR="00E70279" w:rsidRPr="00FD5E10" w:rsidRDefault="00E70279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FD5E1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FD5E10">
        <w:rPr>
          <w:rFonts w:ascii="Calibri" w:hAnsi="Calibri" w:cs="Calibri"/>
          <w:i/>
          <w:sz w:val="18"/>
          <w:szCs w:val="18"/>
        </w:rPr>
        <w:t xml:space="preserve"> </w:t>
      </w:r>
    </w:p>
    <w:p w14:paraId="65BC9B3B" w14:textId="77777777" w:rsidR="00EE2234" w:rsidRDefault="00E70279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FD5E10">
        <w:rPr>
          <w:rFonts w:ascii="Calibri" w:hAnsi="Calibri"/>
          <w:i/>
          <w:sz w:val="18"/>
          <w:szCs w:val="18"/>
        </w:rPr>
        <w:t xml:space="preserve">V případě, že </w:t>
      </w:r>
      <w:r w:rsidR="00A1109A" w:rsidRPr="00FD5E10">
        <w:rPr>
          <w:rFonts w:ascii="Calibri" w:hAnsi="Calibri"/>
          <w:i/>
          <w:sz w:val="18"/>
          <w:szCs w:val="18"/>
        </w:rPr>
        <w:t xml:space="preserve">zadavatel </w:t>
      </w:r>
      <w:r w:rsidR="004B545B">
        <w:rPr>
          <w:rFonts w:ascii="Calibri" w:hAnsi="Calibri"/>
          <w:i/>
          <w:sz w:val="18"/>
          <w:szCs w:val="18"/>
        </w:rPr>
        <w:t>má</w:t>
      </w:r>
      <w:r w:rsidR="00A1109A" w:rsidRPr="00FD5E10">
        <w:rPr>
          <w:rFonts w:ascii="Calibri" w:hAnsi="Calibri"/>
          <w:i/>
          <w:sz w:val="18"/>
          <w:szCs w:val="18"/>
        </w:rPr>
        <w:t xml:space="preserve"> osobu zastupující z</w:t>
      </w:r>
      <w:r w:rsidR="00A1109A">
        <w:rPr>
          <w:rFonts w:ascii="Calibri" w:hAnsi="Calibri"/>
          <w:i/>
          <w:sz w:val="18"/>
          <w:szCs w:val="18"/>
        </w:rPr>
        <w:t>adavatele</w:t>
      </w:r>
      <w:r w:rsidR="00076749">
        <w:rPr>
          <w:rFonts w:ascii="Calibri" w:hAnsi="Calibri"/>
          <w:i/>
          <w:sz w:val="18"/>
          <w:szCs w:val="18"/>
        </w:rPr>
        <w:t xml:space="preserve"> externě (zejména v podobě tzv. administrátora zakázky)</w:t>
      </w:r>
      <w:r w:rsidR="00A1109A">
        <w:rPr>
          <w:rFonts w:ascii="Calibri" w:hAnsi="Calibri"/>
          <w:i/>
          <w:sz w:val="18"/>
          <w:szCs w:val="18"/>
        </w:rPr>
        <w:t xml:space="preserve">, doplní </w:t>
      </w:r>
      <w:r w:rsidR="00A1109A" w:rsidRPr="00FD5E10">
        <w:rPr>
          <w:rFonts w:ascii="Calibri" w:hAnsi="Calibri"/>
          <w:i/>
          <w:sz w:val="18"/>
          <w:szCs w:val="18"/>
        </w:rPr>
        <w:t xml:space="preserve">identifikační údaje i této osoby, včetně úkonů, </w:t>
      </w:r>
      <w:r w:rsidR="00A1109A">
        <w:rPr>
          <w:rFonts w:ascii="Calibri" w:hAnsi="Calibri"/>
          <w:i/>
          <w:sz w:val="18"/>
          <w:szCs w:val="18"/>
        </w:rPr>
        <w:t xml:space="preserve">ke </w:t>
      </w:r>
      <w:r w:rsidR="00A1109A" w:rsidRPr="00FD5E10">
        <w:rPr>
          <w:rFonts w:ascii="Calibri" w:hAnsi="Calibri"/>
          <w:i/>
          <w:sz w:val="18"/>
          <w:szCs w:val="18"/>
        </w:rPr>
        <w:t>kter</w:t>
      </w:r>
      <w:r w:rsidR="00A1109A">
        <w:rPr>
          <w:rFonts w:ascii="Calibri" w:hAnsi="Calibri"/>
          <w:i/>
          <w:sz w:val="18"/>
          <w:szCs w:val="18"/>
        </w:rPr>
        <w:t>ým je osoba zastupující</w:t>
      </w:r>
      <w:r w:rsidR="00A1109A" w:rsidRPr="00FD5E10">
        <w:rPr>
          <w:rFonts w:ascii="Calibri" w:hAnsi="Calibri"/>
          <w:i/>
          <w:sz w:val="18"/>
          <w:szCs w:val="18"/>
        </w:rPr>
        <w:t xml:space="preserve"> </w:t>
      </w:r>
      <w:r w:rsidR="00A1109A">
        <w:rPr>
          <w:rFonts w:ascii="Calibri" w:hAnsi="Calibri"/>
          <w:i/>
          <w:sz w:val="18"/>
          <w:szCs w:val="18"/>
        </w:rPr>
        <w:t>oprávněna</w:t>
      </w:r>
      <w:r w:rsidR="00135A87">
        <w:rPr>
          <w:rFonts w:ascii="Calibri" w:hAnsi="Calibri"/>
          <w:i/>
          <w:sz w:val="18"/>
          <w:szCs w:val="18"/>
        </w:rPr>
        <w:t>.</w:t>
      </w:r>
    </w:p>
    <w:p w14:paraId="0F9C2524" w14:textId="77777777" w:rsidR="00E70279" w:rsidRDefault="00EE2234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Kontaktní údaje si může zadavatel upravit podle potřeby, např. nemá-li kontaktní osobu, příslušné řádky vypustí, má-li dvě, řádky naopak přidá apod. </w:t>
      </w:r>
    </w:p>
    <w:p w14:paraId="74498F78" w14:textId="77777777" w:rsidR="00135A87" w:rsidRPr="00FD5E10" w:rsidRDefault="00135A87" w:rsidP="00135A87"/>
    <w:p w14:paraId="4511F40B" w14:textId="77777777" w:rsidR="00CD7A47" w:rsidRPr="003C3A51" w:rsidRDefault="00CD7A47" w:rsidP="00115CE2">
      <w:pPr>
        <w:pStyle w:val="Hlavnnadpis"/>
      </w:pPr>
      <w:r w:rsidRPr="003C3A51">
        <w:t>Předmět zakázky</w:t>
      </w:r>
    </w:p>
    <w:p w14:paraId="5CCC10CD" w14:textId="77777777" w:rsidR="00287095" w:rsidRDefault="00CF3BB1" w:rsidP="00115CE2">
      <w:pPr>
        <w:pStyle w:val="Styl"/>
        <w:tabs>
          <w:tab w:val="left" w:pos="490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B54DE1">
        <w:rPr>
          <w:rFonts w:ascii="Calibri" w:hAnsi="Calibri" w:cs="Calibri"/>
          <w:color w:val="010000"/>
          <w:sz w:val="20"/>
          <w:szCs w:val="20"/>
        </w:rPr>
        <w:t>[</w:t>
      </w:r>
      <w:r w:rsidRPr="00747A98">
        <w:rPr>
          <w:rFonts w:ascii="Calibri" w:hAnsi="Calibri" w:cs="Calibri"/>
          <w:color w:val="010000"/>
          <w:sz w:val="20"/>
          <w:szCs w:val="20"/>
          <w:highlight w:val="yellow"/>
        </w:rPr>
        <w:t>popis předmětu zakázky</w:t>
      </w:r>
      <w:r w:rsidRPr="00B54DE1">
        <w:rPr>
          <w:rFonts w:ascii="Calibri" w:hAnsi="Calibri" w:cs="Calibri"/>
          <w:color w:val="010000"/>
          <w:sz w:val="20"/>
          <w:szCs w:val="20"/>
        </w:rPr>
        <w:t>]</w:t>
      </w:r>
    </w:p>
    <w:p w14:paraId="1BAD7B44" w14:textId="77777777" w:rsidR="00115CE2" w:rsidRDefault="00115CE2" w:rsidP="00115CE2">
      <w:pPr>
        <w:pStyle w:val="Styl"/>
        <w:tabs>
          <w:tab w:val="left" w:pos="490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95E9DAB" w14:textId="77777777" w:rsidR="001E739E" w:rsidRPr="00616C30" w:rsidRDefault="000552D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</w:t>
      </w:r>
      <w:r w:rsidR="001E739E" w:rsidRPr="00616C30">
        <w:rPr>
          <w:b/>
          <w:i/>
          <w:sz w:val="18"/>
          <w:szCs w:val="18"/>
          <w:u w:val="single"/>
        </w:rPr>
        <w:t xml:space="preserve"> pro zadavatele (z čistopisu Oznámení zadavatel tento text vymaže):</w:t>
      </w:r>
    </w:p>
    <w:p w14:paraId="6DD38B46" w14:textId="77777777" w:rsidR="001E739E" w:rsidRDefault="001E739E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616C30">
        <w:rPr>
          <w:rFonts w:ascii="Calibri" w:hAnsi="Calibri"/>
          <w:i/>
          <w:sz w:val="18"/>
          <w:szCs w:val="18"/>
        </w:rPr>
        <w:t>Zadavatel vloží stručný popis předmětu zakázky, zadavatel zároveň odkáže na projektovou</w:t>
      </w:r>
      <w:r w:rsidR="004B545B">
        <w:rPr>
          <w:rFonts w:ascii="Calibri" w:hAnsi="Calibri"/>
          <w:i/>
          <w:sz w:val="18"/>
          <w:szCs w:val="18"/>
        </w:rPr>
        <w:t>, popř. technickou</w:t>
      </w:r>
      <w:r w:rsidRPr="00616C30">
        <w:rPr>
          <w:rFonts w:ascii="Calibri" w:hAnsi="Calibri"/>
          <w:i/>
          <w:sz w:val="18"/>
          <w:szCs w:val="18"/>
        </w:rPr>
        <w:t xml:space="preserve"> dokum</w:t>
      </w:r>
      <w:r w:rsidR="00004564" w:rsidRPr="00616C30">
        <w:rPr>
          <w:rFonts w:ascii="Calibri" w:hAnsi="Calibri"/>
          <w:i/>
          <w:sz w:val="18"/>
          <w:szCs w:val="18"/>
        </w:rPr>
        <w:t>entaci a soupis prací (přílohy O</w:t>
      </w:r>
      <w:r w:rsidRPr="00616C30">
        <w:rPr>
          <w:rFonts w:ascii="Calibri" w:hAnsi="Calibri"/>
          <w:i/>
          <w:sz w:val="18"/>
          <w:szCs w:val="18"/>
        </w:rPr>
        <w:t>známení), ve kterých je uveden podrobný popis předmětu plnění.</w:t>
      </w:r>
    </w:p>
    <w:p w14:paraId="6792FAAF" w14:textId="77777777" w:rsidR="00135A87" w:rsidRPr="00616C30" w:rsidRDefault="00135A87" w:rsidP="00135A87"/>
    <w:p w14:paraId="0CA7E7F7" w14:textId="77777777" w:rsidR="00FC1459" w:rsidRPr="003C3A51" w:rsidRDefault="00261CE8" w:rsidP="00115CE2">
      <w:pPr>
        <w:pStyle w:val="Hlavnnadpis"/>
      </w:pPr>
      <w:bookmarkStart w:id="1" w:name="_Toc325372619"/>
      <w:r w:rsidRPr="003C3A51">
        <w:t>Termín</w:t>
      </w:r>
      <w:r w:rsidR="00673EB0" w:rsidRPr="003C3A51">
        <w:t xml:space="preserve"> </w:t>
      </w:r>
      <w:r w:rsidR="00AB6D0E" w:rsidRPr="003C3A51">
        <w:t>plnění</w:t>
      </w:r>
      <w:r w:rsidR="00BB3A08" w:rsidRPr="003C3A51">
        <w:t xml:space="preserve"> zakázky</w:t>
      </w:r>
      <w:bookmarkEnd w:id="1"/>
    </w:p>
    <w:p w14:paraId="207AA0C9" w14:textId="597EE047" w:rsidR="00B54DE1" w:rsidRPr="00B54DE1" w:rsidRDefault="00816506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Termín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 xml:space="preserve"> zahájení plnění: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ab/>
        <w:t>[</w:t>
      </w:r>
      <w:r w:rsidR="002D5920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______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>]</w:t>
      </w:r>
    </w:p>
    <w:p w14:paraId="1B76FF63" w14:textId="27E71502" w:rsidR="003916D2" w:rsidRDefault="00816506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Termín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 xml:space="preserve"> ukončení plnění: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ab/>
      </w:r>
      <w:r w:rsidR="00AB6656">
        <w:rPr>
          <w:rFonts w:ascii="Calibri" w:hAnsi="Calibri" w:cs="Calibri"/>
          <w:color w:val="010000"/>
          <w:sz w:val="20"/>
          <w:szCs w:val="20"/>
        </w:rPr>
        <w:t xml:space="preserve">do 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>[</w:t>
      </w:r>
      <w:r w:rsidR="002D5920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______</w:t>
      </w:r>
      <w:r w:rsidR="00B54DE1" w:rsidRPr="00B54DE1">
        <w:rPr>
          <w:rFonts w:ascii="Calibri" w:hAnsi="Calibri" w:cs="Calibri"/>
          <w:color w:val="010000"/>
          <w:sz w:val="20"/>
          <w:szCs w:val="20"/>
        </w:rPr>
        <w:t>]</w:t>
      </w:r>
      <w:r w:rsidR="00AB6656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AB6656">
        <w:rPr>
          <w:rFonts w:ascii="Calibri" w:hAnsi="Calibri" w:cs="Calibri"/>
          <w:color w:val="010000"/>
          <w:sz w:val="20"/>
          <w:szCs w:val="20"/>
          <w:lang w:val="en-US"/>
        </w:rPr>
        <w:t xml:space="preserve">[ </w:t>
      </w:r>
      <w:r w:rsidR="00AB6656" w:rsidRPr="00AB6656">
        <w:rPr>
          <w:rFonts w:ascii="Calibri" w:hAnsi="Calibri" w:cs="Calibri"/>
          <w:color w:val="010000"/>
          <w:sz w:val="20"/>
          <w:szCs w:val="20"/>
          <w:highlight w:val="yellow"/>
        </w:rPr>
        <w:t>dnů / týdnů / měsíců</w:t>
      </w:r>
      <w:r w:rsidR="00AB6656">
        <w:rPr>
          <w:rFonts w:ascii="Calibri" w:hAnsi="Calibri" w:cs="Calibri"/>
          <w:color w:val="010000"/>
          <w:sz w:val="20"/>
          <w:szCs w:val="20"/>
        </w:rPr>
        <w:t xml:space="preserve"> ] od</w:t>
      </w:r>
      <w:r w:rsidR="00EE2234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EE2234" w:rsidRPr="00B54DE1">
        <w:rPr>
          <w:rFonts w:ascii="Calibri" w:hAnsi="Calibri" w:cs="Calibri"/>
          <w:color w:val="010000"/>
          <w:sz w:val="20"/>
          <w:szCs w:val="20"/>
        </w:rPr>
        <w:t>[</w:t>
      </w:r>
      <w:r w:rsidR="00EE2234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_</w:t>
      </w:r>
      <w:r w:rsidR="00EE2234">
        <w:rPr>
          <w:rFonts w:ascii="Calibri" w:hAnsi="Calibri" w:cs="Calibri"/>
          <w:i/>
          <w:color w:val="010000"/>
          <w:sz w:val="20"/>
          <w:szCs w:val="20"/>
          <w:shd w:val="clear" w:color="auto" w:fill="FFFF00"/>
        </w:rPr>
        <w:t>identifikujte počáteční okamžik</w:t>
      </w:r>
      <w:r w:rsidR="00EE2234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_</w:t>
      </w:r>
      <w:r w:rsidR="00EE2234" w:rsidRPr="00B54DE1">
        <w:rPr>
          <w:rFonts w:ascii="Calibri" w:hAnsi="Calibri" w:cs="Calibri"/>
          <w:color w:val="010000"/>
          <w:sz w:val="20"/>
          <w:szCs w:val="20"/>
        </w:rPr>
        <w:t>]</w:t>
      </w:r>
      <w:r w:rsidR="00AB6656">
        <w:rPr>
          <w:rFonts w:ascii="Calibri" w:hAnsi="Calibri" w:cs="Calibri"/>
          <w:color w:val="010000"/>
          <w:sz w:val="20"/>
          <w:szCs w:val="20"/>
        </w:rPr>
        <w:t xml:space="preserve"> </w:t>
      </w:r>
    </w:p>
    <w:p w14:paraId="3F302D91" w14:textId="77777777" w:rsidR="001E739E" w:rsidRDefault="001E739E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</w:p>
    <w:p w14:paraId="3650DAC9" w14:textId="77777777" w:rsidR="001E739E" w:rsidRPr="00616C30" w:rsidRDefault="000552D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</w:t>
      </w:r>
      <w:r w:rsidR="001E739E" w:rsidRPr="00616C30">
        <w:rPr>
          <w:b/>
          <w:i/>
          <w:sz w:val="18"/>
          <w:szCs w:val="18"/>
          <w:u w:val="single"/>
        </w:rPr>
        <w:t xml:space="preserve"> pro zadavatele (z čistopisu Oznámení zadavatel tento text vymaže):</w:t>
      </w:r>
    </w:p>
    <w:p w14:paraId="56E612F5" w14:textId="0031435B" w:rsidR="001E739E" w:rsidRDefault="001E739E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616C30">
        <w:rPr>
          <w:rFonts w:ascii="Calibri" w:hAnsi="Calibri"/>
          <w:i/>
          <w:sz w:val="18"/>
          <w:szCs w:val="18"/>
        </w:rPr>
        <w:t xml:space="preserve">CRR nedoporučuje používat pro stanovení termínů plnění zakázky pevná data (např. termín pro ukončení plnění do 30. </w:t>
      </w:r>
      <w:r w:rsidR="00C9462E">
        <w:rPr>
          <w:rFonts w:ascii="Calibri" w:hAnsi="Calibri"/>
          <w:i/>
          <w:sz w:val="18"/>
          <w:szCs w:val="18"/>
        </w:rPr>
        <w:t>9</w:t>
      </w:r>
      <w:r w:rsidRPr="00616C30">
        <w:rPr>
          <w:rFonts w:ascii="Calibri" w:hAnsi="Calibri"/>
          <w:i/>
          <w:sz w:val="18"/>
          <w:szCs w:val="18"/>
        </w:rPr>
        <w:t xml:space="preserve">. </w:t>
      </w:r>
      <w:r w:rsidR="00C9462E" w:rsidRPr="00616C30">
        <w:rPr>
          <w:rFonts w:ascii="Calibri" w:hAnsi="Calibri"/>
          <w:i/>
          <w:sz w:val="18"/>
          <w:szCs w:val="18"/>
        </w:rPr>
        <w:t>201</w:t>
      </w:r>
      <w:r w:rsidR="00C9462E">
        <w:rPr>
          <w:rFonts w:ascii="Calibri" w:hAnsi="Calibri"/>
          <w:i/>
          <w:sz w:val="18"/>
          <w:szCs w:val="18"/>
        </w:rPr>
        <w:t>8</w:t>
      </w:r>
      <w:r w:rsidRPr="00616C30">
        <w:rPr>
          <w:rFonts w:ascii="Calibri" w:hAnsi="Calibri"/>
          <w:i/>
          <w:sz w:val="18"/>
          <w:szCs w:val="18"/>
        </w:rPr>
        <w:t xml:space="preserve">). CRR doporučuje nahrazovat pevná data dobou plnění (např. ve dnech) odvozenou </w:t>
      </w:r>
      <w:r w:rsidR="007A1BD8">
        <w:rPr>
          <w:rFonts w:ascii="Calibri" w:hAnsi="Calibri"/>
          <w:i/>
          <w:sz w:val="18"/>
          <w:szCs w:val="18"/>
        </w:rPr>
        <w:t>od určeného počátečního okamžiku</w:t>
      </w:r>
      <w:r w:rsidR="00476CD5">
        <w:rPr>
          <w:rFonts w:ascii="Calibri" w:hAnsi="Calibri"/>
          <w:i/>
          <w:sz w:val="18"/>
          <w:szCs w:val="18"/>
        </w:rPr>
        <w:t>, kterým mohou být</w:t>
      </w:r>
      <w:r w:rsidR="007A1BD8">
        <w:rPr>
          <w:rFonts w:ascii="Calibri" w:hAnsi="Calibri"/>
          <w:i/>
          <w:sz w:val="18"/>
          <w:szCs w:val="18"/>
        </w:rPr>
        <w:t xml:space="preserve"> </w:t>
      </w:r>
      <w:r w:rsidRPr="00616C30">
        <w:rPr>
          <w:rFonts w:ascii="Calibri" w:hAnsi="Calibri"/>
          <w:i/>
          <w:sz w:val="18"/>
          <w:szCs w:val="18"/>
        </w:rPr>
        <w:t xml:space="preserve">např. podpis smlouvy </w:t>
      </w:r>
      <w:r w:rsidR="00EE2234">
        <w:rPr>
          <w:rFonts w:ascii="Calibri" w:hAnsi="Calibri"/>
          <w:i/>
          <w:sz w:val="18"/>
          <w:szCs w:val="18"/>
        </w:rPr>
        <w:t xml:space="preserve">či </w:t>
      </w:r>
      <w:r w:rsidR="00A1109A">
        <w:rPr>
          <w:rFonts w:ascii="Calibri" w:hAnsi="Calibri"/>
          <w:i/>
          <w:sz w:val="18"/>
          <w:szCs w:val="18"/>
        </w:rPr>
        <w:t>předání staveniště zhotoviteli</w:t>
      </w:r>
      <w:r w:rsidR="00A1109A" w:rsidRPr="00616C30">
        <w:rPr>
          <w:rFonts w:ascii="Calibri" w:hAnsi="Calibri"/>
          <w:i/>
          <w:sz w:val="18"/>
          <w:szCs w:val="18"/>
        </w:rPr>
        <w:t xml:space="preserve"> </w:t>
      </w:r>
      <w:r w:rsidRPr="00616C30">
        <w:rPr>
          <w:rFonts w:ascii="Calibri" w:hAnsi="Calibri"/>
          <w:i/>
          <w:sz w:val="18"/>
          <w:szCs w:val="18"/>
        </w:rPr>
        <w:t xml:space="preserve">(např. termín ukončení plnění do 90 dnů od </w:t>
      </w:r>
      <w:r w:rsidR="00A1109A">
        <w:rPr>
          <w:rFonts w:ascii="Calibri" w:hAnsi="Calibri"/>
          <w:i/>
          <w:sz w:val="18"/>
          <w:szCs w:val="18"/>
        </w:rPr>
        <w:t>předání staveniště</w:t>
      </w:r>
      <w:r w:rsidRPr="00616C30">
        <w:rPr>
          <w:rFonts w:ascii="Calibri" w:hAnsi="Calibri"/>
          <w:i/>
          <w:sz w:val="18"/>
          <w:szCs w:val="18"/>
        </w:rPr>
        <w:t>).</w:t>
      </w:r>
    </w:p>
    <w:p w14:paraId="537214D9" w14:textId="7BF96DF5" w:rsidR="00135A87" w:rsidRDefault="00135A87" w:rsidP="00135A87"/>
    <w:p w14:paraId="1C84BF5F" w14:textId="55778F33" w:rsidR="00684B6D" w:rsidRDefault="00684B6D" w:rsidP="00684B6D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3735ED">
        <w:rPr>
          <w:rFonts w:ascii="Calibri" w:hAnsi="Calibri" w:cs="Calibri"/>
          <w:color w:val="010000"/>
          <w:sz w:val="20"/>
          <w:szCs w:val="20"/>
          <w:highlight w:val="cyan"/>
        </w:rPr>
        <w:t>Nastanou-li v průběhu plnění nepříznivé klimatické podmínky, při kterých není možné dodržet technologické postupy stanovené pro realizaci předmětu zakázky, bude vybraný dodavatel oprávněn práce na realizaci předmětu zakázky přerušit a termín ukončení plnění bude v takovém případě prodloužen, a to o skutečnou dobu trvání těchto překážek, tj. o počet dnů, po který k přerušení prací z tohoto důvodu došlo. Takový případný vynucený posun termínu ukončení plnění nebude považován za porušení termínu ukončení plnění, oznámí-li jej vybraný dodavatel písemně zadavateli nebo jej zaznamená ve stavebním deníku</w:t>
      </w:r>
      <w:r w:rsidR="00923BF8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 a odsouhlasí-li jej technický </w:t>
      </w:r>
      <w:r w:rsidR="00391DB8" w:rsidRPr="003735ED">
        <w:rPr>
          <w:rFonts w:ascii="Calibri" w:hAnsi="Calibri" w:cs="Calibri"/>
          <w:color w:val="010000"/>
          <w:sz w:val="20"/>
          <w:szCs w:val="20"/>
          <w:highlight w:val="cyan"/>
        </w:rPr>
        <w:t>dozor stavebníka</w:t>
      </w:r>
      <w:r w:rsidRPr="003735ED">
        <w:rPr>
          <w:rFonts w:ascii="Calibri" w:hAnsi="Calibri" w:cs="Calibri"/>
          <w:color w:val="010000"/>
          <w:sz w:val="20"/>
          <w:szCs w:val="20"/>
          <w:highlight w:val="cyan"/>
        </w:rPr>
        <w:t>.</w:t>
      </w:r>
    </w:p>
    <w:p w14:paraId="1B83E4B5" w14:textId="77777777" w:rsidR="006D7F25" w:rsidRDefault="006D7F25" w:rsidP="006D7F25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</w:p>
    <w:p w14:paraId="2DE9AEB9" w14:textId="77777777" w:rsidR="006D7F25" w:rsidRPr="00616C30" w:rsidRDefault="006D7F25" w:rsidP="006D7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78E0C72B" w14:textId="6F77F46A" w:rsidR="006D7F25" w:rsidRDefault="006D7F25" w:rsidP="006D7F25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616C30">
        <w:rPr>
          <w:rFonts w:ascii="Calibri" w:hAnsi="Calibri"/>
          <w:i/>
          <w:sz w:val="18"/>
          <w:szCs w:val="18"/>
        </w:rPr>
        <w:t>CRR doporučuje</w:t>
      </w:r>
      <w:r w:rsidR="004934B4">
        <w:rPr>
          <w:rFonts w:ascii="Calibri" w:hAnsi="Calibri"/>
          <w:i/>
          <w:sz w:val="18"/>
          <w:szCs w:val="18"/>
        </w:rPr>
        <w:t xml:space="preserve"> výše uvedenou klimatickou </w:t>
      </w:r>
      <w:r w:rsidR="00225612">
        <w:rPr>
          <w:rFonts w:ascii="Calibri" w:hAnsi="Calibri"/>
          <w:i/>
          <w:sz w:val="18"/>
          <w:szCs w:val="18"/>
        </w:rPr>
        <w:t>výhradu</w:t>
      </w:r>
      <w:r w:rsidR="001F4521">
        <w:rPr>
          <w:rFonts w:ascii="Calibri" w:hAnsi="Calibri"/>
          <w:i/>
          <w:sz w:val="18"/>
          <w:szCs w:val="18"/>
        </w:rPr>
        <w:t xml:space="preserve"> v Oznámení</w:t>
      </w:r>
      <w:r w:rsidR="00225612">
        <w:rPr>
          <w:rFonts w:ascii="Calibri" w:hAnsi="Calibri"/>
          <w:i/>
          <w:sz w:val="18"/>
          <w:szCs w:val="18"/>
        </w:rPr>
        <w:t xml:space="preserve"> uvést „pro jistotu“ i v případech, kdy </w:t>
      </w:r>
      <w:r w:rsidR="001F4521">
        <w:rPr>
          <w:rFonts w:ascii="Calibri" w:hAnsi="Calibri"/>
          <w:i/>
          <w:sz w:val="18"/>
          <w:szCs w:val="18"/>
        </w:rPr>
        <w:t>zadavatel nevhodné klimatické podmínky nepředpokládá</w:t>
      </w:r>
      <w:r w:rsidRPr="00616C30">
        <w:rPr>
          <w:rFonts w:ascii="Calibri" w:hAnsi="Calibri"/>
          <w:i/>
          <w:sz w:val="18"/>
          <w:szCs w:val="18"/>
        </w:rPr>
        <w:t>.</w:t>
      </w:r>
      <w:r w:rsidR="00A72E45">
        <w:rPr>
          <w:rFonts w:ascii="Calibri" w:hAnsi="Calibri"/>
          <w:i/>
          <w:sz w:val="18"/>
          <w:szCs w:val="18"/>
        </w:rPr>
        <w:t xml:space="preserve"> Pokud zadavatel klimatickou výhradu v Oznámení uvede, </w:t>
      </w:r>
      <w:r w:rsidR="003C783C">
        <w:rPr>
          <w:rFonts w:ascii="Calibri" w:hAnsi="Calibri"/>
          <w:i/>
          <w:sz w:val="18"/>
          <w:szCs w:val="18"/>
        </w:rPr>
        <w:t xml:space="preserve">měl by současně </w:t>
      </w:r>
      <w:r w:rsidR="00D1681B">
        <w:rPr>
          <w:rFonts w:ascii="Calibri" w:hAnsi="Calibri"/>
          <w:i/>
          <w:sz w:val="18"/>
          <w:szCs w:val="18"/>
        </w:rPr>
        <w:t xml:space="preserve">obdobné ustanovení </w:t>
      </w:r>
      <w:r w:rsidR="00684B6D">
        <w:rPr>
          <w:rFonts w:ascii="Calibri" w:hAnsi="Calibri"/>
          <w:i/>
          <w:sz w:val="18"/>
          <w:szCs w:val="18"/>
        </w:rPr>
        <w:t>zakomponovat i do smlouvy o dílo</w:t>
      </w:r>
      <w:r w:rsidR="00D1681B">
        <w:rPr>
          <w:rFonts w:ascii="Calibri" w:hAnsi="Calibri"/>
          <w:i/>
          <w:sz w:val="18"/>
          <w:szCs w:val="18"/>
        </w:rPr>
        <w:t>.</w:t>
      </w:r>
      <w:r w:rsidR="001F4521">
        <w:rPr>
          <w:rFonts w:ascii="Calibri" w:hAnsi="Calibri"/>
          <w:i/>
          <w:sz w:val="18"/>
          <w:szCs w:val="18"/>
        </w:rPr>
        <w:t xml:space="preserve"> </w:t>
      </w:r>
    </w:p>
    <w:p w14:paraId="6245C643" w14:textId="727CF20E" w:rsidR="006D7F25" w:rsidRDefault="006D7F25" w:rsidP="006D7F25"/>
    <w:p w14:paraId="193516DE" w14:textId="04D76E02" w:rsidR="00CD7721" w:rsidRDefault="00063268" w:rsidP="00CD7721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Pro případ, kdy by termín ukončení plnění zasáhnul do období </w:t>
      </w:r>
      <w:r w:rsidR="00B0669D" w:rsidRPr="003735ED">
        <w:rPr>
          <w:rFonts w:ascii="Calibri" w:hAnsi="Calibri" w:cs="Calibri"/>
          <w:color w:val="010000"/>
          <w:sz w:val="20"/>
          <w:szCs w:val="20"/>
          <w:highlight w:val="cyan"/>
        </w:rPr>
        <w:t>od 1. 12. </w:t>
      </w:r>
      <w:r w:rsidR="006325EB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do </w:t>
      </w:r>
      <w:r w:rsidR="002C2A67" w:rsidRPr="003735ED">
        <w:rPr>
          <w:rFonts w:ascii="Calibri" w:hAnsi="Calibri" w:cs="Calibri"/>
          <w:color w:val="010000"/>
          <w:sz w:val="20"/>
          <w:szCs w:val="20"/>
          <w:highlight w:val="cyan"/>
        </w:rPr>
        <w:t>31. 3.</w:t>
      </w:r>
      <w:r w:rsidR="00CA0485" w:rsidRPr="003735ED">
        <w:rPr>
          <w:rFonts w:ascii="Calibri" w:hAnsi="Calibri" w:cs="Calibri"/>
          <w:color w:val="010000"/>
          <w:sz w:val="20"/>
          <w:szCs w:val="20"/>
          <w:highlight w:val="cyan"/>
        </w:rPr>
        <w:t>,</w:t>
      </w:r>
      <w:r w:rsidR="002C2A67" w:rsidRPr="003735ED">
        <w:rPr>
          <w:rFonts w:ascii="Calibri" w:hAnsi="Calibri" w:cs="Calibri"/>
          <w:color w:val="010000"/>
          <w:sz w:val="20"/>
          <w:szCs w:val="20"/>
          <w:highlight w:val="cyan"/>
        </w:rPr>
        <w:t> zadavatel d</w:t>
      </w:r>
      <w:r w:rsidR="001F23B9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ále stanoví </w:t>
      </w:r>
      <w:r w:rsidR="00770E7B" w:rsidRPr="003735ED">
        <w:rPr>
          <w:rFonts w:ascii="Calibri" w:hAnsi="Calibri" w:cs="Calibri"/>
          <w:color w:val="010000"/>
          <w:sz w:val="20"/>
          <w:szCs w:val="20"/>
          <w:highlight w:val="cyan"/>
        </w:rPr>
        <w:t>zimní přestávku</w:t>
      </w:r>
      <w:r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, </w:t>
      </w:r>
      <w:r w:rsidR="002C2A67" w:rsidRPr="003735ED">
        <w:rPr>
          <w:rFonts w:ascii="Calibri" w:hAnsi="Calibri" w:cs="Calibri"/>
          <w:color w:val="010000"/>
          <w:sz w:val="20"/>
          <w:szCs w:val="20"/>
          <w:highlight w:val="cyan"/>
        </w:rPr>
        <w:t>po kterou</w:t>
      </w:r>
      <w:r w:rsidR="00CA0485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 </w:t>
      </w:r>
      <w:r w:rsidR="007A3B92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je lhůta pro realizaci plnění přerušena </w:t>
      </w:r>
      <w:r w:rsidR="008120E2" w:rsidRPr="003735ED">
        <w:rPr>
          <w:rFonts w:ascii="Calibri" w:hAnsi="Calibri" w:cs="Calibri"/>
          <w:color w:val="010000"/>
          <w:sz w:val="20"/>
          <w:szCs w:val="20"/>
          <w:highlight w:val="cyan"/>
        </w:rPr>
        <w:t>a</w:t>
      </w:r>
      <w:r w:rsidR="002C2A67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 termín ukončení plnění </w:t>
      </w:r>
      <w:r w:rsidR="008120E2" w:rsidRPr="003735ED">
        <w:rPr>
          <w:rFonts w:ascii="Calibri" w:hAnsi="Calibri" w:cs="Calibri"/>
          <w:color w:val="010000"/>
          <w:sz w:val="20"/>
          <w:szCs w:val="20"/>
          <w:highlight w:val="cyan"/>
        </w:rPr>
        <w:t>se posouvá tak</w:t>
      </w:r>
      <w:r w:rsidR="0044587C" w:rsidRPr="003735ED">
        <w:rPr>
          <w:rFonts w:ascii="Calibri" w:hAnsi="Calibri" w:cs="Calibri"/>
          <w:color w:val="010000"/>
          <w:sz w:val="20"/>
          <w:szCs w:val="20"/>
          <w:highlight w:val="cyan"/>
        </w:rPr>
        <w:t>, že opětovně počne běžet od 1. </w:t>
      </w:r>
      <w:r w:rsidR="00A862E9" w:rsidRPr="003735ED">
        <w:rPr>
          <w:rFonts w:ascii="Calibri" w:hAnsi="Calibri" w:cs="Calibri"/>
          <w:color w:val="010000"/>
          <w:sz w:val="20"/>
          <w:szCs w:val="20"/>
          <w:highlight w:val="cyan"/>
        </w:rPr>
        <w:t>4. následujícího kalendářního roku</w:t>
      </w:r>
      <w:r w:rsidR="002C2A67" w:rsidRPr="003735ED">
        <w:rPr>
          <w:rFonts w:ascii="Calibri" w:hAnsi="Calibri" w:cs="Calibri"/>
          <w:color w:val="010000"/>
          <w:sz w:val="20"/>
          <w:szCs w:val="20"/>
          <w:highlight w:val="cyan"/>
        </w:rPr>
        <w:t>.</w:t>
      </w:r>
      <w:r w:rsidR="0023353B" w:rsidRPr="003735ED">
        <w:rPr>
          <w:rFonts w:ascii="Calibri" w:hAnsi="Calibri" w:cs="Calibri"/>
          <w:color w:val="010000"/>
          <w:sz w:val="20"/>
          <w:szCs w:val="20"/>
          <w:highlight w:val="cyan"/>
        </w:rPr>
        <w:t xml:space="preserve"> </w:t>
      </w:r>
    </w:p>
    <w:p w14:paraId="24BB02B7" w14:textId="77777777" w:rsidR="00CD7721" w:rsidRDefault="00CD7721" w:rsidP="00CD7721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</w:p>
    <w:p w14:paraId="3563E592" w14:textId="77777777" w:rsidR="00CD7721" w:rsidRPr="00616C30" w:rsidRDefault="00CD7721" w:rsidP="00CD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546AE9A1" w14:textId="1CD31891" w:rsidR="00CD7721" w:rsidRDefault="004C0B1D" w:rsidP="00CD7721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Zadavatel může</w:t>
      </w:r>
      <w:r w:rsidR="00A862E9">
        <w:rPr>
          <w:rFonts w:ascii="Calibri" w:hAnsi="Calibri"/>
          <w:i/>
          <w:sz w:val="18"/>
          <w:szCs w:val="18"/>
        </w:rPr>
        <w:t xml:space="preserve"> stanovit tzv. zimní přestávku. </w:t>
      </w:r>
      <w:r w:rsidR="00CD7721">
        <w:rPr>
          <w:rFonts w:ascii="Calibri" w:hAnsi="Calibri"/>
          <w:i/>
          <w:sz w:val="18"/>
          <w:szCs w:val="18"/>
        </w:rPr>
        <w:t xml:space="preserve">Pokud zadavatel </w:t>
      </w:r>
      <w:r w:rsidR="00270983">
        <w:rPr>
          <w:rFonts w:ascii="Calibri" w:hAnsi="Calibri"/>
          <w:i/>
          <w:sz w:val="18"/>
          <w:szCs w:val="18"/>
        </w:rPr>
        <w:t xml:space="preserve">tuto podmínku </w:t>
      </w:r>
      <w:r w:rsidR="00CD7721">
        <w:rPr>
          <w:rFonts w:ascii="Calibri" w:hAnsi="Calibri"/>
          <w:i/>
          <w:sz w:val="18"/>
          <w:szCs w:val="18"/>
        </w:rPr>
        <w:t xml:space="preserve">v Oznámení uvede, měl by současně obdobné ustanovení zakomponovat i do smlouvy o dílo. </w:t>
      </w:r>
    </w:p>
    <w:p w14:paraId="2491AC4B" w14:textId="77777777" w:rsidR="00CD7721" w:rsidRDefault="00CD7721" w:rsidP="00CD7721"/>
    <w:p w14:paraId="5A96AC7C" w14:textId="77777777" w:rsidR="00DE6FE0" w:rsidRPr="003C3A51" w:rsidRDefault="00261CE8" w:rsidP="00115CE2">
      <w:pPr>
        <w:pStyle w:val="Hlavnnadpis"/>
      </w:pPr>
      <w:r w:rsidRPr="003C3A51">
        <w:t>Místo</w:t>
      </w:r>
      <w:r w:rsidR="00927CF2" w:rsidRPr="003C3A51">
        <w:t xml:space="preserve"> plněn</w:t>
      </w:r>
      <w:r w:rsidR="00B866F1" w:rsidRPr="003C3A51">
        <w:t>í zakázky</w:t>
      </w:r>
    </w:p>
    <w:p w14:paraId="61640136" w14:textId="77777777" w:rsidR="00424C42" w:rsidRDefault="0067602A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[</w:t>
      </w:r>
      <w:r w:rsidRPr="0067602A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místo plnění zakázky</w:t>
      </w:r>
      <w:r>
        <w:rPr>
          <w:rFonts w:ascii="Calibri" w:hAnsi="Calibri" w:cs="Calibri"/>
          <w:color w:val="010000"/>
          <w:sz w:val="20"/>
          <w:szCs w:val="20"/>
        </w:rPr>
        <w:t>]</w:t>
      </w:r>
    </w:p>
    <w:p w14:paraId="548F7199" w14:textId="77777777" w:rsidR="00135A87" w:rsidRPr="0067602A" w:rsidRDefault="00135A87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</w:p>
    <w:p w14:paraId="1E05D386" w14:textId="77777777" w:rsidR="003916D2" w:rsidRPr="003C3A51" w:rsidRDefault="00261CE8" w:rsidP="00115CE2">
      <w:pPr>
        <w:pStyle w:val="Hlavnnadpis"/>
      </w:pPr>
      <w:bookmarkStart w:id="2" w:name="_Toc325372620"/>
      <w:r w:rsidRPr="003C3A51">
        <w:t>Předpokládaná</w:t>
      </w:r>
      <w:r w:rsidR="00BB3A08" w:rsidRPr="003C3A51">
        <w:t xml:space="preserve"> hodnota</w:t>
      </w:r>
      <w:bookmarkEnd w:id="2"/>
      <w:r w:rsidR="00BB3A08" w:rsidRPr="003C3A51">
        <w:t xml:space="preserve"> </w:t>
      </w:r>
    </w:p>
    <w:p w14:paraId="60908675" w14:textId="77777777" w:rsidR="00820EF7" w:rsidRDefault="0067602A" w:rsidP="00115CE2">
      <w:pPr>
        <w:pStyle w:val="Styl"/>
        <w:tabs>
          <w:tab w:val="left" w:pos="426"/>
        </w:tabs>
        <w:rPr>
          <w:rFonts w:ascii="Calibri" w:hAnsi="Calibri" w:cs="Calibri"/>
          <w:b/>
          <w:color w:val="010000"/>
          <w:sz w:val="20"/>
          <w:szCs w:val="20"/>
        </w:rPr>
      </w:pPr>
      <w:r>
        <w:rPr>
          <w:rFonts w:ascii="Calibri" w:hAnsi="Calibri" w:cs="Calibri"/>
          <w:b/>
          <w:color w:val="010000"/>
          <w:sz w:val="20"/>
          <w:szCs w:val="20"/>
        </w:rPr>
        <w:t>[</w:t>
      </w:r>
      <w:r w:rsidRPr="0067602A">
        <w:rPr>
          <w:rFonts w:ascii="Calibri" w:hAnsi="Calibri" w:cs="Calibri"/>
          <w:b/>
          <w:color w:val="010000"/>
          <w:sz w:val="20"/>
          <w:szCs w:val="20"/>
          <w:shd w:val="clear" w:color="auto" w:fill="FFFF00"/>
        </w:rPr>
        <w:t>_______</w:t>
      </w:r>
      <w:r>
        <w:rPr>
          <w:rFonts w:ascii="Calibri" w:hAnsi="Calibri" w:cs="Calibri"/>
          <w:b/>
          <w:color w:val="010000"/>
          <w:sz w:val="20"/>
          <w:szCs w:val="20"/>
        </w:rPr>
        <w:t>]</w:t>
      </w:r>
      <w:r w:rsidR="00BB3A08" w:rsidRPr="0067602A">
        <w:rPr>
          <w:rFonts w:ascii="Calibri" w:hAnsi="Calibri" w:cs="Calibri"/>
          <w:b/>
          <w:color w:val="010000"/>
          <w:sz w:val="20"/>
          <w:szCs w:val="20"/>
        </w:rPr>
        <w:t xml:space="preserve"> Kč </w:t>
      </w:r>
      <w:r w:rsidR="003A5424" w:rsidRPr="0067602A">
        <w:rPr>
          <w:rFonts w:ascii="Calibri" w:hAnsi="Calibri" w:cs="Calibri"/>
          <w:b/>
          <w:color w:val="010000"/>
          <w:sz w:val="20"/>
          <w:szCs w:val="20"/>
        </w:rPr>
        <w:t>bez</w:t>
      </w:r>
      <w:r w:rsidR="005500AC" w:rsidRPr="0067602A">
        <w:rPr>
          <w:rFonts w:ascii="Calibri" w:hAnsi="Calibri" w:cs="Calibri"/>
          <w:b/>
          <w:color w:val="010000"/>
          <w:sz w:val="20"/>
          <w:szCs w:val="20"/>
        </w:rPr>
        <w:t xml:space="preserve"> DPH</w:t>
      </w:r>
    </w:p>
    <w:p w14:paraId="23831AFC" w14:textId="77777777" w:rsidR="00B7577F" w:rsidRDefault="00B7577F" w:rsidP="00115CE2">
      <w:pPr>
        <w:pStyle w:val="Styl"/>
        <w:tabs>
          <w:tab w:val="left" w:pos="426"/>
        </w:tabs>
        <w:rPr>
          <w:rFonts w:ascii="Calibri" w:hAnsi="Calibri" w:cs="Calibri"/>
          <w:b/>
          <w:color w:val="010000"/>
          <w:sz w:val="20"/>
          <w:szCs w:val="20"/>
        </w:rPr>
      </w:pPr>
    </w:p>
    <w:p w14:paraId="77AEFF46" w14:textId="77777777" w:rsidR="00AB6656" w:rsidRPr="00616C30" w:rsidRDefault="00AB6656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0F841672" w14:textId="7F87EB01" w:rsidR="00AB6656" w:rsidRDefault="00076749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Zadavatel je povinen</w:t>
      </w:r>
      <w:r w:rsidR="007A7067">
        <w:rPr>
          <w:rFonts w:ascii="Calibri" w:hAnsi="Calibri"/>
          <w:i/>
          <w:sz w:val="18"/>
          <w:szCs w:val="18"/>
        </w:rPr>
        <w:t xml:space="preserve"> v souladu s MPZ</w:t>
      </w:r>
      <w:r>
        <w:rPr>
          <w:rFonts w:ascii="Calibri" w:hAnsi="Calibri"/>
          <w:i/>
          <w:sz w:val="18"/>
          <w:szCs w:val="18"/>
        </w:rPr>
        <w:t xml:space="preserve"> správně stanovit předpokládanou hodnotu zakázky, není však povinen ji v tomto Oznámení uvádět. </w:t>
      </w:r>
      <w:r w:rsidR="00AB6656" w:rsidRPr="00616C30">
        <w:rPr>
          <w:rFonts w:ascii="Calibri" w:hAnsi="Calibri"/>
          <w:i/>
          <w:sz w:val="18"/>
          <w:szCs w:val="18"/>
        </w:rPr>
        <w:t xml:space="preserve">Zadavatel si zvolí, zda </w:t>
      </w:r>
      <w:r w:rsidR="00AB6656">
        <w:rPr>
          <w:rFonts w:ascii="Calibri" w:hAnsi="Calibri"/>
          <w:i/>
          <w:sz w:val="18"/>
          <w:szCs w:val="18"/>
        </w:rPr>
        <w:t>předpokládanou hodnotu uvede, kontrolnímu orgánu (CRR atd.) ji však musí sdělit vždy</w:t>
      </w:r>
      <w:r w:rsidR="00AB6656" w:rsidRPr="00616C30">
        <w:rPr>
          <w:rFonts w:ascii="Calibri" w:hAnsi="Calibri"/>
          <w:i/>
          <w:sz w:val="18"/>
          <w:szCs w:val="18"/>
        </w:rPr>
        <w:t>.</w:t>
      </w:r>
    </w:p>
    <w:p w14:paraId="595DCA2F" w14:textId="77777777" w:rsidR="00135A87" w:rsidRPr="00616C30" w:rsidRDefault="00135A87" w:rsidP="00135A87"/>
    <w:p w14:paraId="7E2264CE" w14:textId="77777777" w:rsidR="000552DD" w:rsidRPr="00B7577F" w:rsidRDefault="00C30BD4" w:rsidP="00115CE2">
      <w:pPr>
        <w:pStyle w:val="Hlavnnadpis"/>
        <w:rPr>
          <w:u w:val="single"/>
        </w:rPr>
      </w:pPr>
      <w:bookmarkStart w:id="3" w:name="_Toc325372622"/>
      <w:r w:rsidRPr="00B7577F">
        <w:t>KVALIFIKACE</w:t>
      </w:r>
      <w:r w:rsidRPr="003C3A51">
        <w:t xml:space="preserve"> </w:t>
      </w:r>
      <w:bookmarkEnd w:id="3"/>
      <w:r w:rsidR="004E7FD3">
        <w:t>dodavatelů</w:t>
      </w:r>
    </w:p>
    <w:p w14:paraId="08823D15" w14:textId="77777777" w:rsidR="000552DD" w:rsidRPr="00616C30" w:rsidRDefault="000552D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076E070E" w14:textId="77777777" w:rsidR="000552DD" w:rsidRPr="00616C30" w:rsidRDefault="000552DD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Calibri"/>
          <w:i/>
          <w:color w:val="010000"/>
          <w:sz w:val="18"/>
          <w:szCs w:val="18"/>
        </w:rPr>
      </w:pPr>
      <w:r w:rsidRPr="00616C30">
        <w:rPr>
          <w:rFonts w:ascii="Calibri" w:hAnsi="Calibri"/>
          <w:i/>
          <w:sz w:val="18"/>
          <w:szCs w:val="18"/>
        </w:rPr>
        <w:t xml:space="preserve">Požadavek na prokázání kvalifikace dodavatele není pro zadavatele dle MPZ </w:t>
      </w:r>
      <w:r w:rsidR="004B545B">
        <w:rPr>
          <w:rFonts w:ascii="Calibri" w:hAnsi="Calibri"/>
          <w:i/>
          <w:sz w:val="18"/>
          <w:szCs w:val="18"/>
        </w:rPr>
        <w:t>povinný</w:t>
      </w:r>
      <w:r w:rsidRPr="00616C30">
        <w:rPr>
          <w:rFonts w:ascii="Calibri" w:hAnsi="Calibri"/>
          <w:i/>
          <w:sz w:val="18"/>
          <w:szCs w:val="18"/>
        </w:rPr>
        <w:t>. Zadavatel si zvolí, zda (a případně jaká) kritéria kvalifikace bude vyžadovat</w:t>
      </w:r>
      <w:r w:rsidR="005A2B8E">
        <w:rPr>
          <w:rFonts w:ascii="Calibri" w:hAnsi="Calibri"/>
          <w:i/>
          <w:sz w:val="18"/>
          <w:szCs w:val="18"/>
        </w:rPr>
        <w:t xml:space="preserve"> (dle 7.2.2 písm. a) MPZ)</w:t>
      </w:r>
      <w:r w:rsidRPr="00616C30">
        <w:rPr>
          <w:rFonts w:ascii="Calibri" w:hAnsi="Calibri"/>
          <w:i/>
          <w:sz w:val="18"/>
          <w:szCs w:val="18"/>
        </w:rPr>
        <w:t>.</w:t>
      </w:r>
    </w:p>
    <w:p w14:paraId="23114EF2" w14:textId="77777777" w:rsidR="00B7577F" w:rsidRDefault="00B7577F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A0E6FDB" w14:textId="77777777" w:rsidR="00115CE2" w:rsidRDefault="00115CE2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115CE2">
        <w:rPr>
          <w:rFonts w:ascii="Calibri" w:hAnsi="Calibri" w:cs="Calibri"/>
          <w:color w:val="010000"/>
          <w:sz w:val="20"/>
          <w:szCs w:val="20"/>
          <w:highlight w:val="cyan"/>
        </w:rPr>
        <w:t>Zadavatel nepožaduje prokázání kvalifikace.</w:t>
      </w:r>
    </w:p>
    <w:p w14:paraId="46E60B83" w14:textId="77777777" w:rsidR="00115CE2" w:rsidRDefault="00115CE2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02546A19" w14:textId="77777777" w:rsidR="00115CE2" w:rsidRPr="00115CE2" w:rsidRDefault="00115CE2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b/>
          <w:color w:val="010000"/>
          <w:sz w:val="20"/>
          <w:szCs w:val="20"/>
        </w:rPr>
      </w:pPr>
      <w:r w:rsidRPr="00115CE2">
        <w:rPr>
          <w:rFonts w:ascii="Calibri" w:hAnsi="Calibri" w:cs="Calibri"/>
          <w:b/>
          <w:color w:val="010000"/>
          <w:sz w:val="20"/>
          <w:szCs w:val="20"/>
        </w:rPr>
        <w:t>NEBO</w:t>
      </w:r>
    </w:p>
    <w:p w14:paraId="7B76FBD3" w14:textId="77777777" w:rsidR="00115CE2" w:rsidRDefault="00115CE2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1EA7B715" w14:textId="77777777" w:rsidR="000A4355" w:rsidRPr="002A70C5" w:rsidRDefault="004E7FD3" w:rsidP="00115CE2">
      <w:pPr>
        <w:pStyle w:val="Styl"/>
        <w:tabs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115CE2">
        <w:rPr>
          <w:rFonts w:ascii="Calibri" w:hAnsi="Calibri" w:cs="Calibri"/>
          <w:color w:val="010000"/>
          <w:sz w:val="20"/>
          <w:szCs w:val="20"/>
          <w:highlight w:val="cyan"/>
        </w:rPr>
        <w:t>Dodavatel</w:t>
      </w:r>
      <w:r w:rsidR="00721C41" w:rsidRPr="00115CE2">
        <w:rPr>
          <w:rFonts w:ascii="Calibri" w:hAnsi="Calibri" w:cs="Calibri"/>
          <w:color w:val="010000"/>
          <w:sz w:val="20"/>
          <w:szCs w:val="20"/>
          <w:highlight w:val="cyan"/>
        </w:rPr>
        <w:t xml:space="preserve"> </w:t>
      </w:r>
      <w:r w:rsidR="000A4355" w:rsidRPr="00115CE2">
        <w:rPr>
          <w:rFonts w:ascii="Calibri" w:hAnsi="Calibri" w:cs="Calibri"/>
          <w:color w:val="010000"/>
          <w:sz w:val="20"/>
          <w:szCs w:val="20"/>
          <w:highlight w:val="cyan"/>
        </w:rPr>
        <w:t>je povinen v nabídce prokázat splnění kvalifikace následujícím způsobem a v</w:t>
      </w:r>
      <w:r w:rsidR="00053DFE" w:rsidRPr="00115CE2">
        <w:rPr>
          <w:rFonts w:ascii="Calibri" w:hAnsi="Calibri" w:cs="Calibri"/>
          <w:color w:val="010000"/>
          <w:sz w:val="20"/>
          <w:szCs w:val="20"/>
          <w:highlight w:val="cyan"/>
        </w:rPr>
        <w:t xml:space="preserve">e stanoveném </w:t>
      </w:r>
      <w:r w:rsidR="000A4355" w:rsidRPr="00115CE2">
        <w:rPr>
          <w:rFonts w:ascii="Calibri" w:hAnsi="Calibri" w:cs="Calibri"/>
          <w:color w:val="010000"/>
          <w:sz w:val="20"/>
          <w:szCs w:val="20"/>
          <w:highlight w:val="cyan"/>
        </w:rPr>
        <w:t>rozsahu</w:t>
      </w:r>
      <w:r w:rsidR="00053DFE" w:rsidRPr="00115CE2">
        <w:rPr>
          <w:rFonts w:ascii="Calibri" w:hAnsi="Calibri" w:cs="Calibri"/>
          <w:color w:val="010000"/>
          <w:sz w:val="20"/>
          <w:szCs w:val="20"/>
          <w:highlight w:val="cyan"/>
        </w:rPr>
        <w:t>.</w:t>
      </w:r>
    </w:p>
    <w:p w14:paraId="23275A8D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bookmarkStart w:id="4" w:name="_Toc325372623"/>
    </w:p>
    <w:p w14:paraId="37C9965C" w14:textId="77777777" w:rsidR="00C34D07" w:rsidRPr="002A70C5" w:rsidRDefault="00261CE8" w:rsidP="006C110E">
      <w:pPr>
        <w:pStyle w:val="nadpisAAA"/>
        <w:spacing w:before="0" w:after="0" w:line="240" w:lineRule="auto"/>
        <w:ind w:left="0" w:right="0" w:firstLine="357"/>
        <w:rPr>
          <w:sz w:val="20"/>
          <w:szCs w:val="20"/>
        </w:rPr>
      </w:pPr>
      <w:r w:rsidRPr="002A70C5">
        <w:rPr>
          <w:sz w:val="20"/>
          <w:szCs w:val="20"/>
        </w:rPr>
        <w:t>Rozsah</w:t>
      </w:r>
      <w:r w:rsidR="000A4355" w:rsidRPr="002A70C5">
        <w:rPr>
          <w:sz w:val="20"/>
          <w:szCs w:val="20"/>
        </w:rPr>
        <w:t xml:space="preserve"> kvalifikace</w:t>
      </w:r>
      <w:bookmarkEnd w:id="4"/>
      <w:r w:rsidR="005E2B0D">
        <w:rPr>
          <w:sz w:val="20"/>
          <w:szCs w:val="20"/>
        </w:rPr>
        <w:t>:</w:t>
      </w:r>
    </w:p>
    <w:p w14:paraId="4B9A17AB" w14:textId="77777777" w:rsidR="00B7577F" w:rsidRDefault="00B7577F" w:rsidP="00115CE2">
      <w:pPr>
        <w:pStyle w:val="Styl"/>
        <w:tabs>
          <w:tab w:val="left" w:pos="448"/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718AE990" w14:textId="77777777" w:rsidR="00AD1330" w:rsidRPr="00616C30" w:rsidRDefault="00AD1330" w:rsidP="00AD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792F2F79" w14:textId="77777777" w:rsidR="00AD1330" w:rsidRPr="00616C30" w:rsidRDefault="00AD1330" w:rsidP="00AD1330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Calibri"/>
          <w:i/>
          <w:color w:val="010000"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Níže uvedený seznam požadovaných kritérií zadavatel ponechá i v případě, kdy nehodlá požadovat všechna kritéria (pro ta nepožadovaná zvolí v upřesňujícím textu možnost, že je nevyžaduje). U všech požadovaných kritérií následně uvede přesnou formulaci</w:t>
      </w:r>
      <w:r w:rsidR="006C110E">
        <w:rPr>
          <w:rFonts w:ascii="Calibri" w:hAnsi="Calibri"/>
          <w:i/>
          <w:sz w:val="18"/>
          <w:szCs w:val="18"/>
        </w:rPr>
        <w:t xml:space="preserve"> kritéria a způsobu jeho splnění. </w:t>
      </w:r>
    </w:p>
    <w:p w14:paraId="223D2008" w14:textId="77777777" w:rsidR="00AD1330" w:rsidRDefault="00AD1330" w:rsidP="00115CE2">
      <w:pPr>
        <w:pStyle w:val="Styl"/>
        <w:tabs>
          <w:tab w:val="left" w:pos="448"/>
          <w:tab w:val="left" w:pos="1985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1E029C1D" w14:textId="77777777" w:rsidR="000A4355" w:rsidRPr="00FD5E10" w:rsidRDefault="00C30BD4" w:rsidP="00135A87">
      <w:pPr>
        <w:pStyle w:val="Styl"/>
        <w:spacing w:after="60"/>
        <w:ind w:firstLine="357"/>
        <w:jc w:val="both"/>
        <w:rPr>
          <w:rFonts w:ascii="Calibri" w:hAnsi="Calibri" w:cs="Calibri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 xml:space="preserve">Kvalifikovaným pro </w:t>
      </w:r>
      <w:r w:rsidRPr="00FD5E10">
        <w:rPr>
          <w:rFonts w:ascii="Calibri" w:hAnsi="Calibri" w:cs="Calibri"/>
          <w:sz w:val="20"/>
          <w:szCs w:val="20"/>
        </w:rPr>
        <w:t xml:space="preserve">plnění zakázky je </w:t>
      </w:r>
      <w:r w:rsidR="004E7FD3">
        <w:rPr>
          <w:rFonts w:ascii="Calibri" w:hAnsi="Calibri" w:cs="Calibri"/>
          <w:sz w:val="20"/>
          <w:szCs w:val="20"/>
        </w:rPr>
        <w:t>dodavatel</w:t>
      </w:r>
      <w:r w:rsidRPr="00FD5E10">
        <w:rPr>
          <w:rFonts w:ascii="Calibri" w:hAnsi="Calibri" w:cs="Calibri"/>
          <w:sz w:val="20"/>
          <w:szCs w:val="20"/>
        </w:rPr>
        <w:t>, který</w:t>
      </w:r>
      <w:r w:rsidR="00F26E15" w:rsidRPr="00FD5E10">
        <w:rPr>
          <w:rFonts w:ascii="Calibri" w:hAnsi="Calibri" w:cs="Calibri"/>
          <w:sz w:val="20"/>
          <w:szCs w:val="20"/>
        </w:rPr>
        <w:t>:</w:t>
      </w:r>
    </w:p>
    <w:p w14:paraId="652BC9C4" w14:textId="77777777" w:rsidR="000A4355" w:rsidRPr="00FD5E10" w:rsidRDefault="00C30BD4" w:rsidP="003164BB">
      <w:pPr>
        <w:pStyle w:val="Styl"/>
        <w:numPr>
          <w:ilvl w:val="0"/>
          <w:numId w:val="2"/>
        </w:numPr>
        <w:spacing w:after="60"/>
        <w:ind w:firstLine="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 xml:space="preserve">splní základní </w:t>
      </w:r>
      <w:r w:rsidR="00093C87" w:rsidRPr="00FD5E10">
        <w:rPr>
          <w:rFonts w:ascii="Calibri" w:hAnsi="Calibri" w:cs="Calibri"/>
          <w:sz w:val="20"/>
          <w:szCs w:val="20"/>
        </w:rPr>
        <w:t>způsobilost uvedenou</w:t>
      </w:r>
      <w:r w:rsidR="00E6454C" w:rsidRPr="00FD5E10">
        <w:rPr>
          <w:rFonts w:ascii="Calibri" w:hAnsi="Calibri" w:cs="Calibri"/>
          <w:sz w:val="20"/>
          <w:szCs w:val="20"/>
        </w:rPr>
        <w:t xml:space="preserve"> níže</w:t>
      </w:r>
      <w:r w:rsidR="00BE49F1">
        <w:rPr>
          <w:rFonts w:ascii="Calibri" w:hAnsi="Calibri" w:cs="Calibri"/>
          <w:sz w:val="20"/>
          <w:szCs w:val="20"/>
        </w:rPr>
        <w:t xml:space="preserve"> (je-li její prokázání požadováno)</w:t>
      </w:r>
      <w:r w:rsidR="000A4355" w:rsidRPr="00FD5E10">
        <w:rPr>
          <w:rFonts w:ascii="Calibri" w:hAnsi="Calibri" w:cs="Calibri"/>
          <w:sz w:val="20"/>
          <w:szCs w:val="20"/>
        </w:rPr>
        <w:t>,</w:t>
      </w:r>
    </w:p>
    <w:p w14:paraId="5BE85E1C" w14:textId="77777777" w:rsidR="000A4355" w:rsidRPr="00FD5E10" w:rsidRDefault="00C30BD4" w:rsidP="003164BB">
      <w:pPr>
        <w:pStyle w:val="Styl"/>
        <w:numPr>
          <w:ilvl w:val="0"/>
          <w:numId w:val="2"/>
        </w:numPr>
        <w:spacing w:after="60"/>
        <w:ind w:firstLine="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 xml:space="preserve">splní profesní </w:t>
      </w:r>
      <w:r w:rsidR="00093C87" w:rsidRPr="00FD5E10">
        <w:rPr>
          <w:rFonts w:ascii="Calibri" w:hAnsi="Calibri" w:cs="Calibri"/>
          <w:sz w:val="20"/>
          <w:szCs w:val="20"/>
        </w:rPr>
        <w:t xml:space="preserve">způsobilost </w:t>
      </w:r>
      <w:r w:rsidR="00E6454C" w:rsidRPr="00FD5E10">
        <w:rPr>
          <w:rFonts w:ascii="Calibri" w:hAnsi="Calibri" w:cs="Calibri"/>
          <w:sz w:val="20"/>
          <w:szCs w:val="20"/>
        </w:rPr>
        <w:t>uveden</w:t>
      </w:r>
      <w:r w:rsidR="00093C87" w:rsidRPr="00FD5E10">
        <w:rPr>
          <w:rFonts w:ascii="Calibri" w:hAnsi="Calibri" w:cs="Calibri"/>
          <w:sz w:val="20"/>
          <w:szCs w:val="20"/>
        </w:rPr>
        <w:t>ou</w:t>
      </w:r>
      <w:r w:rsidR="00E6454C" w:rsidRPr="00FD5E10">
        <w:rPr>
          <w:rFonts w:ascii="Calibri" w:hAnsi="Calibri" w:cs="Calibri"/>
          <w:sz w:val="20"/>
          <w:szCs w:val="20"/>
        </w:rPr>
        <w:t xml:space="preserve"> níže</w:t>
      </w:r>
      <w:r w:rsidR="00BE49F1">
        <w:rPr>
          <w:rFonts w:ascii="Calibri" w:hAnsi="Calibri" w:cs="Calibri"/>
          <w:sz w:val="20"/>
          <w:szCs w:val="20"/>
        </w:rPr>
        <w:t xml:space="preserve"> (je-li její prokázání požadováno)</w:t>
      </w:r>
      <w:r w:rsidR="000A4355" w:rsidRPr="00FD5E10">
        <w:rPr>
          <w:rFonts w:ascii="Calibri" w:hAnsi="Calibri" w:cs="Calibri"/>
          <w:sz w:val="20"/>
          <w:szCs w:val="20"/>
        </w:rPr>
        <w:t>,</w:t>
      </w:r>
    </w:p>
    <w:p w14:paraId="7C6F4650" w14:textId="1C4F7CF4" w:rsidR="00A00D61" w:rsidRPr="00FD5E10" w:rsidRDefault="00C30BD4" w:rsidP="00AD1330">
      <w:pPr>
        <w:pStyle w:val="Styl"/>
        <w:numPr>
          <w:ilvl w:val="0"/>
          <w:numId w:val="2"/>
        </w:numPr>
        <w:ind w:firstLine="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splní technické kvalifikační předpoklady</w:t>
      </w:r>
      <w:r w:rsidR="0046335D" w:rsidRPr="00FD5E10">
        <w:rPr>
          <w:rFonts w:ascii="Calibri" w:hAnsi="Calibri" w:cs="Calibri"/>
          <w:sz w:val="20"/>
          <w:szCs w:val="20"/>
        </w:rPr>
        <w:t xml:space="preserve"> </w:t>
      </w:r>
      <w:r w:rsidR="00E6454C" w:rsidRPr="00FD5E10">
        <w:rPr>
          <w:rFonts w:ascii="Calibri" w:hAnsi="Calibri" w:cs="Calibri"/>
          <w:sz w:val="20"/>
          <w:szCs w:val="20"/>
        </w:rPr>
        <w:t xml:space="preserve">uvedené </w:t>
      </w:r>
      <w:r w:rsidR="00BE49F1" w:rsidRPr="00FD5E10">
        <w:rPr>
          <w:rFonts w:ascii="Calibri" w:hAnsi="Calibri" w:cs="Calibri"/>
          <w:sz w:val="20"/>
          <w:szCs w:val="20"/>
        </w:rPr>
        <w:t>níže</w:t>
      </w:r>
      <w:r w:rsidR="00BE49F1">
        <w:rPr>
          <w:rFonts w:ascii="Calibri" w:hAnsi="Calibri" w:cs="Calibri"/>
          <w:sz w:val="20"/>
          <w:szCs w:val="20"/>
        </w:rPr>
        <w:t xml:space="preserve"> (je-li jejich prokázání požadováno)</w:t>
      </w:r>
      <w:r w:rsidR="00A00D61" w:rsidRPr="00FD5E10">
        <w:rPr>
          <w:rFonts w:ascii="Calibri" w:hAnsi="Calibri" w:cs="Calibri"/>
          <w:sz w:val="20"/>
          <w:szCs w:val="20"/>
        </w:rPr>
        <w:t>.</w:t>
      </w:r>
    </w:p>
    <w:p w14:paraId="53E96BB7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bookmarkStart w:id="5" w:name="_Toc325372624"/>
    </w:p>
    <w:p w14:paraId="3CD620AD" w14:textId="77777777" w:rsidR="00445D20" w:rsidRPr="00FD5E10" w:rsidRDefault="00261CE8" w:rsidP="006C110E">
      <w:pPr>
        <w:pStyle w:val="nadpisAAA"/>
        <w:spacing w:before="0" w:after="0" w:line="240" w:lineRule="auto"/>
        <w:ind w:left="0" w:right="0"/>
        <w:jc w:val="both"/>
        <w:rPr>
          <w:sz w:val="20"/>
          <w:szCs w:val="20"/>
        </w:rPr>
      </w:pPr>
      <w:r w:rsidRPr="00B7577F">
        <w:rPr>
          <w:caps/>
          <w:sz w:val="20"/>
          <w:szCs w:val="20"/>
        </w:rPr>
        <w:t>Základní</w:t>
      </w:r>
      <w:r w:rsidR="00445D20" w:rsidRPr="00B7577F">
        <w:rPr>
          <w:caps/>
          <w:sz w:val="20"/>
          <w:szCs w:val="20"/>
        </w:rPr>
        <w:t xml:space="preserve"> </w:t>
      </w:r>
      <w:bookmarkEnd w:id="5"/>
      <w:r w:rsidR="00B7577F" w:rsidRPr="00B7577F">
        <w:rPr>
          <w:caps/>
          <w:sz w:val="20"/>
          <w:szCs w:val="20"/>
        </w:rPr>
        <w:t>způsobilost</w:t>
      </w:r>
      <w:r w:rsidR="005E2B0D" w:rsidRPr="00FD5E10">
        <w:rPr>
          <w:sz w:val="20"/>
          <w:szCs w:val="20"/>
        </w:rPr>
        <w:t>:</w:t>
      </w:r>
    </w:p>
    <w:p w14:paraId="7DB0547A" w14:textId="77777777" w:rsidR="00B7577F" w:rsidRDefault="00B7577F" w:rsidP="00115CE2">
      <w:pPr>
        <w:suppressAutoHyphens/>
        <w:jc w:val="both"/>
        <w:rPr>
          <w:rFonts w:eastAsia="MS Mincho" w:cs="Arial"/>
          <w:sz w:val="20"/>
          <w:szCs w:val="20"/>
        </w:rPr>
      </w:pPr>
    </w:p>
    <w:p w14:paraId="70A5BF08" w14:textId="77777777" w:rsidR="006C110E" w:rsidRPr="00345F33" w:rsidRDefault="006C110E" w:rsidP="006C110E">
      <w:pPr>
        <w:pStyle w:val="nadpisAAA"/>
        <w:spacing w:before="0" w:after="0" w:line="240" w:lineRule="auto"/>
        <w:ind w:left="0" w:right="0"/>
        <w:jc w:val="both"/>
        <w:rPr>
          <w:b w:val="0"/>
          <w:sz w:val="20"/>
          <w:szCs w:val="20"/>
        </w:rPr>
      </w:pPr>
      <w:r w:rsidRPr="00345F33">
        <w:rPr>
          <w:b w:val="0"/>
          <w:sz w:val="20"/>
          <w:szCs w:val="20"/>
          <w:highlight w:val="cyan"/>
        </w:rPr>
        <w:t xml:space="preserve">Zadavatel nepožaduje prokázání </w:t>
      </w:r>
      <w:r>
        <w:rPr>
          <w:b w:val="0"/>
          <w:sz w:val="20"/>
          <w:szCs w:val="20"/>
          <w:highlight w:val="cyan"/>
        </w:rPr>
        <w:t>základní způsobilosti</w:t>
      </w:r>
      <w:r w:rsidRPr="00345F33">
        <w:rPr>
          <w:b w:val="0"/>
          <w:sz w:val="20"/>
          <w:szCs w:val="20"/>
          <w:highlight w:val="cyan"/>
        </w:rPr>
        <w:t>.</w:t>
      </w:r>
      <w:r w:rsidRPr="00345F33">
        <w:rPr>
          <w:b w:val="0"/>
          <w:sz w:val="20"/>
          <w:szCs w:val="20"/>
        </w:rPr>
        <w:t xml:space="preserve"> </w:t>
      </w:r>
    </w:p>
    <w:p w14:paraId="219E99B5" w14:textId="77777777" w:rsidR="006C110E" w:rsidRDefault="006C110E" w:rsidP="006C110E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5C7B7BB6" w14:textId="77777777" w:rsidR="006C110E" w:rsidRDefault="006C110E" w:rsidP="006C110E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NEBO</w:t>
      </w:r>
    </w:p>
    <w:p w14:paraId="0845CF7C" w14:textId="77777777" w:rsidR="006C110E" w:rsidRDefault="006C110E" w:rsidP="00115CE2">
      <w:pPr>
        <w:suppressAutoHyphens/>
        <w:jc w:val="both"/>
        <w:rPr>
          <w:rFonts w:eastAsia="MS Mincho" w:cs="Arial"/>
          <w:sz w:val="20"/>
          <w:szCs w:val="20"/>
        </w:rPr>
      </w:pPr>
    </w:p>
    <w:p w14:paraId="79357DC4" w14:textId="77777777" w:rsidR="009F436E" w:rsidRPr="00B8573E" w:rsidRDefault="00093C87" w:rsidP="00135A87">
      <w:pPr>
        <w:suppressAutoHyphens/>
        <w:spacing w:after="60"/>
        <w:jc w:val="both"/>
        <w:rPr>
          <w:rFonts w:cs="Arial"/>
          <w:sz w:val="20"/>
          <w:szCs w:val="20"/>
        </w:rPr>
      </w:pPr>
      <w:r w:rsidRPr="006C110E">
        <w:rPr>
          <w:rFonts w:eastAsia="MS Mincho" w:cs="Arial"/>
          <w:sz w:val="20"/>
          <w:szCs w:val="20"/>
          <w:highlight w:val="cyan"/>
        </w:rPr>
        <w:t>Způsobilým</w:t>
      </w:r>
      <w:r w:rsidR="00FD5E10" w:rsidRPr="006C110E">
        <w:rPr>
          <w:rFonts w:eastAsia="MS Mincho" w:cs="Arial"/>
          <w:sz w:val="20"/>
          <w:szCs w:val="20"/>
          <w:highlight w:val="cyan"/>
        </w:rPr>
        <w:t xml:space="preserve"> </w:t>
      </w:r>
      <w:r w:rsidR="009F436E" w:rsidRPr="006C110E">
        <w:rPr>
          <w:rFonts w:cs="Arial"/>
          <w:sz w:val="20"/>
          <w:szCs w:val="20"/>
          <w:highlight w:val="cyan"/>
        </w:rPr>
        <w:t>je dodavatel, který:</w:t>
      </w:r>
    </w:p>
    <w:p w14:paraId="1426D17A" w14:textId="77777777" w:rsidR="009F436E" w:rsidRPr="00B8573E" w:rsidRDefault="009F436E" w:rsidP="006C110E">
      <w:pPr>
        <w:numPr>
          <w:ilvl w:val="0"/>
          <w:numId w:val="9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B8573E">
        <w:rPr>
          <w:rFonts w:cs="Arial"/>
          <w:sz w:val="20"/>
          <w:szCs w:val="20"/>
        </w:rPr>
        <w:t xml:space="preserve">nebyl v zemi svého sídla v posledních 5 letech přede dnem zahájení </w:t>
      </w:r>
      <w:r w:rsidR="00135A87" w:rsidRPr="00526F0F">
        <w:rPr>
          <w:rFonts w:cs="Arial"/>
          <w:sz w:val="20"/>
          <w:szCs w:val="20"/>
        </w:rPr>
        <w:t>výběrového</w:t>
      </w:r>
      <w:r w:rsidRPr="00B8573E">
        <w:rPr>
          <w:rFonts w:cs="Arial"/>
          <w:sz w:val="20"/>
          <w:szCs w:val="20"/>
        </w:rPr>
        <w:t xml:space="preserve"> řízení pravomocně odsouzen pro trestný čin:</w:t>
      </w:r>
    </w:p>
    <w:p w14:paraId="303EDFCE" w14:textId="30794C39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14:paraId="771CBB4C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14:paraId="244A4E2B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proti majetku </w:t>
      </w:r>
      <w:r w:rsidR="00BE5563">
        <w:rPr>
          <w:rFonts w:eastAsia="Calibri" w:cs="Arial"/>
          <w:sz w:val="20"/>
          <w:szCs w:val="20"/>
          <w:lang w:eastAsia="en-US"/>
        </w:rPr>
        <w:t>vyjmenovaný níže:</w:t>
      </w:r>
    </w:p>
    <w:p w14:paraId="51A58F54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podvod, </w:t>
      </w:r>
    </w:p>
    <w:p w14:paraId="57785CD6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14:paraId="3F8E56FB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14:paraId="52ABC1D6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lastRenderedPageBreak/>
        <w:t xml:space="preserve">podílnictví, </w:t>
      </w:r>
    </w:p>
    <w:p w14:paraId="223802BD" w14:textId="77777777" w:rsidR="009F436E" w:rsidRPr="00B8573E" w:rsidRDefault="008B38BF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podílnictví z nedbalosti,</w:t>
      </w:r>
    </w:p>
    <w:p w14:paraId="59CDD7E3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14:paraId="48E00764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B8573E">
        <w:rPr>
          <w:rFonts w:eastAsia="Calibri"/>
          <w:sz w:val="20"/>
          <w:szCs w:val="20"/>
          <w:lang w:eastAsia="en-US"/>
        </w:rPr>
        <w:t>,</w:t>
      </w:r>
    </w:p>
    <w:p w14:paraId="55885EB2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hospodářský </w:t>
      </w:r>
      <w:r w:rsidR="00BE5563">
        <w:rPr>
          <w:rFonts w:eastAsia="Calibri" w:cs="Arial"/>
          <w:sz w:val="20"/>
          <w:szCs w:val="20"/>
          <w:lang w:eastAsia="en-US"/>
        </w:rPr>
        <w:t>vyjmenovaný níže:</w:t>
      </w:r>
    </w:p>
    <w:p w14:paraId="6BA5A48F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14:paraId="4CA6F03E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14:paraId="3B5B62C0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14:paraId="3BE82CA1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14:paraId="5504DDE6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14:paraId="36C1B059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>obecně nebezpečný,</w:t>
      </w:r>
    </w:p>
    <w:p w14:paraId="3F972079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14:paraId="23C58924" w14:textId="77777777" w:rsidR="009F436E" w:rsidRPr="00B8573E" w:rsidRDefault="009F436E" w:rsidP="006C110E">
      <w:pPr>
        <w:numPr>
          <w:ilvl w:val="0"/>
          <w:numId w:val="10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proti pořádku ve věcech veřejných </w:t>
      </w:r>
      <w:r w:rsidR="00BE5563">
        <w:rPr>
          <w:rFonts w:eastAsia="Calibri" w:cs="Arial"/>
          <w:sz w:val="20"/>
          <w:szCs w:val="20"/>
          <w:lang w:eastAsia="en-US"/>
        </w:rPr>
        <w:t>vyjmenovaný níže:</w:t>
      </w:r>
    </w:p>
    <w:p w14:paraId="6C2AF2FB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14:paraId="46B87D45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14:paraId="2EAAA419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14:paraId="6366195D" w14:textId="77777777" w:rsidR="009F436E" w:rsidRPr="00B8573E" w:rsidRDefault="009F436E" w:rsidP="006C110E">
      <w:pPr>
        <w:numPr>
          <w:ilvl w:val="0"/>
          <w:numId w:val="11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B8573E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14:paraId="5EE7ED29" w14:textId="77777777" w:rsidR="009F436E" w:rsidRPr="00B8573E" w:rsidRDefault="009F436E" w:rsidP="006C110E">
      <w:pPr>
        <w:numPr>
          <w:ilvl w:val="0"/>
          <w:numId w:val="9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B8573E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028218B6" w14:textId="77777777" w:rsidR="009F436E" w:rsidRPr="00B8573E" w:rsidRDefault="009F436E" w:rsidP="006C110E">
      <w:pPr>
        <w:numPr>
          <w:ilvl w:val="0"/>
          <w:numId w:val="9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B8573E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3FAB749" w14:textId="77777777" w:rsidR="009F436E" w:rsidRPr="00B8573E" w:rsidRDefault="009F436E" w:rsidP="006C110E">
      <w:pPr>
        <w:numPr>
          <w:ilvl w:val="0"/>
          <w:numId w:val="9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B8573E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4565C10" w14:textId="77777777" w:rsidR="009F436E" w:rsidRPr="00B8573E" w:rsidRDefault="009F436E" w:rsidP="006C110E">
      <w:pPr>
        <w:numPr>
          <w:ilvl w:val="0"/>
          <w:numId w:val="9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B8573E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14:paraId="1016BBEA" w14:textId="77777777" w:rsidR="00445D20" w:rsidRPr="002A70C5" w:rsidRDefault="00445D20" w:rsidP="00115CE2">
      <w:pPr>
        <w:pStyle w:val="Styl"/>
        <w:tabs>
          <w:tab w:val="left" w:pos="426"/>
          <w:tab w:val="left" w:pos="1985"/>
        </w:tabs>
        <w:jc w:val="both"/>
        <w:rPr>
          <w:rFonts w:cs="Calibri"/>
          <w:sz w:val="20"/>
          <w:szCs w:val="20"/>
        </w:rPr>
      </w:pPr>
    </w:p>
    <w:p w14:paraId="5333BB46" w14:textId="00233326" w:rsidR="000331FD" w:rsidRDefault="00210161" w:rsidP="00115CE2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Dodavatel</w:t>
      </w:r>
      <w:r w:rsidRPr="000E1C97">
        <w:rPr>
          <w:rFonts w:cs="Calibri"/>
          <w:sz w:val="20"/>
          <w:szCs w:val="20"/>
        </w:rPr>
        <w:t xml:space="preserve"> </w:t>
      </w:r>
      <w:r w:rsidR="00445D20" w:rsidRPr="000E1C97">
        <w:rPr>
          <w:rFonts w:cs="Calibri"/>
          <w:sz w:val="20"/>
          <w:szCs w:val="20"/>
        </w:rPr>
        <w:t xml:space="preserve">prokazuje splnění základní </w:t>
      </w:r>
      <w:r w:rsidR="00093C87" w:rsidRPr="00FD5E10">
        <w:rPr>
          <w:rFonts w:cs="Calibri"/>
          <w:sz w:val="20"/>
          <w:szCs w:val="20"/>
        </w:rPr>
        <w:t>způsobilosti</w:t>
      </w:r>
      <w:r w:rsidR="00093C87">
        <w:rPr>
          <w:rFonts w:cs="Calibri"/>
          <w:color w:val="FF0000"/>
          <w:sz w:val="20"/>
          <w:szCs w:val="20"/>
        </w:rPr>
        <w:t xml:space="preserve"> </w:t>
      </w:r>
      <w:r w:rsidR="00445D20" w:rsidRPr="000E1C97">
        <w:rPr>
          <w:rFonts w:cs="Calibri"/>
          <w:sz w:val="20"/>
          <w:szCs w:val="20"/>
        </w:rPr>
        <w:t>předložením čestného prohlášení (</w:t>
      </w:r>
      <w:r w:rsidR="00446DFC" w:rsidRPr="000E1C97">
        <w:rPr>
          <w:rFonts w:cs="Calibri"/>
          <w:color w:val="010000"/>
          <w:sz w:val="20"/>
          <w:szCs w:val="20"/>
        </w:rPr>
        <w:t>vzor</w:t>
      </w:r>
      <w:r w:rsidR="004445F2" w:rsidRPr="000E1C97">
        <w:rPr>
          <w:rFonts w:cs="Calibri"/>
          <w:color w:val="010000"/>
          <w:sz w:val="20"/>
          <w:szCs w:val="20"/>
        </w:rPr>
        <w:t xml:space="preserve"> </w:t>
      </w:r>
      <w:r w:rsidR="009F4D3D" w:rsidRPr="000E1C97">
        <w:rPr>
          <w:rFonts w:cs="Calibri"/>
          <w:sz w:val="20"/>
          <w:szCs w:val="20"/>
        </w:rPr>
        <w:t xml:space="preserve">viz </w:t>
      </w:r>
      <w:r w:rsidR="009F4D3D" w:rsidRPr="0014145F">
        <w:rPr>
          <w:rFonts w:cs="Calibri"/>
          <w:sz w:val="20"/>
          <w:szCs w:val="20"/>
          <w:highlight w:val="yellow"/>
        </w:rPr>
        <w:t>p</w:t>
      </w:r>
      <w:r w:rsidR="00445D20" w:rsidRPr="0014145F">
        <w:rPr>
          <w:rFonts w:cs="Calibri"/>
          <w:sz w:val="20"/>
          <w:szCs w:val="20"/>
          <w:highlight w:val="yellow"/>
        </w:rPr>
        <w:t xml:space="preserve">říloha č. </w:t>
      </w:r>
      <w:r w:rsidR="00301201" w:rsidRPr="0014145F">
        <w:rPr>
          <w:rFonts w:cs="Calibri"/>
          <w:sz w:val="20"/>
          <w:szCs w:val="20"/>
          <w:highlight w:val="yellow"/>
        </w:rPr>
        <w:t>2</w:t>
      </w:r>
      <w:r w:rsidR="0014145F" w:rsidRPr="00135A87">
        <w:rPr>
          <w:rFonts w:cs="Calibri"/>
          <w:sz w:val="20"/>
          <w:szCs w:val="20"/>
          <w:highlight w:val="green"/>
        </w:rPr>
        <w:t>*</w:t>
      </w:r>
      <w:r w:rsidR="00445D20" w:rsidRPr="000E1C97">
        <w:rPr>
          <w:rFonts w:cs="Calibri"/>
          <w:sz w:val="20"/>
          <w:szCs w:val="20"/>
        </w:rPr>
        <w:t xml:space="preserve"> </w:t>
      </w:r>
      <w:r w:rsidR="00942A61">
        <w:rPr>
          <w:rFonts w:cs="Calibri"/>
          <w:sz w:val="20"/>
          <w:szCs w:val="20"/>
        </w:rPr>
        <w:t>tohoto O</w:t>
      </w:r>
      <w:r w:rsidR="000E1C97">
        <w:rPr>
          <w:rFonts w:cs="Calibri"/>
          <w:sz w:val="20"/>
          <w:szCs w:val="20"/>
        </w:rPr>
        <w:t>známení</w:t>
      </w:r>
      <w:r w:rsidR="00445D20" w:rsidRPr="000E1C97">
        <w:rPr>
          <w:rFonts w:cs="Calibri"/>
          <w:sz w:val="20"/>
          <w:szCs w:val="20"/>
        </w:rPr>
        <w:t>).</w:t>
      </w:r>
      <w:r w:rsidR="00446DFC">
        <w:rPr>
          <w:rFonts w:cs="Calibri"/>
          <w:sz w:val="20"/>
          <w:szCs w:val="20"/>
        </w:rPr>
        <w:t xml:space="preserve"> Čestné prohlášení musí být podepsáno osobou oprávněnou jednat za </w:t>
      </w:r>
      <w:r>
        <w:rPr>
          <w:rFonts w:cs="Calibri"/>
          <w:sz w:val="20"/>
          <w:szCs w:val="20"/>
        </w:rPr>
        <w:t>dodavatele</w:t>
      </w:r>
      <w:r w:rsidR="00446DFC">
        <w:rPr>
          <w:rFonts w:cs="Calibri"/>
          <w:sz w:val="20"/>
          <w:szCs w:val="20"/>
        </w:rPr>
        <w:t>.</w:t>
      </w:r>
    </w:p>
    <w:p w14:paraId="02A46046" w14:textId="77777777" w:rsidR="0014145F" w:rsidRDefault="0014145F" w:rsidP="00115CE2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16"/>
          <w:szCs w:val="16"/>
        </w:rPr>
      </w:pPr>
      <w:r w:rsidRPr="00A1109A">
        <w:rPr>
          <w:rFonts w:cs="Calibri"/>
          <w:i/>
          <w:sz w:val="16"/>
          <w:szCs w:val="16"/>
          <w:highlight w:val="green"/>
        </w:rPr>
        <w:t>* Zadavatel aktualizuje číslo přílohy.</w:t>
      </w:r>
    </w:p>
    <w:p w14:paraId="770E09DC" w14:textId="77777777" w:rsidR="00EB1843" w:rsidRDefault="00EB1843" w:rsidP="00115CE2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16"/>
          <w:szCs w:val="16"/>
        </w:rPr>
      </w:pPr>
    </w:p>
    <w:p w14:paraId="709D321C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bookmarkStart w:id="6" w:name="_Toc325372625"/>
      <w:r>
        <w:rPr>
          <w:caps/>
          <w:sz w:val="20"/>
          <w:szCs w:val="20"/>
        </w:rPr>
        <w:t>Profesní způsobilost</w:t>
      </w:r>
      <w:r w:rsidRPr="00FD5E10">
        <w:rPr>
          <w:sz w:val="20"/>
          <w:szCs w:val="20"/>
        </w:rPr>
        <w:t xml:space="preserve">: </w:t>
      </w:r>
    </w:p>
    <w:p w14:paraId="59985062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4350B550" w14:textId="77777777" w:rsidR="00B7577F" w:rsidRPr="00345F33" w:rsidRDefault="00B7577F" w:rsidP="00115CE2">
      <w:pPr>
        <w:pStyle w:val="nadpisAAA"/>
        <w:spacing w:before="0" w:after="0" w:line="240" w:lineRule="auto"/>
        <w:ind w:left="0" w:right="0"/>
        <w:jc w:val="both"/>
        <w:rPr>
          <w:b w:val="0"/>
          <w:sz w:val="20"/>
          <w:szCs w:val="20"/>
        </w:rPr>
      </w:pPr>
      <w:r w:rsidRPr="00345F33">
        <w:rPr>
          <w:b w:val="0"/>
          <w:sz w:val="20"/>
          <w:szCs w:val="20"/>
          <w:highlight w:val="cyan"/>
        </w:rPr>
        <w:t xml:space="preserve">Zadavatel nepožaduje prokázání </w:t>
      </w:r>
      <w:r>
        <w:rPr>
          <w:b w:val="0"/>
          <w:sz w:val="20"/>
          <w:szCs w:val="20"/>
          <w:highlight w:val="cyan"/>
        </w:rPr>
        <w:t>profesní způsobilosti</w:t>
      </w:r>
      <w:r w:rsidRPr="00345F33">
        <w:rPr>
          <w:b w:val="0"/>
          <w:sz w:val="20"/>
          <w:szCs w:val="20"/>
          <w:highlight w:val="cyan"/>
        </w:rPr>
        <w:t>.</w:t>
      </w:r>
      <w:r w:rsidRPr="00345F33">
        <w:rPr>
          <w:b w:val="0"/>
          <w:sz w:val="20"/>
          <w:szCs w:val="20"/>
        </w:rPr>
        <w:t xml:space="preserve"> </w:t>
      </w:r>
    </w:p>
    <w:p w14:paraId="0A48A59E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200652ED" w14:textId="77777777" w:rsidR="00B7577F" w:rsidRDefault="00B7577F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NEBO</w:t>
      </w:r>
    </w:p>
    <w:p w14:paraId="2DA80E3D" w14:textId="77777777" w:rsidR="00B7577F" w:rsidRPr="0014145F" w:rsidRDefault="00B7577F" w:rsidP="00115CE2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16"/>
          <w:szCs w:val="16"/>
        </w:rPr>
      </w:pPr>
    </w:p>
    <w:p w14:paraId="23370038" w14:textId="77777777" w:rsidR="00B7577F" w:rsidRDefault="00CF7DB6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B7577F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</w:p>
    <w:p w14:paraId="101037D1" w14:textId="77777777" w:rsidR="00B7577F" w:rsidRPr="00B7577F" w:rsidRDefault="00B7577F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B7577F">
        <w:rPr>
          <w:i/>
          <w:sz w:val="18"/>
          <w:szCs w:val="18"/>
        </w:rPr>
        <w:t xml:space="preserve">Pokud zadavatel hodlá požadovat prokázání profesní způsobilosti, použije text uvedený níže, přičemž nemusí požadovat obě níže uvedená kritéria zároveň. </w:t>
      </w:r>
    </w:p>
    <w:p w14:paraId="593A0DBD" w14:textId="616DE1DD" w:rsidR="00B7577F" w:rsidRPr="00EB1843" w:rsidRDefault="00B7577F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sz w:val="18"/>
          <w:szCs w:val="18"/>
        </w:rPr>
      </w:pPr>
      <w:r w:rsidRPr="00B7577F">
        <w:rPr>
          <w:i/>
          <w:sz w:val="18"/>
          <w:szCs w:val="18"/>
        </w:rPr>
        <w:t xml:space="preserve">S ohledem na principy fungování samotné uzavřené výzvy lze však předpokládat, že tyto informace jsou zadavateli již známy (např. si je ověřil v internetovém obchodním rejstříku na </w:t>
      </w:r>
      <w:hyperlink r:id="rId9" w:history="1">
        <w:r w:rsidRPr="00B7577F">
          <w:rPr>
            <w:rStyle w:val="Hypertextovodkaz"/>
            <w:i/>
            <w:sz w:val="18"/>
            <w:szCs w:val="18"/>
          </w:rPr>
          <w:t>www.justice.cz</w:t>
        </w:r>
      </w:hyperlink>
      <w:r w:rsidRPr="00B7577F">
        <w:rPr>
          <w:i/>
          <w:sz w:val="18"/>
          <w:szCs w:val="18"/>
        </w:rPr>
        <w:t xml:space="preserve">, který obsahuje i seznam činností, ke kterým je daný dodavatel oprávněn, tj. má k nim např. živnostenské oprávnění, popřípadě v živnostenském rejstříku </w:t>
      </w:r>
      <w:hyperlink r:id="rId10" w:history="1">
        <w:r w:rsidRPr="00B7577F">
          <w:rPr>
            <w:rStyle w:val="Hypertextovodkaz"/>
            <w:i/>
            <w:sz w:val="18"/>
            <w:szCs w:val="18"/>
          </w:rPr>
          <w:t>www.rzp.cz</w:t>
        </w:r>
      </w:hyperlink>
      <w:r w:rsidRPr="00B7577F">
        <w:rPr>
          <w:i/>
          <w:sz w:val="18"/>
          <w:szCs w:val="18"/>
        </w:rPr>
        <w:t xml:space="preserve"> apod.), neboť zadavatel má povinnost oslovit pouze takové subjekty, o kterých má za to, že jsou schopny zakázku splnit</w:t>
      </w:r>
      <w:r>
        <w:rPr>
          <w:i/>
          <w:sz w:val="18"/>
          <w:szCs w:val="18"/>
        </w:rPr>
        <w:t xml:space="preserve"> (tedy z logiky věci subjekty skutečně existující a fungující na trhu zateplení bytových domů)</w:t>
      </w:r>
      <w:r w:rsidRPr="00B7577F">
        <w:rPr>
          <w:i/>
          <w:sz w:val="18"/>
          <w:szCs w:val="18"/>
        </w:rPr>
        <w:t xml:space="preserve">. Požadovat tyto dokumenty od </w:t>
      </w:r>
      <w:r w:rsidR="006B6128">
        <w:rPr>
          <w:i/>
          <w:sz w:val="18"/>
          <w:szCs w:val="18"/>
        </w:rPr>
        <w:t>dodavatel</w:t>
      </w:r>
      <w:r w:rsidRPr="00B7577F">
        <w:rPr>
          <w:i/>
          <w:sz w:val="18"/>
          <w:szCs w:val="18"/>
        </w:rPr>
        <w:t>ů v nabídce tak obvykle nebude nutné.</w:t>
      </w:r>
    </w:p>
    <w:p w14:paraId="232DEA12" w14:textId="77777777" w:rsidR="00B7577F" w:rsidRDefault="00B7577F" w:rsidP="00115CE2">
      <w:pPr>
        <w:pStyle w:val="nadpisAAA"/>
        <w:keepNext/>
        <w:spacing w:before="0" w:after="0" w:line="240" w:lineRule="auto"/>
        <w:ind w:left="0" w:right="0"/>
        <w:rPr>
          <w:sz w:val="20"/>
          <w:szCs w:val="20"/>
        </w:rPr>
      </w:pPr>
    </w:p>
    <w:bookmarkEnd w:id="6"/>
    <w:p w14:paraId="33798949" w14:textId="4F7EC9CE" w:rsidR="00FB1C6F" w:rsidRPr="00FD5E10" w:rsidRDefault="003A759C" w:rsidP="00135A87">
      <w:pPr>
        <w:pStyle w:val="Styl"/>
        <w:tabs>
          <w:tab w:val="left" w:pos="426"/>
          <w:tab w:val="left" w:pos="1985"/>
        </w:tabs>
        <w:spacing w:after="60"/>
        <w:jc w:val="both"/>
        <w:rPr>
          <w:rFonts w:ascii="Calibri" w:hAnsi="Calibri" w:cs="Calibri"/>
          <w:sz w:val="20"/>
          <w:szCs w:val="20"/>
        </w:rPr>
      </w:pPr>
      <w:r w:rsidRPr="00B7577F">
        <w:rPr>
          <w:rFonts w:ascii="Calibri" w:hAnsi="Calibri" w:cs="Calibri"/>
          <w:sz w:val="20"/>
          <w:szCs w:val="20"/>
          <w:highlight w:val="cyan"/>
        </w:rPr>
        <w:t xml:space="preserve">Splnění profesní </w:t>
      </w:r>
      <w:r w:rsidR="00F358C2" w:rsidRPr="00B7577F">
        <w:rPr>
          <w:rFonts w:ascii="Calibri" w:hAnsi="Calibri" w:cs="Calibri"/>
          <w:sz w:val="20"/>
          <w:szCs w:val="20"/>
          <w:highlight w:val="cyan"/>
        </w:rPr>
        <w:t xml:space="preserve">způsobilosti </w:t>
      </w:r>
      <w:r w:rsidRPr="00B7577F">
        <w:rPr>
          <w:rFonts w:ascii="Calibri" w:hAnsi="Calibri" w:cs="Calibri"/>
          <w:sz w:val="20"/>
          <w:szCs w:val="20"/>
          <w:highlight w:val="cyan"/>
        </w:rPr>
        <w:t xml:space="preserve">prokáže </w:t>
      </w:r>
      <w:r w:rsidR="006B6128">
        <w:rPr>
          <w:rFonts w:ascii="Calibri" w:hAnsi="Calibri" w:cs="Calibri"/>
          <w:sz w:val="20"/>
          <w:szCs w:val="20"/>
          <w:highlight w:val="cyan"/>
        </w:rPr>
        <w:t>dodavatel</w:t>
      </w:r>
      <w:r w:rsidRPr="00B7577F">
        <w:rPr>
          <w:rFonts w:ascii="Calibri" w:hAnsi="Calibri" w:cs="Calibri"/>
          <w:sz w:val="20"/>
          <w:szCs w:val="20"/>
          <w:highlight w:val="cyan"/>
        </w:rPr>
        <w:t>, který předloží:</w:t>
      </w:r>
    </w:p>
    <w:p w14:paraId="589479B4" w14:textId="77777777" w:rsidR="009825D9" w:rsidRPr="00FD5E10" w:rsidRDefault="00246A3F" w:rsidP="003164BB">
      <w:pPr>
        <w:pStyle w:val="Styl"/>
        <w:numPr>
          <w:ilvl w:val="0"/>
          <w:numId w:val="8"/>
        </w:numPr>
        <w:spacing w:after="6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výpis z obchodního rejstříku</w:t>
      </w:r>
      <w:r w:rsidR="00FD5E10" w:rsidRPr="00FD5E10">
        <w:rPr>
          <w:rFonts w:ascii="Calibri" w:hAnsi="Calibri" w:cs="Calibri"/>
          <w:sz w:val="20"/>
          <w:szCs w:val="20"/>
        </w:rPr>
        <w:t xml:space="preserve">, </w:t>
      </w:r>
      <w:r w:rsidR="00FB1C6F" w:rsidRPr="00FD5E10">
        <w:rPr>
          <w:rFonts w:ascii="Calibri" w:hAnsi="Calibri" w:cs="Calibri"/>
          <w:sz w:val="20"/>
          <w:szCs w:val="20"/>
        </w:rPr>
        <w:t>či výpis z jiné obdobné evidence, pokud</w:t>
      </w:r>
      <w:r w:rsidR="00F358C2" w:rsidRPr="00FD5E10">
        <w:rPr>
          <w:rFonts w:ascii="Calibri" w:hAnsi="Calibri" w:cs="Calibri"/>
          <w:sz w:val="20"/>
          <w:szCs w:val="20"/>
        </w:rPr>
        <w:t xml:space="preserve"> jiný právní předpis zápis do takové evidence vyžaduje,</w:t>
      </w:r>
    </w:p>
    <w:p w14:paraId="530DD378" w14:textId="77777777" w:rsidR="008D358F" w:rsidRDefault="00FB1C6F" w:rsidP="003164BB">
      <w:pPr>
        <w:pStyle w:val="Styl"/>
        <w:numPr>
          <w:ilvl w:val="0"/>
          <w:numId w:val="8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doklad o oprávnění k podnikání v rozsahu odpovídajícím předmětu zakázky, zejména doklad prokazující příslušné ži</w:t>
      </w:r>
      <w:r w:rsidR="00246A3F" w:rsidRPr="00FD5E10">
        <w:rPr>
          <w:rFonts w:ascii="Calibri" w:hAnsi="Calibri" w:cs="Calibri"/>
          <w:sz w:val="20"/>
          <w:szCs w:val="20"/>
        </w:rPr>
        <w:t>vnostenské oprávnění či licenci.</w:t>
      </w:r>
    </w:p>
    <w:p w14:paraId="54767DB5" w14:textId="77777777" w:rsidR="00312951" w:rsidRDefault="00312951" w:rsidP="00115CE2">
      <w:pPr>
        <w:pStyle w:val="Styl"/>
        <w:jc w:val="both"/>
        <w:rPr>
          <w:rFonts w:ascii="Calibri" w:hAnsi="Calibri" w:cs="Calibri"/>
          <w:sz w:val="20"/>
          <w:szCs w:val="20"/>
        </w:rPr>
      </w:pPr>
    </w:p>
    <w:p w14:paraId="60C15DCC" w14:textId="77777777" w:rsidR="00312951" w:rsidRDefault="00CF7DB6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312951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</w:p>
    <w:p w14:paraId="75383B2A" w14:textId="77777777" w:rsidR="00312951" w:rsidRDefault="00312951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312951">
        <w:rPr>
          <w:i/>
          <w:sz w:val="18"/>
          <w:szCs w:val="18"/>
        </w:rPr>
        <w:t xml:space="preserve">V rámci </w:t>
      </w:r>
      <w:r>
        <w:rPr>
          <w:i/>
          <w:sz w:val="18"/>
          <w:szCs w:val="18"/>
        </w:rPr>
        <w:t>profesní způsobilosti je možné požadovat i prokázání tzv. odborné způsobilosti</w:t>
      </w:r>
      <w:r w:rsidR="00B7577F">
        <w:rPr>
          <w:i/>
          <w:sz w:val="18"/>
          <w:szCs w:val="18"/>
        </w:rPr>
        <w:t xml:space="preserve"> jakožto třetího samostatného kritéria</w:t>
      </w:r>
      <w:r>
        <w:rPr>
          <w:i/>
          <w:sz w:val="18"/>
          <w:szCs w:val="18"/>
        </w:rPr>
        <w:t xml:space="preserve">, kterou v rámci obdobných zakázek může disponovat zejm. autorizovaná osoba podle zákona č. 362/1992 Sb., o výkonu povolání autorizovaných architektů a o výkonu povolání autorizovaných inženýrů a techniků činných ve výstavbě, ve znění pozdějších předpisů. </w:t>
      </w:r>
    </w:p>
    <w:p w14:paraId="0942B538" w14:textId="40E36F44" w:rsidR="00312951" w:rsidRPr="00312951" w:rsidRDefault="00312951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Avšak s ohledem na skutečnost, že v rámci profesní způsobilosti (tj. v této pasáži Oznámení) lze požadovat pouze obecné potvrzení, že dodavatel nějakou kompetentní osobou disponuje, zatímco v rámci technických kvalifikačních předpokladů lze požadovat, aby dodavatel určil konkrétní kompetentní osobu přímo pro tuto zakázku, CRR považuje za vhodnější toto kritérium aplikovat v rámci technických kvalifikačních předpokladů</w:t>
      </w:r>
      <w:r w:rsidR="00C9462E">
        <w:rPr>
          <w:i/>
          <w:sz w:val="18"/>
          <w:szCs w:val="18"/>
        </w:rPr>
        <w:t xml:space="preserve"> (pokud je vůbec nutné takové kritérium v uzavřené výzvě stanovit, neboť je to zadavatel, který rozhoduje o tom, které potenciální dodavatele v rámci výzvy osloví za účelem podání nabídky)</w:t>
      </w:r>
      <w:r>
        <w:rPr>
          <w:i/>
          <w:sz w:val="18"/>
          <w:szCs w:val="18"/>
        </w:rPr>
        <w:t>. Požadovat jej zároveň jako profesní i technické kritérium je pak zbytečné, neboť se jedná o de facto duplicitní požadavek, který může vést k</w:t>
      </w:r>
      <w:r w:rsidR="007136A3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zbytečným požadavkům na doplnění či vysvětlení nabídek a tím i ke zdržení celé zakázky</w:t>
      </w:r>
      <w:r w:rsidR="007136A3">
        <w:rPr>
          <w:i/>
          <w:sz w:val="18"/>
          <w:szCs w:val="18"/>
        </w:rPr>
        <w:t>, aniž by přispěl k vyšší jistotě na straně zadavatele o tom, že se jedná o spolehlivého dodavatele</w:t>
      </w:r>
      <w:r>
        <w:rPr>
          <w:i/>
          <w:sz w:val="18"/>
          <w:szCs w:val="18"/>
        </w:rPr>
        <w:t>.</w:t>
      </w:r>
    </w:p>
    <w:p w14:paraId="5F2EDBAA" w14:textId="77777777" w:rsidR="00345F33" w:rsidRDefault="00345F33" w:rsidP="00115CE2">
      <w:pPr>
        <w:pStyle w:val="nadpisAAA"/>
        <w:spacing w:before="0" w:after="0" w:line="240" w:lineRule="auto"/>
        <w:ind w:left="0" w:right="0"/>
        <w:rPr>
          <w:caps/>
          <w:sz w:val="20"/>
          <w:szCs w:val="20"/>
        </w:rPr>
      </w:pPr>
      <w:bookmarkStart w:id="7" w:name="_Toc325372626"/>
    </w:p>
    <w:p w14:paraId="23ADFD0C" w14:textId="77777777" w:rsidR="00617C84" w:rsidRDefault="00F358C2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r w:rsidRPr="00345F33">
        <w:rPr>
          <w:caps/>
          <w:sz w:val="20"/>
          <w:szCs w:val="20"/>
        </w:rPr>
        <w:t>T</w:t>
      </w:r>
      <w:r w:rsidR="00261CE8" w:rsidRPr="00345F33">
        <w:rPr>
          <w:caps/>
          <w:sz w:val="20"/>
          <w:szCs w:val="20"/>
        </w:rPr>
        <w:t>echnické</w:t>
      </w:r>
      <w:r w:rsidR="00617C84" w:rsidRPr="00345F33">
        <w:rPr>
          <w:caps/>
          <w:sz w:val="20"/>
          <w:szCs w:val="20"/>
        </w:rPr>
        <w:t xml:space="preserve"> kvalifikační předpoklady</w:t>
      </w:r>
      <w:bookmarkEnd w:id="7"/>
      <w:r w:rsidR="005E2B0D" w:rsidRPr="00FD5E10">
        <w:rPr>
          <w:sz w:val="20"/>
          <w:szCs w:val="20"/>
        </w:rPr>
        <w:t>:</w:t>
      </w:r>
      <w:r w:rsidR="00617C84" w:rsidRPr="00FD5E10">
        <w:rPr>
          <w:sz w:val="20"/>
          <w:szCs w:val="20"/>
        </w:rPr>
        <w:t xml:space="preserve"> </w:t>
      </w:r>
    </w:p>
    <w:p w14:paraId="64D18B9A" w14:textId="77777777" w:rsidR="00345F33" w:rsidRDefault="00345F33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55E56F68" w14:textId="77777777" w:rsidR="00345F33" w:rsidRPr="00345F33" w:rsidRDefault="00345F33" w:rsidP="00115CE2">
      <w:pPr>
        <w:pStyle w:val="nadpisAAA"/>
        <w:spacing w:before="0" w:after="0" w:line="240" w:lineRule="auto"/>
        <w:ind w:left="0" w:right="0"/>
        <w:jc w:val="both"/>
        <w:rPr>
          <w:b w:val="0"/>
          <w:sz w:val="20"/>
          <w:szCs w:val="20"/>
        </w:rPr>
      </w:pPr>
      <w:r w:rsidRPr="00345F33">
        <w:rPr>
          <w:b w:val="0"/>
          <w:sz w:val="20"/>
          <w:szCs w:val="20"/>
          <w:highlight w:val="cyan"/>
        </w:rPr>
        <w:t>Zadavatel nepožaduje prokázání technických kvalifikačních předpokladů.</w:t>
      </w:r>
      <w:r w:rsidRPr="00345F33">
        <w:rPr>
          <w:b w:val="0"/>
          <w:sz w:val="20"/>
          <w:szCs w:val="20"/>
        </w:rPr>
        <w:t xml:space="preserve"> </w:t>
      </w:r>
    </w:p>
    <w:p w14:paraId="5DEFC82A" w14:textId="77777777" w:rsidR="00345F33" w:rsidRDefault="00345F33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52DED5DD" w14:textId="77777777" w:rsidR="00345F33" w:rsidRDefault="00345F33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NEBO</w:t>
      </w:r>
    </w:p>
    <w:p w14:paraId="49BF5A9F" w14:textId="77777777" w:rsidR="00345F33" w:rsidRPr="00FD5E10" w:rsidRDefault="00345F33" w:rsidP="00115CE2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4D046FB6" w14:textId="77777777" w:rsidR="00345F33" w:rsidRDefault="00CF7DB6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345F33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  <w:r w:rsidR="00345F33" w:rsidRPr="00345F33">
        <w:t xml:space="preserve"> </w:t>
      </w:r>
    </w:p>
    <w:p w14:paraId="3E3E6CD0" w14:textId="77777777" w:rsidR="00345F33" w:rsidRPr="00103C5C" w:rsidRDefault="00345F33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103C5C">
        <w:rPr>
          <w:i/>
          <w:sz w:val="18"/>
          <w:szCs w:val="18"/>
        </w:rPr>
        <w:t xml:space="preserve">Pokud zadavatel hodlá požadovat prokázání technické kvalifikace, může využít doporučeného textu uvedeného níže, přičemž nemusí požadovat obě níže uvedená kritéria zároveň. Zároveň je přípustné, aby si zvolil i jiná kritéria, případně upravil doporučený text, nicméně v takovém případě by měl být schopen jasně zdůvodnit, proč si jím zadávaná zakázka vyžaduje využití „speciálních“ resp. méně obvyklých kritérií či formulací. </w:t>
      </w:r>
    </w:p>
    <w:p w14:paraId="7BE13D47" w14:textId="77777777" w:rsidR="00345F33" w:rsidRDefault="00345F33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</w:p>
    <w:p w14:paraId="0AF8C535" w14:textId="703048EF" w:rsidR="00617C84" w:rsidRPr="002A70C5" w:rsidRDefault="00617C84" w:rsidP="00135A87">
      <w:pPr>
        <w:pStyle w:val="Styl"/>
        <w:tabs>
          <w:tab w:val="left" w:pos="426"/>
        </w:tabs>
        <w:spacing w:after="60"/>
        <w:rPr>
          <w:rFonts w:ascii="Calibri" w:hAnsi="Calibri" w:cs="Calibri"/>
          <w:color w:val="010000"/>
          <w:sz w:val="20"/>
          <w:szCs w:val="20"/>
        </w:rPr>
      </w:pPr>
      <w:r w:rsidRPr="00345F33">
        <w:rPr>
          <w:rFonts w:ascii="Calibri" w:hAnsi="Calibri" w:cs="Calibri"/>
          <w:color w:val="010000"/>
          <w:sz w:val="20"/>
          <w:szCs w:val="20"/>
          <w:highlight w:val="cyan"/>
        </w:rPr>
        <w:t xml:space="preserve">Splnění technických kvalifikačních předpokladů prokáže </w:t>
      </w:r>
      <w:r w:rsidR="006B6128">
        <w:rPr>
          <w:rFonts w:ascii="Calibri" w:hAnsi="Calibri" w:cs="Calibri"/>
          <w:color w:val="010000"/>
          <w:sz w:val="20"/>
          <w:szCs w:val="20"/>
          <w:highlight w:val="cyan"/>
        </w:rPr>
        <w:t>dodavatel</w:t>
      </w:r>
      <w:r w:rsidR="00FF078A" w:rsidRPr="00345F33">
        <w:rPr>
          <w:rFonts w:ascii="Calibri" w:hAnsi="Calibri" w:cs="Calibri"/>
          <w:color w:val="010000"/>
          <w:sz w:val="20"/>
          <w:szCs w:val="20"/>
          <w:highlight w:val="cyan"/>
        </w:rPr>
        <w:t>, který předloží</w:t>
      </w:r>
      <w:r w:rsidRPr="00345F33">
        <w:rPr>
          <w:rFonts w:ascii="Calibri" w:hAnsi="Calibri" w:cs="Calibri"/>
          <w:color w:val="010000"/>
          <w:sz w:val="20"/>
          <w:szCs w:val="20"/>
          <w:highlight w:val="cyan"/>
        </w:rPr>
        <w:t>:</w:t>
      </w:r>
      <w:r w:rsidR="00312951">
        <w:rPr>
          <w:rFonts w:ascii="Calibri" w:hAnsi="Calibri" w:cs="Calibri"/>
          <w:color w:val="010000"/>
          <w:sz w:val="20"/>
          <w:szCs w:val="20"/>
        </w:rPr>
        <w:t xml:space="preserve"> </w:t>
      </w:r>
    </w:p>
    <w:p w14:paraId="04B231D6" w14:textId="062E3501" w:rsidR="003164BB" w:rsidRDefault="00873A46" w:rsidP="003164BB">
      <w:pPr>
        <w:pStyle w:val="Styl"/>
        <w:numPr>
          <w:ilvl w:val="0"/>
          <w:numId w:val="3"/>
        </w:numPr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čestné prohlášení ve formě </w:t>
      </w:r>
      <w:r w:rsidR="00981B8A" w:rsidRPr="002A70C5">
        <w:rPr>
          <w:rFonts w:ascii="Calibri" w:hAnsi="Calibri" w:cs="Calibri"/>
          <w:sz w:val="20"/>
          <w:szCs w:val="20"/>
        </w:rPr>
        <w:t>seznam</w:t>
      </w:r>
      <w:r>
        <w:rPr>
          <w:rFonts w:ascii="Calibri" w:hAnsi="Calibri" w:cs="Calibri"/>
          <w:sz w:val="20"/>
          <w:szCs w:val="20"/>
        </w:rPr>
        <w:t>u</w:t>
      </w:r>
      <w:r w:rsidR="00981B8A" w:rsidRPr="002A70C5">
        <w:rPr>
          <w:rFonts w:ascii="Calibri" w:hAnsi="Calibri" w:cs="Calibri"/>
          <w:sz w:val="20"/>
          <w:szCs w:val="20"/>
        </w:rPr>
        <w:t xml:space="preserve"> </w:t>
      </w:r>
      <w:r w:rsidR="00285955">
        <w:rPr>
          <w:rFonts w:ascii="Calibri" w:hAnsi="Calibri" w:cs="Calibri"/>
          <w:sz w:val="20"/>
          <w:szCs w:val="20"/>
        </w:rPr>
        <w:t>stavebních prací</w:t>
      </w:r>
      <w:r w:rsidR="00981B8A" w:rsidRPr="002A70C5">
        <w:rPr>
          <w:rFonts w:ascii="Calibri" w:hAnsi="Calibri" w:cs="Calibri"/>
          <w:sz w:val="20"/>
          <w:szCs w:val="20"/>
        </w:rPr>
        <w:t xml:space="preserve"> obdobného</w:t>
      </w:r>
      <w:r w:rsidR="00A250D1">
        <w:rPr>
          <w:rFonts w:ascii="Calibri" w:hAnsi="Calibri" w:cs="Calibri"/>
          <w:sz w:val="20"/>
          <w:szCs w:val="20"/>
        </w:rPr>
        <w:t xml:space="preserve"> </w:t>
      </w:r>
      <w:r w:rsidR="00981B8A" w:rsidRPr="002A70C5">
        <w:rPr>
          <w:rFonts w:ascii="Calibri" w:hAnsi="Calibri" w:cs="Calibri"/>
          <w:sz w:val="20"/>
          <w:szCs w:val="20"/>
        </w:rPr>
        <w:t xml:space="preserve">charakteru poskytnutých </w:t>
      </w:r>
      <w:r w:rsidR="006B6128">
        <w:rPr>
          <w:rFonts w:ascii="Calibri" w:hAnsi="Calibri" w:cs="Calibri"/>
          <w:sz w:val="20"/>
          <w:szCs w:val="20"/>
        </w:rPr>
        <w:t>dodavatel</w:t>
      </w:r>
      <w:r w:rsidR="00981B8A" w:rsidRPr="002A70C5">
        <w:rPr>
          <w:rFonts w:ascii="Calibri" w:hAnsi="Calibri" w:cs="Calibri"/>
          <w:sz w:val="20"/>
          <w:szCs w:val="20"/>
        </w:rPr>
        <w:t xml:space="preserve">em </w:t>
      </w:r>
      <w:r w:rsidR="00A250D1">
        <w:rPr>
          <w:rFonts w:ascii="Calibri" w:hAnsi="Calibri" w:cs="Calibri"/>
          <w:sz w:val="20"/>
          <w:szCs w:val="20"/>
        </w:rPr>
        <w:t>za</w:t>
      </w:r>
      <w:r w:rsidR="00981B8A" w:rsidRPr="002A70C5">
        <w:rPr>
          <w:rFonts w:ascii="Calibri" w:hAnsi="Calibri" w:cs="Calibri"/>
          <w:sz w:val="20"/>
          <w:szCs w:val="20"/>
        </w:rPr>
        <w:t xml:space="preserve"> posledních </w:t>
      </w:r>
      <w:r w:rsidR="00103C5C">
        <w:rPr>
          <w:rFonts w:ascii="Calibri" w:hAnsi="Calibri" w:cs="Calibri"/>
          <w:sz w:val="20"/>
          <w:szCs w:val="20"/>
        </w:rPr>
        <w:t>pět (</w:t>
      </w:r>
      <w:r w:rsidR="003164BB">
        <w:rPr>
          <w:rFonts w:ascii="Calibri" w:hAnsi="Calibri" w:cs="Calibri"/>
          <w:sz w:val="20"/>
          <w:szCs w:val="20"/>
        </w:rPr>
        <w:t>5</w:t>
      </w:r>
      <w:r w:rsidR="00103C5C">
        <w:rPr>
          <w:rFonts w:ascii="Calibri" w:hAnsi="Calibri" w:cs="Calibri"/>
          <w:sz w:val="20"/>
          <w:szCs w:val="20"/>
        </w:rPr>
        <w:t>)</w:t>
      </w:r>
      <w:r w:rsidR="00981B8A" w:rsidRPr="002A70C5">
        <w:rPr>
          <w:rFonts w:ascii="Calibri" w:hAnsi="Calibri" w:cs="Calibri"/>
          <w:sz w:val="20"/>
          <w:szCs w:val="20"/>
        </w:rPr>
        <w:t xml:space="preserve"> let</w:t>
      </w:r>
      <w:r w:rsidR="00157A4C" w:rsidRPr="000E1C97">
        <w:rPr>
          <w:rFonts w:ascii="Calibri" w:hAnsi="Calibri" w:cs="Calibri"/>
          <w:color w:val="010000"/>
          <w:sz w:val="20"/>
          <w:szCs w:val="20"/>
        </w:rPr>
        <w:t>.</w:t>
      </w:r>
      <w:r w:rsidR="00981B8A" w:rsidRPr="000E1C97">
        <w:rPr>
          <w:rFonts w:ascii="Calibri" w:hAnsi="Calibri" w:cs="Calibri"/>
          <w:color w:val="010000"/>
          <w:sz w:val="20"/>
          <w:szCs w:val="20"/>
        </w:rPr>
        <w:t xml:space="preserve"> </w:t>
      </w:r>
    </w:p>
    <w:p w14:paraId="432E9F55" w14:textId="77777777" w:rsidR="00AD2723" w:rsidRDefault="00AD2723" w:rsidP="003164BB">
      <w:pPr>
        <w:pStyle w:val="Styl"/>
        <w:ind w:left="357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EA34962" w14:textId="77777777" w:rsidR="00C0502F" w:rsidRDefault="00981B8A" w:rsidP="00CA7443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 w:rsidRPr="000E1C97">
        <w:rPr>
          <w:rFonts w:ascii="Calibri" w:hAnsi="Calibri" w:cs="Calibri"/>
          <w:color w:val="010000"/>
          <w:sz w:val="20"/>
          <w:szCs w:val="20"/>
        </w:rPr>
        <w:t xml:space="preserve">Za </w:t>
      </w:r>
      <w:r w:rsidR="00285955" w:rsidRPr="000E1C97">
        <w:rPr>
          <w:rFonts w:ascii="Calibri" w:hAnsi="Calibri" w:cs="Calibri"/>
          <w:color w:val="010000"/>
          <w:sz w:val="20"/>
          <w:szCs w:val="20"/>
        </w:rPr>
        <w:t>stavební práce</w:t>
      </w:r>
      <w:r w:rsidRPr="000E1C97">
        <w:rPr>
          <w:rFonts w:ascii="Calibri" w:hAnsi="Calibri" w:cs="Calibri"/>
          <w:color w:val="010000"/>
          <w:sz w:val="20"/>
          <w:szCs w:val="20"/>
        </w:rPr>
        <w:t xml:space="preserve"> obdobného charakteru se </w:t>
      </w:r>
      <w:r w:rsidR="003164BB">
        <w:rPr>
          <w:rFonts w:ascii="Calibri" w:hAnsi="Calibri" w:cs="Calibri"/>
          <w:color w:val="010000"/>
          <w:sz w:val="20"/>
          <w:szCs w:val="20"/>
        </w:rPr>
        <w:t xml:space="preserve">pro účely této zakázky </w:t>
      </w:r>
      <w:r w:rsidRPr="000E1C97">
        <w:rPr>
          <w:rFonts w:ascii="Calibri" w:hAnsi="Calibri" w:cs="Calibri"/>
          <w:color w:val="010000"/>
          <w:sz w:val="20"/>
          <w:szCs w:val="20"/>
        </w:rPr>
        <w:t>považuje</w:t>
      </w:r>
      <w:r w:rsidR="00246A3F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7A1BD8">
        <w:rPr>
          <w:rFonts w:ascii="Calibri" w:hAnsi="Calibri" w:cs="Calibri"/>
          <w:color w:val="010000"/>
          <w:sz w:val="20"/>
          <w:szCs w:val="20"/>
        </w:rPr>
        <w:t xml:space="preserve">rekonstrukce nebo výstavba, jejíž součástí bylo zateplení pláště </w:t>
      </w:r>
      <w:r w:rsidR="009039E6">
        <w:rPr>
          <w:rFonts w:ascii="Calibri" w:hAnsi="Calibri" w:cs="Calibri"/>
          <w:color w:val="010000"/>
          <w:sz w:val="20"/>
          <w:szCs w:val="20"/>
        </w:rPr>
        <w:t xml:space="preserve">bytového domu, popřípadě </w:t>
      </w:r>
      <w:r w:rsidR="00476CD5">
        <w:rPr>
          <w:rFonts w:ascii="Calibri" w:hAnsi="Calibri" w:cs="Calibri"/>
          <w:color w:val="010000"/>
          <w:sz w:val="20"/>
          <w:szCs w:val="20"/>
        </w:rPr>
        <w:t xml:space="preserve">pláště </w:t>
      </w:r>
      <w:r w:rsidR="009039E6">
        <w:rPr>
          <w:rFonts w:ascii="Calibri" w:hAnsi="Calibri" w:cs="Calibri"/>
          <w:color w:val="010000"/>
          <w:sz w:val="20"/>
          <w:szCs w:val="20"/>
        </w:rPr>
        <w:t>stavb</w:t>
      </w:r>
      <w:r w:rsidR="00476CD5">
        <w:rPr>
          <w:rFonts w:ascii="Calibri" w:hAnsi="Calibri" w:cs="Calibri"/>
          <w:color w:val="010000"/>
          <w:sz w:val="20"/>
          <w:szCs w:val="20"/>
        </w:rPr>
        <w:t>y</w:t>
      </w:r>
      <w:r w:rsidR="009039E6">
        <w:rPr>
          <w:rFonts w:ascii="Calibri" w:hAnsi="Calibri" w:cs="Calibri"/>
          <w:color w:val="010000"/>
          <w:sz w:val="20"/>
          <w:szCs w:val="20"/>
        </w:rPr>
        <w:t xml:space="preserve"> občanského vybavení obdobného rozsahu</w:t>
      </w:r>
      <w:r w:rsidR="00476CD5">
        <w:rPr>
          <w:rFonts w:ascii="Calibri" w:hAnsi="Calibri" w:cs="Calibri"/>
          <w:color w:val="010000"/>
          <w:sz w:val="20"/>
          <w:szCs w:val="20"/>
        </w:rPr>
        <w:t>.</w:t>
      </w:r>
      <w:r w:rsidR="007A1BD8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246A3F">
        <w:rPr>
          <w:rFonts w:ascii="Calibri" w:hAnsi="Calibri" w:cs="Calibri"/>
          <w:color w:val="010000"/>
          <w:sz w:val="20"/>
          <w:szCs w:val="20"/>
        </w:rPr>
        <w:t>[</w:t>
      </w:r>
      <w:r w:rsidR="00476CD5" w:rsidRPr="006B4F1A">
        <w:rPr>
          <w:rFonts w:ascii="Calibri" w:hAnsi="Calibri" w:cs="Calibri"/>
          <w:color w:val="010000"/>
          <w:sz w:val="20"/>
          <w:szCs w:val="20"/>
          <w:shd w:val="clear" w:color="auto" w:fill="FFFF00"/>
        </w:rPr>
        <w:t>uveďte případné další požadavky</w:t>
      </w:r>
      <w:r w:rsidR="00246A3F">
        <w:rPr>
          <w:rFonts w:ascii="Calibri" w:hAnsi="Calibri" w:cs="Calibri"/>
          <w:color w:val="010000"/>
          <w:sz w:val="20"/>
          <w:szCs w:val="20"/>
        </w:rPr>
        <w:t>]</w:t>
      </w:r>
    </w:p>
    <w:p w14:paraId="094315B6" w14:textId="77777777" w:rsidR="003164BB" w:rsidRDefault="003164BB" w:rsidP="003164BB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DA4AA2D" w14:textId="77777777" w:rsidR="0014145F" w:rsidRPr="00616C30" w:rsidRDefault="0014145F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  <w:i/>
          <w:sz w:val="18"/>
          <w:szCs w:val="18"/>
          <w:u w:val="single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61216FFD" w14:textId="77777777" w:rsidR="00476CD5" w:rsidRDefault="0014145F" w:rsidP="003164BB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616C30">
        <w:rPr>
          <w:rFonts w:ascii="Calibri" w:hAnsi="Calibri"/>
          <w:i/>
          <w:sz w:val="18"/>
          <w:szCs w:val="18"/>
        </w:rPr>
        <w:t xml:space="preserve">Zadavatel zde </w:t>
      </w:r>
      <w:r w:rsidR="00476CD5">
        <w:rPr>
          <w:rFonts w:ascii="Calibri" w:hAnsi="Calibri"/>
          <w:i/>
          <w:sz w:val="18"/>
          <w:szCs w:val="18"/>
        </w:rPr>
        <w:t xml:space="preserve">může uvést </w:t>
      </w:r>
      <w:r w:rsidRPr="00616C30">
        <w:rPr>
          <w:rFonts w:ascii="Calibri" w:hAnsi="Calibri"/>
          <w:i/>
          <w:sz w:val="18"/>
          <w:szCs w:val="18"/>
        </w:rPr>
        <w:t>podrobnější popis zakázky obdobného charakteru</w:t>
      </w:r>
      <w:r w:rsidR="003164BB">
        <w:rPr>
          <w:rFonts w:ascii="Calibri" w:hAnsi="Calibri"/>
          <w:i/>
          <w:sz w:val="18"/>
          <w:szCs w:val="18"/>
        </w:rPr>
        <w:t>, které budou zadavatelem uznány jako reference splňující zadání</w:t>
      </w:r>
      <w:r w:rsidRPr="00616C30">
        <w:rPr>
          <w:rFonts w:ascii="Calibri" w:hAnsi="Calibri"/>
          <w:i/>
          <w:sz w:val="18"/>
          <w:szCs w:val="18"/>
        </w:rPr>
        <w:t>.</w:t>
      </w:r>
      <w:r w:rsidR="003164BB">
        <w:rPr>
          <w:rFonts w:ascii="Calibri" w:hAnsi="Calibri"/>
          <w:i/>
          <w:sz w:val="18"/>
          <w:szCs w:val="18"/>
        </w:rPr>
        <w:t xml:space="preserve"> </w:t>
      </w:r>
      <w:r w:rsidR="00476CD5">
        <w:rPr>
          <w:rFonts w:ascii="Calibri" w:hAnsi="Calibri"/>
          <w:i/>
          <w:sz w:val="18"/>
          <w:szCs w:val="18"/>
        </w:rPr>
        <w:t>Zejména je možné rozšířit seznam přípustných referencí, pokud to však vyžadují potřeby konkrétní zakázky, je možné v odůvodněných případech požadavek upřesnit, resp. zpřísnit (např. bude-li předmětem zakázky rekonstrukce bytového domu o dvanácti poschodích, může být důvodné požadovat referenci zahrnující práce na vysoké budově).</w:t>
      </w:r>
    </w:p>
    <w:p w14:paraId="5AD22FA0" w14:textId="77777777" w:rsidR="00476CD5" w:rsidRDefault="00476CD5" w:rsidP="003164BB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</w:p>
    <w:p w14:paraId="4C79EA7C" w14:textId="77777777" w:rsidR="009039E6" w:rsidRPr="00616C30" w:rsidRDefault="003164BB" w:rsidP="003164BB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Times New Roman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Při stanovení podrobných podmínek je však nutné mít na paměti, že smyslem referenčních zakázek je prokázání schopnosti dodavatele splnit zakázku, nikoliv prokázat, že provedl X totožných zakázek – zakázky se totiž liší stavem jednotlivých domů, kdy např. v některé zakázce se nemění vstupní portály do domu, neboť byly rekonstruovány nedávno, v některém domě mají vlastníci z vlastních prostředků vyměněn</w:t>
      </w:r>
      <w:r w:rsidR="00AD2723">
        <w:rPr>
          <w:rFonts w:ascii="Calibri" w:hAnsi="Calibri"/>
          <w:i/>
          <w:sz w:val="18"/>
          <w:szCs w:val="18"/>
        </w:rPr>
        <w:t>ou nezanedbatelnou část oken za plastová apod.</w:t>
      </w:r>
      <w:r w:rsidR="00123FE5">
        <w:rPr>
          <w:rFonts w:ascii="Calibri" w:hAnsi="Calibri"/>
          <w:i/>
          <w:sz w:val="18"/>
          <w:szCs w:val="18"/>
        </w:rPr>
        <w:t xml:space="preserve"> </w:t>
      </w:r>
      <w:r w:rsidR="00476CD5">
        <w:rPr>
          <w:rFonts w:ascii="Calibri" w:hAnsi="Calibri"/>
          <w:i/>
          <w:sz w:val="18"/>
          <w:szCs w:val="18"/>
        </w:rPr>
        <w:t>Požadavky na zakázky obdobného charakteru by tak neměly přesahovat 50 % rozsahu zakázky, která má být na základě tohoto Oznámení realizována.</w:t>
      </w:r>
    </w:p>
    <w:p w14:paraId="7C257D52" w14:textId="77777777" w:rsidR="00AD2723" w:rsidRDefault="00AD2723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4545B0AB" w14:textId="77777777" w:rsidR="00AD2723" w:rsidRDefault="0007203F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>Zadavatel požaduje</w:t>
      </w:r>
      <w:r w:rsidR="00605D74" w:rsidRPr="002A70C5">
        <w:rPr>
          <w:rFonts w:ascii="Calibri" w:hAnsi="Calibri" w:cs="Calibri"/>
          <w:color w:val="010000"/>
          <w:sz w:val="20"/>
          <w:szCs w:val="20"/>
        </w:rPr>
        <w:t xml:space="preserve"> v seznamu předložení </w:t>
      </w:r>
      <w:r w:rsidR="00605D74" w:rsidRPr="00185526">
        <w:rPr>
          <w:rFonts w:ascii="Calibri" w:hAnsi="Calibri" w:cs="Calibri"/>
          <w:b/>
          <w:color w:val="010000"/>
          <w:sz w:val="20"/>
          <w:szCs w:val="20"/>
        </w:rPr>
        <w:t xml:space="preserve">alespoň </w:t>
      </w:r>
      <w:r w:rsidR="00AD2723" w:rsidRPr="00185526">
        <w:rPr>
          <w:rFonts w:ascii="Calibri" w:hAnsi="Calibri" w:cs="Calibri"/>
          <w:b/>
          <w:color w:val="010000"/>
          <w:sz w:val="20"/>
          <w:szCs w:val="20"/>
        </w:rPr>
        <w:t>tří (3)</w:t>
      </w:r>
      <w:r w:rsidR="00605D74" w:rsidRPr="00185526">
        <w:rPr>
          <w:rFonts w:ascii="Calibri" w:hAnsi="Calibri" w:cs="Calibri"/>
          <w:b/>
          <w:color w:val="010000"/>
          <w:sz w:val="20"/>
          <w:szCs w:val="20"/>
        </w:rPr>
        <w:t xml:space="preserve"> </w:t>
      </w:r>
      <w:r w:rsidR="00556AA0" w:rsidRPr="00185526">
        <w:rPr>
          <w:rFonts w:ascii="Calibri" w:hAnsi="Calibri" w:cs="Calibri"/>
          <w:b/>
          <w:sz w:val="20"/>
          <w:szCs w:val="20"/>
        </w:rPr>
        <w:t>stavebních prací</w:t>
      </w:r>
      <w:r w:rsidR="00C0502F" w:rsidRPr="00185526">
        <w:rPr>
          <w:rFonts w:ascii="Calibri" w:hAnsi="Calibri" w:cs="Calibri"/>
          <w:b/>
          <w:color w:val="010000"/>
          <w:sz w:val="20"/>
          <w:szCs w:val="20"/>
        </w:rPr>
        <w:t xml:space="preserve"> obdobného charakteru</w:t>
      </w:r>
      <w:r w:rsidRPr="002A70C5">
        <w:rPr>
          <w:rFonts w:ascii="Calibri" w:hAnsi="Calibri" w:cs="Calibri"/>
          <w:color w:val="010000"/>
          <w:sz w:val="20"/>
          <w:szCs w:val="20"/>
        </w:rPr>
        <w:t>.</w:t>
      </w:r>
      <w:r w:rsidR="00C0502F" w:rsidRPr="002A70C5">
        <w:rPr>
          <w:rFonts w:ascii="Calibri" w:hAnsi="Calibri" w:cs="Calibri"/>
          <w:color w:val="010000"/>
          <w:sz w:val="20"/>
          <w:szCs w:val="20"/>
        </w:rPr>
        <w:t xml:space="preserve"> </w:t>
      </w:r>
    </w:p>
    <w:p w14:paraId="1D976FF5" w14:textId="77777777" w:rsidR="00981B8A" w:rsidRDefault="008D6B7D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Finanční objem každé z </w:t>
      </w:r>
      <w:r w:rsidR="00AE4400">
        <w:rPr>
          <w:rFonts w:ascii="Calibri" w:hAnsi="Calibri" w:cs="Calibri"/>
          <w:color w:val="010000"/>
          <w:sz w:val="20"/>
          <w:szCs w:val="20"/>
        </w:rPr>
        <w:t>předložených stavebních prací obdobného charakteru</w:t>
      </w:r>
      <w:r>
        <w:rPr>
          <w:rFonts w:ascii="Calibri" w:hAnsi="Calibri" w:cs="Calibri"/>
          <w:color w:val="010000"/>
          <w:sz w:val="20"/>
          <w:szCs w:val="20"/>
        </w:rPr>
        <w:t xml:space="preserve"> musí dosahovat minimálně částky</w:t>
      </w:r>
      <w:r w:rsidR="00DE51A4">
        <w:rPr>
          <w:rFonts w:ascii="Calibri" w:hAnsi="Calibri" w:cs="Calibri"/>
          <w:color w:val="010000"/>
          <w:sz w:val="20"/>
          <w:szCs w:val="20"/>
        </w:rPr>
        <w:t xml:space="preserve"> [</w:t>
      </w:r>
      <w:r w:rsidR="00DE51A4" w:rsidRPr="00DE51A4">
        <w:rPr>
          <w:rFonts w:ascii="Calibri" w:hAnsi="Calibri" w:cs="Calibri"/>
          <w:color w:val="010000"/>
          <w:sz w:val="20"/>
          <w:szCs w:val="20"/>
          <w:highlight w:val="yellow"/>
        </w:rPr>
        <w:t>_____</w:t>
      </w:r>
      <w:r w:rsidR="00DE51A4">
        <w:rPr>
          <w:rFonts w:ascii="Calibri" w:hAnsi="Calibri" w:cs="Calibri"/>
          <w:color w:val="010000"/>
          <w:sz w:val="20"/>
          <w:szCs w:val="20"/>
        </w:rPr>
        <w:t>] Kč bez DPH</w:t>
      </w:r>
      <w:r w:rsidR="00C0502F" w:rsidRPr="002A70C5">
        <w:rPr>
          <w:rFonts w:ascii="Calibri" w:hAnsi="Calibri" w:cs="Calibri"/>
          <w:color w:val="010000"/>
          <w:sz w:val="20"/>
          <w:szCs w:val="20"/>
        </w:rPr>
        <w:t>.</w:t>
      </w:r>
    </w:p>
    <w:p w14:paraId="55AEC9B1" w14:textId="77777777" w:rsidR="00AD2723" w:rsidRDefault="00AD2723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2D7C7447" w14:textId="77777777" w:rsidR="0014145F" w:rsidRPr="002C7182" w:rsidRDefault="0014145F" w:rsidP="00115CE2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  <w:i/>
          <w:sz w:val="18"/>
          <w:szCs w:val="18"/>
          <w:u w:val="single"/>
          <w:lang w:val="cs-CZ"/>
        </w:rPr>
      </w:pPr>
      <w:r w:rsidRPr="002C7182">
        <w:rPr>
          <w:b/>
          <w:i/>
          <w:sz w:val="18"/>
          <w:szCs w:val="18"/>
          <w:u w:val="single"/>
          <w:lang w:val="cs-CZ"/>
        </w:rPr>
        <w:t>UPOZORNĚNÍ pro zadavatele (z čistopisu Oznámení zadavatel tento text vymaže):</w:t>
      </w:r>
    </w:p>
    <w:p w14:paraId="1A858DA1" w14:textId="77777777" w:rsidR="0014145F" w:rsidRPr="00AD2723" w:rsidRDefault="0014145F" w:rsidP="00115CE2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sz w:val="18"/>
          <w:szCs w:val="18"/>
          <w:lang w:val="cs-CZ"/>
        </w:rPr>
      </w:pPr>
      <w:r w:rsidRPr="002C7182">
        <w:rPr>
          <w:i/>
          <w:sz w:val="18"/>
          <w:szCs w:val="18"/>
          <w:lang w:val="cs-CZ"/>
        </w:rPr>
        <w:t xml:space="preserve">Zadavatel </w:t>
      </w:r>
      <w:r w:rsidR="00AD2723">
        <w:rPr>
          <w:i/>
          <w:sz w:val="18"/>
          <w:szCs w:val="18"/>
          <w:lang w:val="cs-CZ"/>
        </w:rPr>
        <w:t>může upravit</w:t>
      </w:r>
      <w:r w:rsidRPr="002C7182">
        <w:rPr>
          <w:i/>
          <w:sz w:val="18"/>
          <w:szCs w:val="18"/>
          <w:lang w:val="cs-CZ"/>
        </w:rPr>
        <w:t xml:space="preserve"> počet požadovaných referenčních zakázek</w:t>
      </w:r>
      <w:r w:rsidR="00AD2723">
        <w:rPr>
          <w:i/>
          <w:sz w:val="18"/>
          <w:szCs w:val="18"/>
          <w:lang w:val="cs-CZ"/>
        </w:rPr>
        <w:t xml:space="preserve"> (směrem dolů), neboť 3 reference jsou považovány za adekvátní v každém běžném případě</w:t>
      </w:r>
      <w:r w:rsidRPr="002C7182">
        <w:rPr>
          <w:i/>
          <w:sz w:val="18"/>
          <w:szCs w:val="18"/>
          <w:lang w:val="cs-CZ"/>
        </w:rPr>
        <w:t>.</w:t>
      </w:r>
      <w:r w:rsidRPr="002C7182">
        <w:rPr>
          <w:i/>
          <w:sz w:val="18"/>
          <w:szCs w:val="18"/>
        </w:rPr>
        <w:t xml:space="preserve"> </w:t>
      </w:r>
      <w:r w:rsidR="00AD2723">
        <w:rPr>
          <w:i/>
          <w:sz w:val="18"/>
          <w:szCs w:val="18"/>
          <w:lang w:val="cs-CZ"/>
        </w:rPr>
        <w:t>Navýšení počtu referencí by muselo být zvláště odůvodněno (vedlo-li by k vyloučení či nepodání nabídek), zejména s ohledem na skutečnost, že se výběrového řízení účastní jen ty subjekty, které zadavatel osloví, a tedy by měl oslovit jen ty, kteří mají referencí dostatek.</w:t>
      </w:r>
    </w:p>
    <w:p w14:paraId="1097180E" w14:textId="77777777" w:rsidR="00AD2723" w:rsidRDefault="00AD2723" w:rsidP="00115CE2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  <w:lang w:val="cs-CZ"/>
        </w:rPr>
      </w:pPr>
    </w:p>
    <w:p w14:paraId="0F829E44" w14:textId="77777777" w:rsidR="0014145F" w:rsidRPr="002C7182" w:rsidRDefault="0014145F" w:rsidP="00115CE2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  <w:lang w:val="cs-CZ"/>
        </w:rPr>
      </w:pPr>
      <w:r w:rsidRPr="002C7182">
        <w:rPr>
          <w:i/>
          <w:sz w:val="18"/>
          <w:szCs w:val="18"/>
          <w:lang w:val="cs-CZ"/>
        </w:rPr>
        <w:lastRenderedPageBreak/>
        <w:t>Zadavatel doplní výši požadované hodnoty jedné referenční zakázky</w:t>
      </w:r>
      <w:r w:rsidR="00415C34">
        <w:rPr>
          <w:i/>
          <w:sz w:val="18"/>
          <w:szCs w:val="18"/>
          <w:lang w:val="cs-CZ"/>
        </w:rPr>
        <w:t xml:space="preserve">, pokud </w:t>
      </w:r>
      <w:r w:rsidR="00AD2723">
        <w:rPr>
          <w:i/>
          <w:sz w:val="18"/>
          <w:szCs w:val="18"/>
          <w:lang w:val="cs-CZ"/>
        </w:rPr>
        <w:t>hodnotu referenční</w:t>
      </w:r>
      <w:r w:rsidR="00415C34">
        <w:rPr>
          <w:i/>
          <w:sz w:val="18"/>
          <w:szCs w:val="18"/>
          <w:lang w:val="cs-CZ"/>
        </w:rPr>
        <w:t xml:space="preserve"> zakázky považuje za podstatnou</w:t>
      </w:r>
      <w:r w:rsidR="00AD2723">
        <w:rPr>
          <w:i/>
          <w:sz w:val="18"/>
          <w:szCs w:val="18"/>
          <w:lang w:val="cs-CZ"/>
        </w:rPr>
        <w:t>. Zcela</w:t>
      </w:r>
      <w:r w:rsidR="00415C34">
        <w:rPr>
          <w:i/>
          <w:sz w:val="18"/>
          <w:szCs w:val="18"/>
          <w:lang w:val="cs-CZ"/>
        </w:rPr>
        <w:t xml:space="preserve"> postačující </w:t>
      </w:r>
      <w:r w:rsidR="00AD2723">
        <w:rPr>
          <w:i/>
          <w:sz w:val="18"/>
          <w:szCs w:val="18"/>
          <w:lang w:val="cs-CZ"/>
        </w:rPr>
        <w:t xml:space="preserve">může být splnění </w:t>
      </w:r>
      <w:r w:rsidR="00415C34">
        <w:rPr>
          <w:i/>
          <w:sz w:val="18"/>
          <w:szCs w:val="18"/>
          <w:lang w:val="cs-CZ"/>
        </w:rPr>
        <w:t xml:space="preserve">věcná definice </w:t>
      </w:r>
      <w:r w:rsidR="00AD2723">
        <w:rPr>
          <w:i/>
          <w:sz w:val="18"/>
          <w:szCs w:val="18"/>
          <w:lang w:val="cs-CZ"/>
        </w:rPr>
        <w:t>referenční zakázky uvedené výše v</w:t>
      </w:r>
      <w:r w:rsidR="00415C34">
        <w:rPr>
          <w:i/>
          <w:sz w:val="18"/>
          <w:szCs w:val="18"/>
          <w:lang w:val="cs-CZ"/>
        </w:rPr>
        <w:t> popisu prací obdobného charakteru</w:t>
      </w:r>
      <w:r w:rsidR="00AD2723">
        <w:rPr>
          <w:i/>
          <w:sz w:val="18"/>
          <w:szCs w:val="18"/>
          <w:lang w:val="cs-CZ"/>
        </w:rPr>
        <w:t xml:space="preserve"> – hodnota zakázky je totiž do značné míry dána konkurencí o zakázku a požadavky na materiál vyplývajícím</w:t>
      </w:r>
      <w:r w:rsidR="00582FB5">
        <w:rPr>
          <w:i/>
          <w:sz w:val="18"/>
          <w:szCs w:val="18"/>
          <w:lang w:val="cs-CZ"/>
        </w:rPr>
        <w:t>i</w:t>
      </w:r>
      <w:r w:rsidR="00AD2723">
        <w:rPr>
          <w:i/>
          <w:sz w:val="18"/>
          <w:szCs w:val="18"/>
          <w:lang w:val="cs-CZ"/>
        </w:rPr>
        <w:t xml:space="preserve"> ze zadání / projektové dokumentace, spíše než kvalitou práce dodavatele na referenční zakázce</w:t>
      </w:r>
      <w:r w:rsidRPr="002C7182">
        <w:rPr>
          <w:i/>
          <w:sz w:val="18"/>
          <w:szCs w:val="18"/>
          <w:lang w:val="cs-CZ"/>
        </w:rPr>
        <w:t>. CRR doporučuje stanovit objem jedné referenční zakázky maximálně do výše 50 % předpokládané hodnoty VZ.</w:t>
      </w:r>
    </w:p>
    <w:p w14:paraId="20FE4DA1" w14:textId="77777777" w:rsidR="00AD2723" w:rsidRDefault="00AD2723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56F4D26F" w14:textId="2CEEDE28" w:rsidR="00C0502F" w:rsidRPr="002A70C5" w:rsidRDefault="006B6128" w:rsidP="00135A87">
      <w:pPr>
        <w:pStyle w:val="Styl"/>
        <w:tabs>
          <w:tab w:val="left" w:pos="426"/>
        </w:tabs>
        <w:spacing w:after="60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Dodavatel</w:t>
      </w:r>
      <w:r w:rsidR="002F6775" w:rsidRPr="002A70C5">
        <w:rPr>
          <w:rFonts w:ascii="Calibri" w:hAnsi="Calibri" w:cs="Calibri"/>
          <w:color w:val="010000"/>
          <w:sz w:val="20"/>
          <w:szCs w:val="20"/>
        </w:rPr>
        <w:t xml:space="preserve"> ve výše uvedeném seznamu uvede minimálně tyto náležitosti:</w:t>
      </w:r>
    </w:p>
    <w:p w14:paraId="0939C7F7" w14:textId="77777777" w:rsidR="002F6775" w:rsidRPr="002A70C5" w:rsidRDefault="002F6775" w:rsidP="00103C5C">
      <w:pPr>
        <w:pStyle w:val="Styl"/>
        <w:numPr>
          <w:ilvl w:val="0"/>
          <w:numId w:val="15"/>
        </w:numPr>
        <w:tabs>
          <w:tab w:val="left" w:pos="426"/>
        </w:tabs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 xml:space="preserve">název </w:t>
      </w:r>
      <w:r w:rsidR="00E6454C">
        <w:rPr>
          <w:rFonts w:ascii="Calibri" w:hAnsi="Calibri" w:cs="Calibri"/>
          <w:color w:val="010000"/>
          <w:sz w:val="20"/>
          <w:szCs w:val="20"/>
        </w:rPr>
        <w:t>zakázky</w:t>
      </w:r>
    </w:p>
    <w:p w14:paraId="08B907D4" w14:textId="77777777" w:rsidR="00566E0B" w:rsidRPr="002A70C5" w:rsidRDefault="00566E0B" w:rsidP="00103C5C">
      <w:pPr>
        <w:pStyle w:val="Styl"/>
        <w:numPr>
          <w:ilvl w:val="0"/>
          <w:numId w:val="15"/>
        </w:numPr>
        <w:tabs>
          <w:tab w:val="left" w:pos="426"/>
        </w:tabs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>identifikační údaje objednatele</w:t>
      </w:r>
    </w:p>
    <w:p w14:paraId="3D6E133A" w14:textId="62CD5F6C" w:rsidR="002F6775" w:rsidRPr="002A70C5" w:rsidRDefault="002F6775" w:rsidP="00103C5C">
      <w:pPr>
        <w:pStyle w:val="Styl"/>
        <w:numPr>
          <w:ilvl w:val="0"/>
          <w:numId w:val="15"/>
        </w:numPr>
        <w:tabs>
          <w:tab w:val="left" w:pos="426"/>
        </w:tabs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 xml:space="preserve">stručný popis </w:t>
      </w:r>
      <w:r w:rsidR="005A2B8E">
        <w:rPr>
          <w:rFonts w:ascii="Calibri" w:hAnsi="Calibri" w:cs="Calibri"/>
          <w:sz w:val="20"/>
          <w:szCs w:val="20"/>
        </w:rPr>
        <w:t>prací</w:t>
      </w:r>
      <w:r w:rsidR="005A2B8E" w:rsidRPr="002A70C5">
        <w:rPr>
          <w:rFonts w:ascii="Calibri" w:hAnsi="Calibri" w:cs="Calibri"/>
          <w:sz w:val="20"/>
          <w:szCs w:val="20"/>
        </w:rPr>
        <w:t xml:space="preserve"> poskytnutých </w:t>
      </w:r>
      <w:r w:rsidR="006B6128">
        <w:rPr>
          <w:rFonts w:ascii="Calibri" w:hAnsi="Calibri" w:cs="Calibri"/>
          <w:sz w:val="20"/>
          <w:szCs w:val="20"/>
        </w:rPr>
        <w:t>dodavatel</w:t>
      </w:r>
      <w:r w:rsidR="005A2B8E" w:rsidRPr="002A70C5">
        <w:rPr>
          <w:rFonts w:ascii="Calibri" w:hAnsi="Calibri" w:cs="Calibri"/>
          <w:sz w:val="20"/>
          <w:szCs w:val="20"/>
        </w:rPr>
        <w:t>em</w:t>
      </w:r>
      <w:r w:rsidR="00AD2723">
        <w:rPr>
          <w:rFonts w:ascii="Calibri" w:hAnsi="Calibri" w:cs="Calibri"/>
          <w:sz w:val="20"/>
          <w:szCs w:val="20"/>
        </w:rPr>
        <w:t xml:space="preserve"> v rámci referenční zakázky</w:t>
      </w:r>
      <w:r w:rsidR="005A2B8E" w:rsidRPr="002A70C5">
        <w:rPr>
          <w:rFonts w:ascii="Calibri" w:hAnsi="Calibri" w:cs="Calibri"/>
          <w:sz w:val="20"/>
          <w:szCs w:val="20"/>
        </w:rPr>
        <w:t xml:space="preserve"> </w:t>
      </w:r>
    </w:p>
    <w:p w14:paraId="42E46F49" w14:textId="77777777" w:rsidR="002F6775" w:rsidRPr="002A70C5" w:rsidRDefault="00C026E1" w:rsidP="00103C5C">
      <w:pPr>
        <w:pStyle w:val="Styl"/>
        <w:numPr>
          <w:ilvl w:val="0"/>
          <w:numId w:val="15"/>
        </w:numPr>
        <w:tabs>
          <w:tab w:val="left" w:pos="426"/>
        </w:tabs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2A70C5">
        <w:rPr>
          <w:rFonts w:ascii="Calibri" w:hAnsi="Calibri" w:cs="Calibri"/>
          <w:color w:val="010000"/>
          <w:sz w:val="20"/>
          <w:szCs w:val="20"/>
        </w:rPr>
        <w:t>dob</w:t>
      </w:r>
      <w:r w:rsidR="00E6454C">
        <w:rPr>
          <w:rFonts w:ascii="Calibri" w:hAnsi="Calibri" w:cs="Calibri"/>
          <w:color w:val="010000"/>
          <w:sz w:val="20"/>
          <w:szCs w:val="20"/>
        </w:rPr>
        <w:t>u</w:t>
      </w:r>
      <w:r w:rsidR="002F6775" w:rsidRPr="002A70C5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E6454C">
        <w:rPr>
          <w:rFonts w:ascii="Calibri" w:hAnsi="Calibri" w:cs="Calibri"/>
          <w:color w:val="010000"/>
          <w:sz w:val="20"/>
          <w:szCs w:val="20"/>
        </w:rPr>
        <w:t>plnění zakázky</w:t>
      </w:r>
    </w:p>
    <w:p w14:paraId="508E2DD8" w14:textId="7BD2A998" w:rsidR="002F6775" w:rsidRPr="00E6454C" w:rsidRDefault="00E6454C" w:rsidP="00AF749E">
      <w:pPr>
        <w:pStyle w:val="Styl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AF749E">
        <w:rPr>
          <w:rFonts w:ascii="Calibri" w:hAnsi="Calibri" w:cs="Calibri"/>
          <w:color w:val="010000"/>
          <w:sz w:val="20"/>
          <w:szCs w:val="20"/>
          <w:highlight w:val="cyan"/>
        </w:rPr>
        <w:t xml:space="preserve">hodnotu </w:t>
      </w:r>
      <w:r w:rsidR="005A2B8E" w:rsidRPr="00AF749E">
        <w:rPr>
          <w:rFonts w:ascii="Calibri" w:hAnsi="Calibri" w:cs="Calibri"/>
          <w:color w:val="010000"/>
          <w:sz w:val="20"/>
          <w:szCs w:val="20"/>
          <w:highlight w:val="cyan"/>
        </w:rPr>
        <w:t xml:space="preserve">prací </w:t>
      </w:r>
      <w:r w:rsidRPr="00AF749E">
        <w:rPr>
          <w:rFonts w:ascii="Calibri" w:hAnsi="Calibri" w:cs="Calibri"/>
          <w:color w:val="010000"/>
          <w:sz w:val="20"/>
          <w:szCs w:val="20"/>
          <w:highlight w:val="cyan"/>
        </w:rPr>
        <w:t>v Kč bez DPH</w:t>
      </w:r>
      <w:r w:rsidR="005A2B8E" w:rsidRPr="00AF749E">
        <w:rPr>
          <w:rFonts w:ascii="Calibri" w:hAnsi="Calibri" w:cs="Calibri"/>
          <w:color w:val="010000"/>
          <w:sz w:val="20"/>
          <w:szCs w:val="20"/>
          <w:highlight w:val="cyan"/>
        </w:rPr>
        <w:t xml:space="preserve"> poskytnutých </w:t>
      </w:r>
      <w:r w:rsidR="006B6128">
        <w:rPr>
          <w:rFonts w:ascii="Calibri" w:hAnsi="Calibri" w:cs="Calibri"/>
          <w:color w:val="010000"/>
          <w:sz w:val="20"/>
          <w:szCs w:val="20"/>
          <w:highlight w:val="cyan"/>
        </w:rPr>
        <w:t>dodavatel</w:t>
      </w:r>
      <w:r w:rsidR="005A2B8E" w:rsidRPr="00AF749E">
        <w:rPr>
          <w:rFonts w:ascii="Calibri" w:hAnsi="Calibri" w:cs="Calibri"/>
          <w:color w:val="010000"/>
          <w:sz w:val="20"/>
          <w:szCs w:val="20"/>
          <w:highlight w:val="cyan"/>
        </w:rPr>
        <w:t>em</w:t>
      </w:r>
      <w:r w:rsidR="00415C34" w:rsidRPr="00AF749E">
        <w:rPr>
          <w:rFonts w:ascii="Calibri" w:hAnsi="Calibri" w:cs="Calibri"/>
          <w:color w:val="010000"/>
          <w:sz w:val="20"/>
          <w:szCs w:val="20"/>
          <w:highlight w:val="cyan"/>
        </w:rPr>
        <w:t xml:space="preserve"> (je-li požadováno)</w:t>
      </w:r>
    </w:p>
    <w:p w14:paraId="798187A4" w14:textId="77777777" w:rsidR="00AD2723" w:rsidRDefault="00AD2723" w:rsidP="00115CE2">
      <w:pPr>
        <w:pStyle w:val="Styl"/>
        <w:tabs>
          <w:tab w:val="left" w:pos="426"/>
        </w:tabs>
        <w:jc w:val="both"/>
        <w:rPr>
          <w:rFonts w:ascii="Calibri" w:hAnsi="Calibri" w:cs="Calibri"/>
          <w:b/>
          <w:color w:val="010000"/>
          <w:sz w:val="20"/>
          <w:szCs w:val="20"/>
        </w:rPr>
      </w:pPr>
    </w:p>
    <w:p w14:paraId="793D860D" w14:textId="1F16B6E7" w:rsidR="002F6775" w:rsidRDefault="00873A46" w:rsidP="00115CE2">
      <w:pPr>
        <w:pStyle w:val="Styl"/>
        <w:tabs>
          <w:tab w:val="left" w:pos="426"/>
        </w:tabs>
        <w:jc w:val="both"/>
        <w:rPr>
          <w:rFonts w:ascii="Calibri" w:hAnsi="Calibri" w:cs="Calibri"/>
          <w:b/>
          <w:color w:val="010000"/>
          <w:sz w:val="20"/>
          <w:szCs w:val="20"/>
        </w:rPr>
      </w:pPr>
      <w:r w:rsidRPr="00873A46">
        <w:rPr>
          <w:rFonts w:ascii="Calibri" w:hAnsi="Calibri" w:cs="Calibri"/>
          <w:b/>
          <w:color w:val="010000"/>
          <w:sz w:val="20"/>
          <w:szCs w:val="20"/>
        </w:rPr>
        <w:t>Zadavatel si vyhrazuje právo ověřit skutečnosti v seznamu uvedené.</w:t>
      </w:r>
    </w:p>
    <w:p w14:paraId="37BCEEEE" w14:textId="77777777" w:rsidR="002C3986" w:rsidRPr="008451A3" w:rsidRDefault="002C3986" w:rsidP="002C3986">
      <w:pPr>
        <w:pStyle w:val="Styl"/>
        <w:jc w:val="both"/>
        <w:rPr>
          <w:rFonts w:ascii="Calibri" w:hAnsi="Calibri"/>
          <w:sz w:val="20"/>
        </w:rPr>
      </w:pPr>
    </w:p>
    <w:p w14:paraId="6626E505" w14:textId="77777777" w:rsidR="002C3986" w:rsidRDefault="002C3986" w:rsidP="002C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345F33">
        <w:t xml:space="preserve"> </w:t>
      </w:r>
    </w:p>
    <w:p w14:paraId="7D2CD25F" w14:textId="3EBD43D1" w:rsidR="002C3986" w:rsidRPr="00135A87" w:rsidRDefault="008D5933" w:rsidP="002C3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Vzhledem k postupu v uzavřené výzvě </w:t>
      </w:r>
      <w:r w:rsidR="00E76F4B">
        <w:rPr>
          <w:i/>
          <w:sz w:val="18"/>
          <w:szCs w:val="18"/>
        </w:rPr>
        <w:t xml:space="preserve">není </w:t>
      </w:r>
      <w:r w:rsidR="00AD5BD4">
        <w:rPr>
          <w:i/>
          <w:sz w:val="18"/>
          <w:szCs w:val="18"/>
        </w:rPr>
        <w:t>dle názoru CRR</w:t>
      </w:r>
      <w:r w:rsidR="00E76F4B">
        <w:rPr>
          <w:i/>
          <w:sz w:val="18"/>
          <w:szCs w:val="18"/>
        </w:rPr>
        <w:t xml:space="preserve"> potřebné vyžadovat </w:t>
      </w:r>
      <w:r w:rsidR="00E962F0">
        <w:rPr>
          <w:i/>
          <w:sz w:val="18"/>
          <w:szCs w:val="18"/>
        </w:rPr>
        <w:t xml:space="preserve">vedle předložení seznamu stavebních prací </w:t>
      </w:r>
      <w:r w:rsidR="00CA5140">
        <w:rPr>
          <w:i/>
          <w:sz w:val="18"/>
          <w:szCs w:val="18"/>
        </w:rPr>
        <w:t xml:space="preserve">i </w:t>
      </w:r>
      <w:r w:rsidR="00E76F4B">
        <w:rPr>
          <w:i/>
          <w:sz w:val="18"/>
          <w:szCs w:val="18"/>
        </w:rPr>
        <w:t>předložení</w:t>
      </w:r>
      <w:r w:rsidR="002C3986" w:rsidRPr="002C3986">
        <w:rPr>
          <w:i/>
          <w:sz w:val="18"/>
          <w:szCs w:val="18"/>
        </w:rPr>
        <w:t xml:space="preserve"> osvědčení objednatelů o řádném splnění / dokončení předkládaných stavebních prací obdobného charakteru</w:t>
      </w:r>
      <w:r w:rsidR="00CA5140">
        <w:rPr>
          <w:i/>
          <w:sz w:val="18"/>
          <w:szCs w:val="18"/>
        </w:rPr>
        <w:t xml:space="preserve"> (tj. </w:t>
      </w:r>
      <w:r w:rsidR="00896FC3">
        <w:rPr>
          <w:i/>
          <w:sz w:val="18"/>
          <w:szCs w:val="18"/>
        </w:rPr>
        <w:t>„referenčních listů“)</w:t>
      </w:r>
      <w:r w:rsidR="002C3986" w:rsidRPr="002C3986">
        <w:rPr>
          <w:i/>
          <w:sz w:val="18"/>
          <w:szCs w:val="18"/>
        </w:rPr>
        <w:t xml:space="preserve"> či jin</w:t>
      </w:r>
      <w:r w:rsidR="00CA5140">
        <w:rPr>
          <w:i/>
          <w:sz w:val="18"/>
          <w:szCs w:val="18"/>
        </w:rPr>
        <w:t>ých</w:t>
      </w:r>
      <w:r w:rsidR="002C3986" w:rsidRPr="002C3986">
        <w:rPr>
          <w:i/>
          <w:sz w:val="18"/>
          <w:szCs w:val="18"/>
        </w:rPr>
        <w:t xml:space="preserve"> dokument</w:t>
      </w:r>
      <w:r w:rsidR="00CA5140">
        <w:rPr>
          <w:i/>
          <w:sz w:val="18"/>
          <w:szCs w:val="18"/>
        </w:rPr>
        <w:t>ů</w:t>
      </w:r>
      <w:r w:rsidR="002C3986" w:rsidRPr="002C3986">
        <w:rPr>
          <w:i/>
          <w:sz w:val="18"/>
          <w:szCs w:val="18"/>
        </w:rPr>
        <w:t xml:space="preserve"> prokazující</w:t>
      </w:r>
      <w:r w:rsidR="00CA5140">
        <w:rPr>
          <w:i/>
          <w:sz w:val="18"/>
          <w:szCs w:val="18"/>
        </w:rPr>
        <w:t>ch</w:t>
      </w:r>
      <w:r w:rsidR="002C3986" w:rsidRPr="002C3986">
        <w:rPr>
          <w:i/>
          <w:sz w:val="18"/>
          <w:szCs w:val="18"/>
        </w:rPr>
        <w:t xml:space="preserve"> skutečnosti uvedené v seznamu (např. smlouv</w:t>
      </w:r>
      <w:r w:rsidR="00896FC3">
        <w:rPr>
          <w:i/>
          <w:sz w:val="18"/>
          <w:szCs w:val="18"/>
        </w:rPr>
        <w:t>y</w:t>
      </w:r>
      <w:r w:rsidR="002C3986" w:rsidRPr="002C3986">
        <w:rPr>
          <w:i/>
          <w:sz w:val="18"/>
          <w:szCs w:val="18"/>
        </w:rPr>
        <w:t>, jejímž předmětem bude požadované plnění, a dokladu o uskutečnění plnění dodavatele).</w:t>
      </w:r>
      <w:r w:rsidR="00844468">
        <w:rPr>
          <w:i/>
          <w:sz w:val="18"/>
          <w:szCs w:val="18"/>
        </w:rPr>
        <w:t xml:space="preserve"> Pokud by údaje uvedené v seznamu zakládaly jakékoliv pochybnosti, je možné </w:t>
      </w:r>
      <w:r w:rsidR="008B45BE">
        <w:rPr>
          <w:i/>
          <w:sz w:val="18"/>
          <w:szCs w:val="18"/>
        </w:rPr>
        <w:t xml:space="preserve">vyžádat si tyto doklady od vybraného dodavatele na základě vyhrazeného práva </w:t>
      </w:r>
      <w:r w:rsidR="007D0F5B">
        <w:rPr>
          <w:i/>
          <w:sz w:val="18"/>
          <w:szCs w:val="18"/>
        </w:rPr>
        <w:t>ověřit si v seznamu uvedené skutečnosti.</w:t>
      </w:r>
      <w:r w:rsidR="002C3986" w:rsidRPr="00135A87">
        <w:rPr>
          <w:i/>
          <w:sz w:val="18"/>
          <w:szCs w:val="18"/>
        </w:rPr>
        <w:t xml:space="preserve"> </w:t>
      </w:r>
      <w:r w:rsidR="00080549">
        <w:rPr>
          <w:i/>
          <w:sz w:val="18"/>
          <w:szCs w:val="18"/>
        </w:rPr>
        <w:t xml:space="preserve">Postup, kdy se zadavatel rozhodne </w:t>
      </w:r>
      <w:r w:rsidR="00FF0427">
        <w:rPr>
          <w:i/>
          <w:sz w:val="18"/>
          <w:szCs w:val="18"/>
        </w:rPr>
        <w:t xml:space="preserve">vedle seznamu stavebních prací </w:t>
      </w:r>
      <w:r w:rsidR="00080549">
        <w:rPr>
          <w:i/>
          <w:sz w:val="18"/>
          <w:szCs w:val="18"/>
        </w:rPr>
        <w:t>požadovat</w:t>
      </w:r>
      <w:r w:rsidR="00FF0427">
        <w:rPr>
          <w:i/>
          <w:sz w:val="18"/>
          <w:szCs w:val="18"/>
        </w:rPr>
        <w:t xml:space="preserve"> i příslušná</w:t>
      </w:r>
      <w:r w:rsidR="00080549">
        <w:rPr>
          <w:i/>
          <w:sz w:val="18"/>
          <w:szCs w:val="18"/>
        </w:rPr>
        <w:t xml:space="preserve"> osvědčení objednatelů</w:t>
      </w:r>
      <w:r w:rsidR="00FF0427">
        <w:rPr>
          <w:i/>
          <w:sz w:val="18"/>
          <w:szCs w:val="18"/>
        </w:rPr>
        <w:t>, přičemž je</w:t>
      </w:r>
      <w:r w:rsidR="000F7C47">
        <w:rPr>
          <w:i/>
          <w:sz w:val="18"/>
          <w:szCs w:val="18"/>
        </w:rPr>
        <w:t xml:space="preserve"> současně umožní nahradit jinými </w:t>
      </w:r>
      <w:r w:rsidR="00512806" w:rsidRPr="002C3986">
        <w:rPr>
          <w:i/>
          <w:sz w:val="18"/>
          <w:szCs w:val="18"/>
        </w:rPr>
        <w:t>dokument</w:t>
      </w:r>
      <w:r w:rsidR="00512806">
        <w:rPr>
          <w:i/>
          <w:sz w:val="18"/>
          <w:szCs w:val="18"/>
        </w:rPr>
        <w:t>y</w:t>
      </w:r>
      <w:r w:rsidR="00512806" w:rsidRPr="002C3986">
        <w:rPr>
          <w:i/>
          <w:sz w:val="18"/>
          <w:szCs w:val="18"/>
        </w:rPr>
        <w:t xml:space="preserve"> prokazující</w:t>
      </w:r>
      <w:r w:rsidR="00512806">
        <w:rPr>
          <w:i/>
          <w:sz w:val="18"/>
          <w:szCs w:val="18"/>
        </w:rPr>
        <w:t>mi</w:t>
      </w:r>
      <w:r w:rsidR="00512806" w:rsidRPr="002C3986">
        <w:rPr>
          <w:i/>
          <w:sz w:val="18"/>
          <w:szCs w:val="18"/>
        </w:rPr>
        <w:t xml:space="preserve"> skutečnosti uvedené v</w:t>
      </w:r>
      <w:r w:rsidR="00FF0427">
        <w:rPr>
          <w:i/>
          <w:sz w:val="18"/>
          <w:szCs w:val="18"/>
        </w:rPr>
        <w:t> </w:t>
      </w:r>
      <w:r w:rsidR="00512806" w:rsidRPr="002C3986">
        <w:rPr>
          <w:i/>
          <w:sz w:val="18"/>
          <w:szCs w:val="18"/>
        </w:rPr>
        <w:t>seznamu</w:t>
      </w:r>
      <w:r w:rsidR="00FF0427">
        <w:rPr>
          <w:i/>
          <w:sz w:val="18"/>
          <w:szCs w:val="18"/>
        </w:rPr>
        <w:t xml:space="preserve">, </w:t>
      </w:r>
      <w:r w:rsidR="007768B9">
        <w:rPr>
          <w:i/>
          <w:sz w:val="18"/>
          <w:szCs w:val="18"/>
        </w:rPr>
        <w:t>však</w:t>
      </w:r>
      <w:r w:rsidR="00FF0427">
        <w:rPr>
          <w:i/>
          <w:sz w:val="18"/>
          <w:szCs w:val="18"/>
        </w:rPr>
        <w:t xml:space="preserve"> není v rozporu s MPZ.</w:t>
      </w:r>
    </w:p>
    <w:p w14:paraId="3B8F7362" w14:textId="77777777" w:rsidR="002C3986" w:rsidRDefault="002C3986" w:rsidP="002C3986">
      <w:pPr>
        <w:jc w:val="both"/>
        <w:rPr>
          <w:b/>
          <w:sz w:val="20"/>
        </w:rPr>
      </w:pPr>
    </w:p>
    <w:p w14:paraId="3DE63FEF" w14:textId="772C677E" w:rsidR="00103C5C" w:rsidRPr="00CF7DB6" w:rsidRDefault="00873A46" w:rsidP="00103C5C">
      <w:pPr>
        <w:pStyle w:val="Styl"/>
        <w:numPr>
          <w:ilvl w:val="0"/>
          <w:numId w:val="3"/>
        </w:numPr>
        <w:ind w:left="357" w:hanging="357"/>
        <w:jc w:val="both"/>
        <w:rPr>
          <w:rFonts w:ascii="Calibri" w:hAnsi="Calibri"/>
          <w:sz w:val="20"/>
        </w:rPr>
      </w:pPr>
      <w:bookmarkStart w:id="8" w:name="_Toc325372627"/>
      <w:r>
        <w:rPr>
          <w:rFonts w:ascii="Calibri" w:hAnsi="Calibri" w:cs="Calibri"/>
          <w:sz w:val="20"/>
          <w:szCs w:val="20"/>
        </w:rPr>
        <w:t>čestné prohlášení</w:t>
      </w:r>
      <w:r w:rsidRPr="00CF7DB6">
        <w:rPr>
          <w:rFonts w:ascii="Calibri" w:hAnsi="Calibri"/>
          <w:b/>
          <w:sz w:val="20"/>
        </w:rPr>
        <w:t xml:space="preserve"> </w:t>
      </w:r>
      <w:r w:rsidR="00103C5C" w:rsidRPr="00CF7DB6">
        <w:rPr>
          <w:rFonts w:ascii="Calibri" w:hAnsi="Calibri"/>
          <w:b/>
          <w:sz w:val="20"/>
        </w:rPr>
        <w:t>o vzdělání a odborné kvalifikaci osob, které se budou podílet na plnění zakázky</w:t>
      </w:r>
      <w:r w:rsidR="00103C5C" w:rsidRPr="00CF7DB6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 xml:space="preserve">ve formě stručného životopisu </w:t>
      </w:r>
      <w:r w:rsidR="00103C5C" w:rsidRPr="00CF7DB6">
        <w:rPr>
          <w:rFonts w:ascii="Calibri" w:hAnsi="Calibri"/>
          <w:sz w:val="20"/>
        </w:rPr>
        <w:t>minimáln</w:t>
      </w:r>
      <w:r>
        <w:rPr>
          <w:rFonts w:ascii="Calibri" w:hAnsi="Calibri"/>
          <w:sz w:val="20"/>
        </w:rPr>
        <w:t>ě</w:t>
      </w:r>
      <w:r w:rsidR="00103C5C" w:rsidRPr="00CF7DB6">
        <w:rPr>
          <w:rFonts w:ascii="Calibri" w:hAnsi="Calibri"/>
          <w:sz w:val="20"/>
        </w:rPr>
        <w:t xml:space="preserve"> </w:t>
      </w:r>
      <w:r w:rsidR="00103C5C" w:rsidRPr="00CF7DB6">
        <w:rPr>
          <w:rFonts w:ascii="Calibri" w:hAnsi="Calibri"/>
          <w:b/>
          <w:sz w:val="20"/>
        </w:rPr>
        <w:t>jedn</w:t>
      </w:r>
      <w:r>
        <w:rPr>
          <w:rFonts w:ascii="Calibri" w:hAnsi="Calibri"/>
          <w:b/>
          <w:sz w:val="20"/>
        </w:rPr>
        <w:t>oho</w:t>
      </w:r>
      <w:r w:rsidR="00103C5C" w:rsidRPr="00CF7DB6">
        <w:rPr>
          <w:rFonts w:ascii="Calibri" w:hAnsi="Calibri"/>
          <w:b/>
          <w:sz w:val="20"/>
        </w:rPr>
        <w:t xml:space="preserve"> (1) stavbyvedoucí</w:t>
      </w:r>
      <w:r>
        <w:rPr>
          <w:rFonts w:ascii="Calibri" w:hAnsi="Calibri"/>
          <w:b/>
          <w:sz w:val="20"/>
        </w:rPr>
        <w:t>ho</w:t>
      </w:r>
      <w:r w:rsidR="00103C5C" w:rsidRPr="00CF7DB6">
        <w:rPr>
          <w:rFonts w:ascii="Calibri" w:hAnsi="Calibri"/>
          <w:sz w:val="20"/>
        </w:rPr>
        <w:t>, který splňuje následující požadavky:</w:t>
      </w:r>
    </w:p>
    <w:p w14:paraId="452F7C5B" w14:textId="77777777" w:rsidR="00103C5C" w:rsidRPr="00CF7DB6" w:rsidRDefault="00103C5C" w:rsidP="00103C5C">
      <w:pPr>
        <w:pStyle w:val="Styl"/>
        <w:ind w:left="357"/>
        <w:jc w:val="both"/>
        <w:rPr>
          <w:rFonts w:ascii="Calibri" w:hAnsi="Calibri"/>
          <w:sz w:val="20"/>
        </w:rPr>
      </w:pPr>
    </w:p>
    <w:p w14:paraId="49C2824E" w14:textId="77777777" w:rsidR="00103C5C" w:rsidRPr="00CF7DB6" w:rsidRDefault="00103C5C" w:rsidP="00103C5C">
      <w:pPr>
        <w:pStyle w:val="Styl"/>
        <w:ind w:left="357"/>
        <w:jc w:val="both"/>
        <w:rPr>
          <w:rFonts w:ascii="Calibri" w:hAnsi="Calibri"/>
          <w:sz w:val="20"/>
        </w:rPr>
      </w:pPr>
      <w:r w:rsidRPr="00CF7DB6">
        <w:rPr>
          <w:rFonts w:ascii="Calibri" w:hAnsi="Calibri"/>
          <w:sz w:val="20"/>
        </w:rPr>
        <w:t>praxe na pozici stavbyvedoucí:</w:t>
      </w:r>
      <w:r w:rsidRPr="00CF7DB6">
        <w:rPr>
          <w:rFonts w:ascii="Calibri" w:hAnsi="Calibri"/>
          <w:sz w:val="20"/>
        </w:rPr>
        <w:tab/>
      </w:r>
      <w:r w:rsidRPr="00CF7DB6">
        <w:rPr>
          <w:rFonts w:ascii="Calibri" w:hAnsi="Calibri"/>
          <w:sz w:val="20"/>
        </w:rPr>
        <w:tab/>
      </w:r>
      <w:r w:rsidRPr="00CF7DB6">
        <w:rPr>
          <w:rFonts w:ascii="Calibri" w:hAnsi="Calibri"/>
          <w:sz w:val="20"/>
        </w:rPr>
        <w:tab/>
      </w:r>
      <w:r w:rsidRPr="00CF7DB6">
        <w:rPr>
          <w:rFonts w:ascii="Calibri" w:hAnsi="Calibri"/>
          <w:sz w:val="20"/>
        </w:rPr>
        <w:tab/>
      </w:r>
      <w:r w:rsidRPr="00CF7DB6">
        <w:rPr>
          <w:rFonts w:ascii="Calibri" w:hAnsi="Calibri"/>
          <w:sz w:val="20"/>
        </w:rPr>
        <w:tab/>
        <w:t>min. pět (5) let</w:t>
      </w:r>
    </w:p>
    <w:p w14:paraId="460DBC9B" w14:textId="77777777" w:rsidR="00103C5C" w:rsidRPr="00CF7DB6" w:rsidRDefault="00103C5C" w:rsidP="00103C5C">
      <w:pPr>
        <w:pStyle w:val="Styl"/>
        <w:ind w:left="5667" w:hanging="5310"/>
        <w:jc w:val="both"/>
        <w:rPr>
          <w:rFonts w:ascii="Calibri" w:hAnsi="Calibri"/>
          <w:sz w:val="20"/>
        </w:rPr>
      </w:pPr>
    </w:p>
    <w:p w14:paraId="3D440640" w14:textId="77777777" w:rsidR="00CA7443" w:rsidRPr="008451A3" w:rsidRDefault="00CA7443" w:rsidP="00122763">
      <w:pPr>
        <w:pStyle w:val="Styl"/>
        <w:jc w:val="both"/>
        <w:rPr>
          <w:rFonts w:ascii="Calibri" w:hAnsi="Calibri"/>
          <w:sz w:val="20"/>
        </w:rPr>
      </w:pPr>
    </w:p>
    <w:p w14:paraId="75B093FF" w14:textId="77777777" w:rsidR="00CA7443" w:rsidRDefault="00CF7DB6" w:rsidP="00C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CA7443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  <w:r w:rsidR="00CA7443" w:rsidRPr="00345F33">
        <w:t xml:space="preserve"> </w:t>
      </w:r>
    </w:p>
    <w:p w14:paraId="122A9A2C" w14:textId="77777777" w:rsidR="00CA7443" w:rsidRPr="00135A87" w:rsidRDefault="00CA7443" w:rsidP="00CA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135A87">
        <w:rPr>
          <w:i/>
          <w:sz w:val="18"/>
          <w:szCs w:val="18"/>
        </w:rPr>
        <w:t>Pokud zadavatel hodlá požadovat prokázání kvalifikace</w:t>
      </w:r>
      <w:r>
        <w:rPr>
          <w:i/>
          <w:sz w:val="18"/>
          <w:szCs w:val="18"/>
        </w:rPr>
        <w:t xml:space="preserve"> stavbyvedoucího, měl by být tento stavbyvedoucí i povinně uveden ve smlouvě o dílo, resp. stavbu skutečně vést i podle záznamů ve stavebním deníku, jinak by kvalifikační předpoklad mohl pozbýt smyslu</w:t>
      </w:r>
      <w:r w:rsidRPr="00135A87">
        <w:rPr>
          <w:i/>
          <w:sz w:val="18"/>
          <w:szCs w:val="18"/>
        </w:rPr>
        <w:t xml:space="preserve">. </w:t>
      </w:r>
    </w:p>
    <w:p w14:paraId="07693945" w14:textId="77777777" w:rsidR="00CA7443" w:rsidRDefault="00CA7443" w:rsidP="00CA7443">
      <w:pPr>
        <w:jc w:val="both"/>
        <w:rPr>
          <w:b/>
          <w:sz w:val="20"/>
        </w:rPr>
      </w:pPr>
    </w:p>
    <w:p w14:paraId="6AC6B0C7" w14:textId="77777777" w:rsidR="007A259D" w:rsidRDefault="007A259D" w:rsidP="00115CE2">
      <w:pPr>
        <w:jc w:val="both"/>
        <w:rPr>
          <w:b/>
          <w:sz w:val="20"/>
        </w:rPr>
      </w:pPr>
    </w:p>
    <w:p w14:paraId="6378C2A5" w14:textId="77777777" w:rsidR="00A1109A" w:rsidRPr="00AF749E" w:rsidRDefault="00A1109A" w:rsidP="00115CE2">
      <w:pPr>
        <w:jc w:val="both"/>
        <w:rPr>
          <w:b/>
          <w:caps/>
          <w:sz w:val="20"/>
        </w:rPr>
      </w:pPr>
      <w:r w:rsidRPr="00AF749E">
        <w:rPr>
          <w:b/>
          <w:caps/>
          <w:sz w:val="20"/>
        </w:rPr>
        <w:t>Kvalifikace v případě společné účasti dodavatelů a prokázání kvalifikace prostřednictvím jiných osob</w:t>
      </w:r>
    </w:p>
    <w:p w14:paraId="2AD013A0" w14:textId="77777777" w:rsidR="00AF749E" w:rsidRPr="00FD5E10" w:rsidRDefault="00AF749E" w:rsidP="00AF749E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0B8DB93F" w14:textId="77777777" w:rsidR="00AF749E" w:rsidRDefault="00CF7DB6" w:rsidP="00AF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AF749E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  <w:r w:rsidR="00AF749E" w:rsidRPr="00345F33">
        <w:t xml:space="preserve"> </w:t>
      </w:r>
    </w:p>
    <w:p w14:paraId="57084A60" w14:textId="77777777" w:rsidR="00AF749E" w:rsidRPr="00135A87" w:rsidRDefault="00AF749E" w:rsidP="00AF7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135A87">
        <w:rPr>
          <w:i/>
          <w:sz w:val="18"/>
          <w:szCs w:val="18"/>
        </w:rPr>
        <w:t xml:space="preserve">Pokud zadavatel hodlá požadovat prokázání jakékoli kvalifikace (tj. základní či profesní způsobilosti či technické kvalifikace), zahrne do Oznámení i tuto pasáž o splnění kvalifikačních předpokladů více dodavateli, resp. s využitím jiné osoby (zejm. poddodavatele). V rámci nabídky mohou být kombinovány oba způsoby, tj. i společná nabídka více dodavatelů může zahrnovat i dílčí plnění poddodavatelem, včetně odpovídající části kvalifikačních předpokladů. </w:t>
      </w:r>
    </w:p>
    <w:p w14:paraId="741A3052" w14:textId="77777777" w:rsidR="00AF749E" w:rsidRDefault="00AF749E" w:rsidP="00115CE2">
      <w:pPr>
        <w:jc w:val="both"/>
        <w:rPr>
          <w:b/>
          <w:sz w:val="20"/>
        </w:rPr>
      </w:pPr>
    </w:p>
    <w:p w14:paraId="2BBCA5C3" w14:textId="77777777" w:rsidR="00567AFD" w:rsidRPr="007A2F1B" w:rsidRDefault="007455EE" w:rsidP="00115CE2">
      <w:pPr>
        <w:jc w:val="both"/>
        <w:rPr>
          <w:b/>
          <w:sz w:val="20"/>
        </w:rPr>
      </w:pPr>
      <w:r w:rsidRPr="007A2F1B">
        <w:rPr>
          <w:b/>
          <w:sz w:val="20"/>
        </w:rPr>
        <w:t xml:space="preserve">Zvláštní pravidla pro </w:t>
      </w:r>
      <w:r w:rsidR="007A2F1B">
        <w:rPr>
          <w:b/>
          <w:sz w:val="20"/>
        </w:rPr>
        <w:t>společno</w:t>
      </w:r>
      <w:r w:rsidRPr="007A2F1B">
        <w:rPr>
          <w:b/>
          <w:sz w:val="20"/>
        </w:rPr>
        <w:t>u</w:t>
      </w:r>
      <w:r w:rsidR="00567AFD" w:rsidRPr="007A2F1B">
        <w:rPr>
          <w:b/>
          <w:sz w:val="20"/>
        </w:rPr>
        <w:t xml:space="preserve"> </w:t>
      </w:r>
      <w:r w:rsidR="007A2F1B">
        <w:rPr>
          <w:b/>
          <w:sz w:val="20"/>
        </w:rPr>
        <w:t>nabídk</w:t>
      </w:r>
      <w:r w:rsidRPr="007A2F1B">
        <w:rPr>
          <w:b/>
          <w:sz w:val="20"/>
        </w:rPr>
        <w:t>u</w:t>
      </w:r>
      <w:r w:rsidR="00123FE5" w:rsidRPr="007A2F1B">
        <w:rPr>
          <w:b/>
          <w:sz w:val="20"/>
        </w:rPr>
        <w:t xml:space="preserve"> / </w:t>
      </w:r>
      <w:r w:rsidR="007A2F1B">
        <w:rPr>
          <w:b/>
          <w:sz w:val="20"/>
        </w:rPr>
        <w:t>s</w:t>
      </w:r>
      <w:r w:rsidR="00123FE5" w:rsidRPr="007A2F1B">
        <w:rPr>
          <w:b/>
          <w:sz w:val="20"/>
        </w:rPr>
        <w:t>polečn</w:t>
      </w:r>
      <w:r w:rsidRPr="007A2F1B">
        <w:rPr>
          <w:b/>
          <w:sz w:val="20"/>
        </w:rPr>
        <w:t>ou</w:t>
      </w:r>
      <w:r w:rsidR="00123FE5" w:rsidRPr="007A2F1B">
        <w:rPr>
          <w:b/>
          <w:sz w:val="20"/>
        </w:rPr>
        <w:t xml:space="preserve"> účast dodavatelů v jedné nabídce</w:t>
      </w:r>
    </w:p>
    <w:p w14:paraId="7F2FF9EF" w14:textId="77777777" w:rsidR="00123FE5" w:rsidRDefault="00123FE5" w:rsidP="00115CE2">
      <w:pPr>
        <w:jc w:val="both"/>
        <w:rPr>
          <w:b/>
          <w:sz w:val="20"/>
        </w:rPr>
      </w:pPr>
    </w:p>
    <w:p w14:paraId="6E944CB1" w14:textId="77777777" w:rsidR="00123FE5" w:rsidRDefault="00123FE5" w:rsidP="00123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345F33">
        <w:t xml:space="preserve"> </w:t>
      </w:r>
    </w:p>
    <w:p w14:paraId="4A4F20B4" w14:textId="77777777" w:rsidR="00123FE5" w:rsidRDefault="00123FE5" w:rsidP="00123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Společnou nabídkou se rozumí nab</w:t>
      </w:r>
      <w:r w:rsidR="005F3CCA">
        <w:rPr>
          <w:i/>
          <w:sz w:val="18"/>
          <w:szCs w:val="18"/>
        </w:rPr>
        <w:t>ídka, kterou podávají dva či více dodavatelů společně, kdy jeden z dodavatelů může být pro účely nabídky / smlouvy o dílo označen jako hlavní či vedoucí dodavatel, přitom se však mezi dodavateli podávajícími společnou nabídku nejedná o vztah (generální) dodavatel vs. poddodavatel. Hlavní dodavatel tak např. může být zplnomocněn, aby nabídku či smlouvu podepsal v zastoupení i za ostatní dodavatele.</w:t>
      </w:r>
    </w:p>
    <w:p w14:paraId="58A683B6" w14:textId="77777777" w:rsidR="005F3CCA" w:rsidRDefault="005F3CCA" w:rsidP="00123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</w:p>
    <w:p w14:paraId="0717D3A8" w14:textId="77777777" w:rsidR="005F3CCA" w:rsidRDefault="005F3CCA" w:rsidP="00123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>
        <w:rPr>
          <w:i/>
          <w:sz w:val="18"/>
          <w:szCs w:val="18"/>
        </w:rPr>
        <w:t>I společná nabídka může zahrnovat využití poddodavatelů, a to včetně prokázání části kvalifikace (viz níže).</w:t>
      </w:r>
    </w:p>
    <w:p w14:paraId="381F9525" w14:textId="77777777" w:rsidR="00123FE5" w:rsidRDefault="00123FE5" w:rsidP="00115CE2">
      <w:pPr>
        <w:jc w:val="both"/>
        <w:rPr>
          <w:b/>
          <w:sz w:val="20"/>
        </w:rPr>
      </w:pPr>
    </w:p>
    <w:p w14:paraId="2EA9805D" w14:textId="77777777" w:rsidR="005F3CCA" w:rsidRDefault="007455EE" w:rsidP="00115CE2">
      <w:pPr>
        <w:jc w:val="both"/>
        <w:rPr>
          <w:sz w:val="20"/>
        </w:rPr>
      </w:pPr>
      <w:r>
        <w:rPr>
          <w:sz w:val="20"/>
        </w:rPr>
        <w:t xml:space="preserve">Je-li v rámci Oznámení požadována </w:t>
      </w:r>
      <w:r w:rsidR="00126869" w:rsidRPr="00232B20">
        <w:rPr>
          <w:sz w:val="20"/>
        </w:rPr>
        <w:t>základní způsobilost</w:t>
      </w:r>
      <w:r>
        <w:rPr>
          <w:sz w:val="20"/>
        </w:rPr>
        <w:t xml:space="preserve"> a / nebo</w:t>
      </w:r>
      <w:r w:rsidR="00126869" w:rsidRPr="00232B20">
        <w:rPr>
          <w:sz w:val="20"/>
        </w:rPr>
        <w:t xml:space="preserve"> profesní způsobilost</w:t>
      </w:r>
      <w:r>
        <w:rPr>
          <w:sz w:val="20"/>
        </w:rPr>
        <w:t xml:space="preserve"> ve formě výpisu z obchodního rejstříku, tyto požadavky plní v rámci společné nabídky více dodavatelů</w:t>
      </w:r>
      <w:r w:rsidR="00126869" w:rsidRPr="00232B20">
        <w:rPr>
          <w:sz w:val="20"/>
        </w:rPr>
        <w:t xml:space="preserve"> každý dodavatel samostatně</w:t>
      </w:r>
      <w:r w:rsidR="005F3CCA">
        <w:rPr>
          <w:sz w:val="20"/>
        </w:rPr>
        <w:t>, tj. každý z dodavatelů, kteří podali společnou nabídku, musí odpovídat zadavatelem stanoveným požadavkům sám o sobě</w:t>
      </w:r>
      <w:r w:rsidR="00126869" w:rsidRPr="00232B20">
        <w:rPr>
          <w:sz w:val="20"/>
        </w:rPr>
        <w:t>.</w:t>
      </w:r>
      <w:r w:rsidR="005F3CCA">
        <w:rPr>
          <w:sz w:val="20"/>
        </w:rPr>
        <w:t xml:space="preserve"> </w:t>
      </w:r>
    </w:p>
    <w:p w14:paraId="37AE340C" w14:textId="77777777" w:rsidR="005F3CCA" w:rsidRDefault="005F3CCA" w:rsidP="00115CE2">
      <w:pPr>
        <w:jc w:val="both"/>
        <w:rPr>
          <w:sz w:val="20"/>
        </w:rPr>
      </w:pPr>
    </w:p>
    <w:p w14:paraId="310F760B" w14:textId="77777777" w:rsidR="00126869" w:rsidRDefault="005F3CCA" w:rsidP="00115CE2">
      <w:pPr>
        <w:jc w:val="both"/>
        <w:rPr>
          <w:sz w:val="20"/>
        </w:rPr>
      </w:pPr>
      <w:r>
        <w:rPr>
          <w:sz w:val="20"/>
        </w:rPr>
        <w:t xml:space="preserve">Naopak </w:t>
      </w:r>
      <w:r w:rsidR="007455EE">
        <w:rPr>
          <w:sz w:val="20"/>
        </w:rPr>
        <w:t xml:space="preserve">jsou-li požadovány jiné </w:t>
      </w:r>
      <w:r>
        <w:rPr>
          <w:sz w:val="20"/>
        </w:rPr>
        <w:t>požadavky na profesní způsobilost</w:t>
      </w:r>
      <w:r w:rsidR="007455EE">
        <w:rPr>
          <w:sz w:val="20"/>
        </w:rPr>
        <w:t xml:space="preserve"> než výpis z obchodního rejstříku</w:t>
      </w:r>
      <w:r>
        <w:rPr>
          <w:sz w:val="20"/>
        </w:rPr>
        <w:t xml:space="preserve"> (např. oprávnění k podnikání apod.)</w:t>
      </w:r>
      <w:r w:rsidR="007455EE">
        <w:rPr>
          <w:sz w:val="20"/>
        </w:rPr>
        <w:t xml:space="preserve"> a / nebo je-li požadována technická kvalifikace, i </w:t>
      </w:r>
      <w:r>
        <w:rPr>
          <w:sz w:val="20"/>
        </w:rPr>
        <w:t xml:space="preserve">veškeré požadavky na </w:t>
      </w:r>
      <w:r w:rsidR="007455EE">
        <w:rPr>
          <w:sz w:val="20"/>
        </w:rPr>
        <w:t>její prokázání,</w:t>
      </w:r>
      <w:r>
        <w:rPr>
          <w:sz w:val="20"/>
        </w:rPr>
        <w:t xml:space="preserve"> prokazují </w:t>
      </w:r>
      <w:r w:rsidR="007455EE">
        <w:rPr>
          <w:sz w:val="20"/>
        </w:rPr>
        <w:t xml:space="preserve">tyto požadavky </w:t>
      </w:r>
      <w:r>
        <w:rPr>
          <w:sz w:val="20"/>
        </w:rPr>
        <w:t xml:space="preserve">dodavatelé </w:t>
      </w:r>
      <w:r w:rsidR="007455EE">
        <w:rPr>
          <w:sz w:val="20"/>
        </w:rPr>
        <w:t xml:space="preserve">v rámci společné nabídky </w:t>
      </w:r>
      <w:r>
        <w:rPr>
          <w:sz w:val="20"/>
        </w:rPr>
        <w:t>společně</w:t>
      </w:r>
      <w:r w:rsidR="007455EE">
        <w:rPr>
          <w:sz w:val="20"/>
        </w:rPr>
        <w:t xml:space="preserve"> (tj. stačí, že je splní v souhrnu za všechny dodavatele podávající společnou nabídku)</w:t>
      </w:r>
      <w:r>
        <w:rPr>
          <w:sz w:val="20"/>
        </w:rPr>
        <w:t xml:space="preserve">. </w:t>
      </w:r>
    </w:p>
    <w:p w14:paraId="39305AFD" w14:textId="77777777" w:rsidR="00AF749E" w:rsidRDefault="00AF749E" w:rsidP="00115CE2">
      <w:pPr>
        <w:jc w:val="both"/>
        <w:rPr>
          <w:b/>
          <w:sz w:val="20"/>
        </w:rPr>
      </w:pPr>
    </w:p>
    <w:p w14:paraId="0F1F7155" w14:textId="77777777" w:rsidR="00123FE5" w:rsidRDefault="00123FE5" w:rsidP="00115CE2">
      <w:pPr>
        <w:jc w:val="both"/>
        <w:rPr>
          <w:b/>
          <w:sz w:val="20"/>
        </w:rPr>
      </w:pPr>
    </w:p>
    <w:p w14:paraId="444B800D" w14:textId="77777777" w:rsidR="00567AFD" w:rsidRPr="007A2F1B" w:rsidRDefault="00C046EE" w:rsidP="00115CE2">
      <w:pPr>
        <w:jc w:val="both"/>
        <w:rPr>
          <w:b/>
          <w:sz w:val="20"/>
        </w:rPr>
      </w:pPr>
      <w:r w:rsidRPr="007A2F1B">
        <w:rPr>
          <w:b/>
          <w:sz w:val="20"/>
        </w:rPr>
        <w:t xml:space="preserve">Zvláštní pravidla pro </w:t>
      </w:r>
      <w:r w:rsidR="007A2F1B">
        <w:rPr>
          <w:b/>
          <w:sz w:val="20"/>
        </w:rPr>
        <w:t>n</w:t>
      </w:r>
      <w:r w:rsidR="00123FE5" w:rsidRPr="007A2F1B">
        <w:rPr>
          <w:b/>
          <w:sz w:val="20"/>
        </w:rPr>
        <w:t>abídk</w:t>
      </w:r>
      <w:r w:rsidRPr="007A2F1B">
        <w:rPr>
          <w:b/>
          <w:sz w:val="20"/>
        </w:rPr>
        <w:t>u</w:t>
      </w:r>
      <w:r w:rsidR="00123FE5" w:rsidRPr="007A2F1B">
        <w:rPr>
          <w:b/>
          <w:sz w:val="20"/>
        </w:rPr>
        <w:t>, v rámci níž je kvalifikace prokazována poddodavatelem / jinou osobou než dodavatelem</w:t>
      </w:r>
    </w:p>
    <w:p w14:paraId="1F7C5914" w14:textId="77777777" w:rsidR="00567AFD" w:rsidRDefault="00567AFD" w:rsidP="00115CE2">
      <w:pPr>
        <w:jc w:val="both"/>
        <w:rPr>
          <w:b/>
          <w:sz w:val="20"/>
        </w:rPr>
      </w:pPr>
    </w:p>
    <w:p w14:paraId="00720C64" w14:textId="77777777" w:rsidR="00C046EE" w:rsidRPr="00232B20" w:rsidRDefault="00C046EE" w:rsidP="00C046EE">
      <w:pPr>
        <w:spacing w:after="60"/>
        <w:jc w:val="both"/>
        <w:rPr>
          <w:sz w:val="20"/>
        </w:rPr>
      </w:pPr>
      <w:r w:rsidRPr="00232B20">
        <w:rPr>
          <w:sz w:val="20"/>
        </w:rPr>
        <w:t>Dodavatel</w:t>
      </w:r>
      <w:r>
        <w:rPr>
          <w:sz w:val="20"/>
        </w:rPr>
        <w:t xml:space="preserve"> (i rámci společné nabídky)</w:t>
      </w:r>
      <w:r w:rsidRPr="00232B20">
        <w:rPr>
          <w:sz w:val="20"/>
        </w:rPr>
        <w:t xml:space="preserve"> může prokázat určitou část technické kvalifikace nebo profesní způsobilosti požadované zadavatelem prostřednictvím jiných osob</w:t>
      </w:r>
      <w:r>
        <w:rPr>
          <w:sz w:val="20"/>
        </w:rPr>
        <w:t>, zejm. poddodavatelů</w:t>
      </w:r>
      <w:r w:rsidRPr="00232B20">
        <w:rPr>
          <w:sz w:val="20"/>
        </w:rPr>
        <w:t xml:space="preserve">. Dodavatel je v takovém případě povinen zadavateli předložit: </w:t>
      </w:r>
    </w:p>
    <w:p w14:paraId="32520DAE" w14:textId="77777777" w:rsidR="00C046EE" w:rsidRPr="00232B20" w:rsidRDefault="00C046EE" w:rsidP="00C046EE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sz w:val="20"/>
        </w:rPr>
      </w:pPr>
      <w:r w:rsidRPr="00232B20">
        <w:rPr>
          <w:sz w:val="20"/>
        </w:rPr>
        <w:t>doklady prokazující splnění profesní způsobilosti jinou osobou</w:t>
      </w:r>
      <w:r>
        <w:rPr>
          <w:sz w:val="20"/>
        </w:rPr>
        <w:t xml:space="preserve"> v rozsahu požadovaném zadavatelem, přičemž jinou osobou nelze splnit požadavek na výpis z obchodního rejstříku (tj. je-li požadován, musí výpis z obchodního rejstříku znít vždy na dodavatele)</w:t>
      </w:r>
      <w:r w:rsidRPr="00232B20">
        <w:rPr>
          <w:sz w:val="20"/>
        </w:rPr>
        <w:t>,</w:t>
      </w:r>
      <w:r w:rsidR="00661E1F">
        <w:rPr>
          <w:sz w:val="20"/>
        </w:rPr>
        <w:t xml:space="preserve"> </w:t>
      </w:r>
      <w:r w:rsidR="00CC5321">
        <w:rPr>
          <w:sz w:val="20"/>
        </w:rPr>
        <w:t xml:space="preserve">a to </w:t>
      </w:r>
      <w:r w:rsidR="00661E1F">
        <w:rPr>
          <w:sz w:val="20"/>
        </w:rPr>
        <w:t>pokud dodavatel hodlá profesní způsobilost prokázat alespoň zčásti jinou osobou,</w:t>
      </w:r>
    </w:p>
    <w:p w14:paraId="10E38C47" w14:textId="77777777" w:rsidR="00C046EE" w:rsidRPr="00661E1F" w:rsidRDefault="00C046EE" w:rsidP="00DE3B6B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sz w:val="20"/>
        </w:rPr>
      </w:pPr>
      <w:r w:rsidRPr="00661E1F">
        <w:rPr>
          <w:sz w:val="20"/>
        </w:rPr>
        <w:t>doklady prokazující splnění chybějící části technické kvalifikace prostřednictvím jiné osoby,</w:t>
      </w:r>
      <w:r w:rsidR="00661E1F" w:rsidRPr="00661E1F">
        <w:rPr>
          <w:sz w:val="20"/>
        </w:rPr>
        <w:t xml:space="preserve"> pokud dodavatel hodlá </w:t>
      </w:r>
      <w:r w:rsidR="00661E1F">
        <w:rPr>
          <w:sz w:val="20"/>
        </w:rPr>
        <w:t>technickou kvalifikaci</w:t>
      </w:r>
      <w:r w:rsidR="00661E1F" w:rsidRPr="00661E1F">
        <w:rPr>
          <w:sz w:val="20"/>
        </w:rPr>
        <w:t xml:space="preserve"> prokázat alespoň zčásti jinou osobou,</w:t>
      </w:r>
    </w:p>
    <w:p w14:paraId="04894A63" w14:textId="77777777" w:rsidR="00C046EE" w:rsidRPr="00232B20" w:rsidRDefault="00C046EE" w:rsidP="00C046EE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sz w:val="20"/>
        </w:rPr>
      </w:pPr>
      <w:r>
        <w:rPr>
          <w:sz w:val="20"/>
        </w:rPr>
        <w:t>je-li zadavatelem požadován</w:t>
      </w:r>
      <w:r w:rsidR="00661E1F">
        <w:rPr>
          <w:sz w:val="20"/>
        </w:rPr>
        <w:t>o</w:t>
      </w:r>
      <w:r>
        <w:rPr>
          <w:sz w:val="20"/>
        </w:rPr>
        <w:t xml:space="preserve"> prokázání základní způsobilosti po dodavateli, předloží dodavatel též </w:t>
      </w:r>
      <w:r w:rsidRPr="00232B20">
        <w:rPr>
          <w:sz w:val="20"/>
        </w:rPr>
        <w:t>doklady o splnění základní způsobilosti</w:t>
      </w:r>
      <w:r>
        <w:rPr>
          <w:sz w:val="20"/>
        </w:rPr>
        <w:t xml:space="preserve"> jinou</w:t>
      </w:r>
      <w:r w:rsidRPr="00232B20">
        <w:rPr>
          <w:sz w:val="20"/>
        </w:rPr>
        <w:t xml:space="preserve"> osobou</w:t>
      </w:r>
      <w:r w:rsidR="00661E1F">
        <w:rPr>
          <w:sz w:val="20"/>
        </w:rPr>
        <w:t xml:space="preserve">, kterou prokazuje kvalifikaci podle písm. a) a / nebo </w:t>
      </w:r>
      <w:r w:rsidR="00CC5321">
        <w:rPr>
          <w:sz w:val="20"/>
        </w:rPr>
        <w:t xml:space="preserve">písm. </w:t>
      </w:r>
      <w:r w:rsidR="00661E1F">
        <w:rPr>
          <w:sz w:val="20"/>
        </w:rPr>
        <w:t>b) výše,</w:t>
      </w:r>
      <w:r w:rsidRPr="00232B20">
        <w:rPr>
          <w:sz w:val="20"/>
        </w:rPr>
        <w:t xml:space="preserve"> a</w:t>
      </w:r>
    </w:p>
    <w:p w14:paraId="21F777D8" w14:textId="77777777" w:rsidR="00C046EE" w:rsidRPr="00232B20" w:rsidRDefault="00C046EE" w:rsidP="00C046EE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  <w:rPr>
          <w:sz w:val="20"/>
        </w:rPr>
      </w:pPr>
      <w:r w:rsidRPr="00232B20">
        <w:rPr>
          <w:sz w:val="20"/>
        </w:rPr>
        <w:t xml:space="preserve">písemný závazek jiné osoby k poskytnutí plnění určeného k plnění zakázky nebo k poskytnutí věcí nebo práv, s nimiž bude dodavatel oprávněn disponovat v rámci plnění zakázky, a to alespoň v rozsahu, v jakém jiná osoba prokázala kvalifikaci </w:t>
      </w:r>
      <w:r w:rsidR="00CC5321">
        <w:rPr>
          <w:sz w:val="20"/>
        </w:rPr>
        <w:t xml:space="preserve">podle písm. a) a / nebo písm. b) výše </w:t>
      </w:r>
      <w:r w:rsidRPr="00232B20">
        <w:rPr>
          <w:sz w:val="20"/>
        </w:rPr>
        <w:t>za dodavatele.</w:t>
      </w:r>
    </w:p>
    <w:p w14:paraId="2DBD5A52" w14:textId="77777777" w:rsidR="00C046EE" w:rsidRDefault="00C046EE" w:rsidP="00C046EE">
      <w:pPr>
        <w:ind w:left="357"/>
        <w:jc w:val="both"/>
        <w:rPr>
          <w:sz w:val="20"/>
        </w:rPr>
      </w:pPr>
      <w:r w:rsidRPr="00232B20">
        <w:rPr>
          <w:sz w:val="20"/>
        </w:rPr>
        <w:t>Má se za to, že požadavek podle písm. d) je splněn, pokud obsahem písemného závazku jiné osoby je společná a nerozdílná odpovědnost této osoby za plnění zakázky společně s dodavatelem.</w:t>
      </w:r>
      <w:r>
        <w:rPr>
          <w:sz w:val="20"/>
        </w:rPr>
        <w:t xml:space="preserve"> Prokazuje-li však dodavatel prostřednictvím jiné osoby technické kvalifikační předpoklady, musí tento písemný závazek obsahovat, že jiná osoba bude vykonávat stavební práce, ke kterým se prokazovaná část kvalifikace vztahuje.</w:t>
      </w:r>
    </w:p>
    <w:p w14:paraId="543ECA80" w14:textId="77777777" w:rsidR="00661E1F" w:rsidRDefault="00661E1F" w:rsidP="00217206">
      <w:pPr>
        <w:pStyle w:val="nadpisAAA"/>
        <w:spacing w:before="0" w:after="0" w:line="240" w:lineRule="auto"/>
        <w:ind w:left="0" w:right="0"/>
        <w:rPr>
          <w:b w:val="0"/>
          <w:sz w:val="20"/>
          <w:szCs w:val="20"/>
        </w:rPr>
      </w:pPr>
    </w:p>
    <w:p w14:paraId="07EB765E" w14:textId="77777777" w:rsidR="007A2F1B" w:rsidRDefault="007A2F1B" w:rsidP="00217206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6F28B87B" w14:textId="77777777" w:rsidR="004E0A0B" w:rsidRPr="002A70C5" w:rsidRDefault="00D3579B" w:rsidP="00217206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  <w:r>
        <w:rPr>
          <w:sz w:val="20"/>
          <w:szCs w:val="20"/>
        </w:rPr>
        <w:t>P</w:t>
      </w:r>
      <w:r w:rsidR="00261CE8" w:rsidRPr="002A70C5">
        <w:rPr>
          <w:sz w:val="20"/>
          <w:szCs w:val="20"/>
        </w:rPr>
        <w:t>ravost</w:t>
      </w:r>
      <w:r w:rsidR="004E0A0B" w:rsidRPr="002A70C5">
        <w:rPr>
          <w:sz w:val="20"/>
          <w:szCs w:val="20"/>
        </w:rPr>
        <w:t xml:space="preserve"> a stáří dokladů</w:t>
      </w:r>
      <w:bookmarkEnd w:id="8"/>
    </w:p>
    <w:p w14:paraId="083A39B4" w14:textId="16EFB905" w:rsidR="00B84A2B" w:rsidRPr="00D846CD" w:rsidRDefault="006B6128" w:rsidP="00217206">
      <w:pPr>
        <w:pStyle w:val="Styl"/>
        <w:tabs>
          <w:tab w:val="left" w:pos="426"/>
        </w:tabs>
        <w:spacing w:after="120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Dodavatel</w:t>
      </w:r>
      <w:r w:rsidR="00275859" w:rsidRPr="002A70C5">
        <w:rPr>
          <w:rFonts w:ascii="Calibri" w:hAnsi="Calibri" w:cs="Calibri"/>
          <w:color w:val="010000"/>
          <w:sz w:val="20"/>
          <w:szCs w:val="20"/>
        </w:rPr>
        <w:t xml:space="preserve"> předkládá</w:t>
      </w:r>
      <w:r w:rsidR="004E0A0B" w:rsidRPr="002A70C5">
        <w:rPr>
          <w:rFonts w:ascii="Calibri" w:hAnsi="Calibri" w:cs="Calibri"/>
          <w:color w:val="010000"/>
          <w:sz w:val="20"/>
          <w:szCs w:val="20"/>
        </w:rPr>
        <w:t xml:space="preserve"> prosté kopie dokladů prokazujících splnění kvalifikace</w:t>
      </w:r>
      <w:r w:rsidR="00C04D8F" w:rsidRPr="002A70C5">
        <w:rPr>
          <w:rFonts w:ascii="Calibri" w:hAnsi="Calibri" w:cs="Calibri"/>
          <w:color w:val="010000"/>
          <w:sz w:val="20"/>
          <w:szCs w:val="20"/>
        </w:rPr>
        <w:t>.</w:t>
      </w:r>
      <w:r w:rsidR="007A259D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7424A0" w:rsidRPr="002A70C5">
        <w:rPr>
          <w:rFonts w:ascii="Calibri" w:hAnsi="Calibri" w:cs="Calibri"/>
          <w:color w:val="010000"/>
          <w:sz w:val="20"/>
          <w:szCs w:val="20"/>
        </w:rPr>
        <w:t>Čestné prohlášení</w:t>
      </w:r>
      <w:r w:rsidR="00EB6F92" w:rsidRPr="002A70C5">
        <w:rPr>
          <w:rFonts w:ascii="Calibri" w:hAnsi="Calibri" w:cs="Calibri"/>
          <w:color w:val="010000"/>
          <w:sz w:val="20"/>
          <w:szCs w:val="20"/>
        </w:rPr>
        <w:t xml:space="preserve"> prokazující splnění základní</w:t>
      </w:r>
      <w:r w:rsidR="00ED4462">
        <w:rPr>
          <w:rFonts w:ascii="Calibri" w:hAnsi="Calibri" w:cs="Calibri"/>
          <w:color w:val="010000"/>
          <w:sz w:val="20"/>
          <w:szCs w:val="20"/>
        </w:rPr>
        <w:t xml:space="preserve"> způsobilosti</w:t>
      </w:r>
      <w:r w:rsidR="00EB6F92" w:rsidRPr="002A70C5">
        <w:rPr>
          <w:rFonts w:ascii="Calibri" w:hAnsi="Calibri" w:cs="Calibri"/>
          <w:color w:val="010000"/>
          <w:sz w:val="20"/>
          <w:szCs w:val="20"/>
        </w:rPr>
        <w:t xml:space="preserve"> a výpis z obchodního rejstříku</w:t>
      </w:r>
      <w:r w:rsidR="00ED4462">
        <w:rPr>
          <w:rFonts w:ascii="Calibri" w:hAnsi="Calibri" w:cs="Calibri"/>
          <w:color w:val="010000"/>
          <w:sz w:val="20"/>
          <w:szCs w:val="20"/>
        </w:rPr>
        <w:t xml:space="preserve"> (či jiné obdobné evidence prokazující profesní způsobilost, je-li zákonem vyžadována), jsou-li zadavatelem požadovány,</w:t>
      </w:r>
      <w:r w:rsidR="00656B0C" w:rsidRPr="002A70C5">
        <w:rPr>
          <w:rFonts w:ascii="Calibri" w:hAnsi="Calibri" w:cs="Calibri"/>
          <w:color w:val="010000"/>
          <w:sz w:val="20"/>
          <w:szCs w:val="20"/>
        </w:rPr>
        <w:t xml:space="preserve"> nesmějí být</w:t>
      </w:r>
      <w:r w:rsidR="008148E4" w:rsidRPr="002A70C5">
        <w:rPr>
          <w:rFonts w:ascii="Calibri" w:hAnsi="Calibri" w:cs="Calibri"/>
          <w:color w:val="010000"/>
          <w:sz w:val="20"/>
          <w:szCs w:val="20"/>
        </w:rPr>
        <w:t xml:space="preserve"> ke dni podání </w:t>
      </w:r>
      <w:r w:rsidR="008148E4" w:rsidRPr="00FD5E10">
        <w:rPr>
          <w:rFonts w:ascii="Calibri" w:hAnsi="Calibri" w:cs="Calibri"/>
          <w:sz w:val="20"/>
          <w:szCs w:val="20"/>
        </w:rPr>
        <w:t>nabídky</w:t>
      </w:r>
      <w:r w:rsidR="00EB6F92" w:rsidRPr="00FD5E10">
        <w:rPr>
          <w:rFonts w:ascii="Calibri" w:hAnsi="Calibri" w:cs="Calibri"/>
          <w:sz w:val="20"/>
          <w:szCs w:val="20"/>
        </w:rPr>
        <w:t xml:space="preserve"> starší </w:t>
      </w:r>
      <w:r w:rsidR="00FD5E10" w:rsidRPr="00FD5E10">
        <w:rPr>
          <w:rFonts w:ascii="Calibri" w:hAnsi="Calibri" w:cs="Calibri"/>
          <w:sz w:val="20"/>
          <w:szCs w:val="20"/>
        </w:rPr>
        <w:t>3 měsíců</w:t>
      </w:r>
      <w:r w:rsidR="00EB6F92" w:rsidRPr="00FD5E10">
        <w:rPr>
          <w:rFonts w:ascii="Calibri" w:hAnsi="Calibri" w:cs="Calibri"/>
          <w:sz w:val="20"/>
          <w:szCs w:val="20"/>
        </w:rPr>
        <w:t>.</w:t>
      </w:r>
    </w:p>
    <w:p w14:paraId="3CC45AF9" w14:textId="77777777" w:rsidR="007A259D" w:rsidRPr="00FD5E10" w:rsidRDefault="007A259D" w:rsidP="007A259D">
      <w:pPr>
        <w:pStyle w:val="nadpisAAA"/>
        <w:spacing w:before="0" w:after="0" w:line="240" w:lineRule="auto"/>
        <w:ind w:left="0" w:right="0"/>
        <w:rPr>
          <w:sz w:val="20"/>
          <w:szCs w:val="20"/>
        </w:rPr>
      </w:pPr>
    </w:p>
    <w:p w14:paraId="53E2DF38" w14:textId="77777777" w:rsidR="007A259D" w:rsidRDefault="00CF7DB6" w:rsidP="007A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</w:pPr>
      <w:r w:rsidRPr="00616C30">
        <w:rPr>
          <w:b/>
          <w:i/>
          <w:sz w:val="18"/>
          <w:szCs w:val="18"/>
          <w:u w:val="single"/>
        </w:rPr>
        <w:t xml:space="preserve">UPOZORNĚNÍ </w:t>
      </w:r>
      <w:r w:rsidR="007A259D" w:rsidRPr="00616C30">
        <w:rPr>
          <w:b/>
          <w:i/>
          <w:sz w:val="18"/>
          <w:szCs w:val="18"/>
          <w:u w:val="single"/>
        </w:rPr>
        <w:t>pro zadavatele (z čistopisu Oznámení zadavatel tento text vymaže):</w:t>
      </w:r>
      <w:r w:rsidR="007A259D" w:rsidRPr="00345F33">
        <w:t xml:space="preserve"> </w:t>
      </w:r>
    </w:p>
    <w:p w14:paraId="419A3C3D" w14:textId="77777777" w:rsidR="00123FE5" w:rsidRDefault="00123FE5" w:rsidP="007A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sz w:val="18"/>
          <w:szCs w:val="18"/>
        </w:rPr>
      </w:pPr>
    </w:p>
    <w:p w14:paraId="5505C248" w14:textId="77777777" w:rsidR="00123FE5" w:rsidRPr="00123FE5" w:rsidRDefault="00123FE5" w:rsidP="007A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123FE5">
        <w:rPr>
          <w:i/>
          <w:sz w:val="18"/>
          <w:szCs w:val="18"/>
        </w:rPr>
        <w:t>Požadavky na pravost a stáří dokladů zahrne zadavatel vždy, pokud požaduje jakoukoli kvalifikaci.</w:t>
      </w:r>
    </w:p>
    <w:p w14:paraId="58FB20FE" w14:textId="77777777" w:rsidR="007A259D" w:rsidRPr="00123FE5" w:rsidRDefault="00702A5E" w:rsidP="007A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123FE5">
        <w:rPr>
          <w:i/>
          <w:sz w:val="18"/>
          <w:szCs w:val="18"/>
        </w:rPr>
        <w:t>Zadavatel může</w:t>
      </w:r>
      <w:r w:rsidR="00567AFD" w:rsidRPr="00123FE5">
        <w:rPr>
          <w:i/>
          <w:sz w:val="18"/>
          <w:szCs w:val="18"/>
        </w:rPr>
        <w:t xml:space="preserve"> po vybraném dodavateli</w:t>
      </w:r>
      <w:r w:rsidRPr="00123FE5">
        <w:rPr>
          <w:i/>
          <w:sz w:val="18"/>
          <w:szCs w:val="18"/>
        </w:rPr>
        <w:t xml:space="preserve"> požadovat namísto prostých kopií i originální dokumenty (resp. jim na roveň postavené úředně ověřené kopie), CRR však doporučuje požadovat originály pouze, pokud z předložených prostých kopií vzniknou pochybnosti o jejich pravosti či obsahu (např. budou-li nečitelné), a to v rámci výzvy k objasnění či doplnění nabídky</w:t>
      </w:r>
      <w:r w:rsidR="00567AFD" w:rsidRPr="00123FE5">
        <w:rPr>
          <w:i/>
          <w:sz w:val="18"/>
          <w:szCs w:val="18"/>
        </w:rPr>
        <w:t xml:space="preserve"> a / nebo součinnosti před podpisem smlouvy</w:t>
      </w:r>
      <w:r w:rsidRPr="00123FE5">
        <w:rPr>
          <w:i/>
          <w:sz w:val="18"/>
          <w:szCs w:val="18"/>
        </w:rPr>
        <w:t>.</w:t>
      </w:r>
    </w:p>
    <w:p w14:paraId="352D8C23" w14:textId="77777777" w:rsidR="007A259D" w:rsidRPr="002A70C5" w:rsidRDefault="007A259D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2F65E8B7" w14:textId="77777777" w:rsidR="00D028E8" w:rsidRPr="00947BFF" w:rsidRDefault="007E4A45" w:rsidP="00115CE2">
      <w:pPr>
        <w:pStyle w:val="Hlavnnadpis"/>
      </w:pPr>
      <w:bookmarkStart w:id="9" w:name="_Toc325372628"/>
      <w:r w:rsidRPr="00947BFF">
        <w:t xml:space="preserve">Další </w:t>
      </w:r>
      <w:r w:rsidR="000E167A">
        <w:t>podmínky</w:t>
      </w:r>
      <w:r w:rsidRPr="00947BFF">
        <w:t xml:space="preserve"> zadavatele</w:t>
      </w:r>
      <w:bookmarkEnd w:id="9"/>
    </w:p>
    <w:p w14:paraId="739D91B0" w14:textId="77777777" w:rsidR="000A46C1" w:rsidRDefault="00947BFF" w:rsidP="00217206">
      <w:pPr>
        <w:pStyle w:val="Odstavecseseznamem"/>
        <w:spacing w:after="120"/>
        <w:ind w:left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Dodavatel je povinen uchovávat veškerou dokumentaci související s realizací projektu včetně účetních dokladů minimálně do konce roku 2028, pokud není v českých právních předpisech stanovena lhůta delší.</w:t>
      </w:r>
    </w:p>
    <w:p w14:paraId="7EEB0BA3" w14:textId="77777777" w:rsidR="00947BFF" w:rsidRDefault="00947BFF" w:rsidP="00217206">
      <w:pPr>
        <w:pStyle w:val="Odstavecseseznamem"/>
        <w:spacing w:after="120"/>
        <w:ind w:left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Každá faktura musí být označena číslem projektu.</w:t>
      </w:r>
    </w:p>
    <w:p w14:paraId="1A2A726A" w14:textId="77777777" w:rsidR="000A46C1" w:rsidRDefault="00947BFF" w:rsidP="00217206">
      <w:pPr>
        <w:pStyle w:val="Odstavecseseznamem"/>
        <w:spacing w:after="120"/>
        <w:ind w:left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Dodavatel je povinen </w:t>
      </w:r>
      <w:r w:rsidR="00C07F7B">
        <w:rPr>
          <w:rFonts w:cs="Calibri"/>
          <w:sz w:val="20"/>
          <w:szCs w:val="20"/>
        </w:rPr>
        <w:t>minimálně do roku 2028 poskytovat požadované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69740C45" w14:textId="77777777" w:rsidR="000E167A" w:rsidRDefault="00726113" w:rsidP="00217206">
      <w:pPr>
        <w:pStyle w:val="Odstavecseseznamem"/>
        <w:spacing w:after="120"/>
        <w:ind w:left="0"/>
        <w:contextualSpacing w:val="0"/>
        <w:jc w:val="both"/>
        <w:rPr>
          <w:rFonts w:cs="Calibri"/>
          <w:sz w:val="20"/>
          <w:szCs w:val="20"/>
        </w:rPr>
      </w:pPr>
      <w:r w:rsidRPr="00726113">
        <w:rPr>
          <w:rFonts w:cs="Calibri"/>
          <w:sz w:val="20"/>
          <w:szCs w:val="20"/>
        </w:rPr>
        <w:t xml:space="preserve">V případě, že projektová dokumentace či soupis prací (výkaz výměr) </w:t>
      </w:r>
      <w:r w:rsidR="00A60D32">
        <w:rPr>
          <w:rFonts w:cs="Calibri"/>
          <w:sz w:val="20"/>
          <w:szCs w:val="20"/>
        </w:rPr>
        <w:t>obsahuje</w:t>
      </w:r>
      <w:r w:rsidR="00A60D32" w:rsidRPr="00726113">
        <w:rPr>
          <w:rFonts w:cs="Calibri"/>
          <w:sz w:val="20"/>
          <w:szCs w:val="20"/>
        </w:rPr>
        <w:t xml:space="preserve"> </w:t>
      </w:r>
      <w:r w:rsidRPr="00726113">
        <w:rPr>
          <w:rFonts w:cs="Calibri"/>
          <w:sz w:val="20"/>
          <w:szCs w:val="20"/>
        </w:rPr>
        <w:t xml:space="preserve">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umožňuje zadavatel </w:t>
      </w:r>
      <w:r w:rsidR="00217206">
        <w:rPr>
          <w:rFonts w:cs="Calibri"/>
          <w:sz w:val="20"/>
          <w:szCs w:val="20"/>
        </w:rPr>
        <w:t>ve všech</w:t>
      </w:r>
      <w:r w:rsidR="00217206" w:rsidRPr="00726113">
        <w:rPr>
          <w:rFonts w:cs="Calibri"/>
          <w:sz w:val="20"/>
          <w:szCs w:val="20"/>
        </w:rPr>
        <w:t xml:space="preserve"> </w:t>
      </w:r>
      <w:r w:rsidRPr="00726113">
        <w:rPr>
          <w:rFonts w:cs="Calibri"/>
          <w:sz w:val="20"/>
          <w:szCs w:val="20"/>
        </w:rPr>
        <w:t xml:space="preserve">takovýchto </w:t>
      </w:r>
      <w:r w:rsidR="00217206">
        <w:rPr>
          <w:rFonts w:cs="Calibri"/>
          <w:sz w:val="20"/>
          <w:szCs w:val="20"/>
        </w:rPr>
        <w:t>případech</w:t>
      </w:r>
      <w:r w:rsidR="00217206" w:rsidRPr="00726113">
        <w:rPr>
          <w:rFonts w:cs="Calibri"/>
          <w:sz w:val="20"/>
          <w:szCs w:val="20"/>
        </w:rPr>
        <w:t xml:space="preserve"> </w:t>
      </w:r>
      <w:r w:rsidRPr="00726113">
        <w:rPr>
          <w:rFonts w:cs="Calibri"/>
          <w:sz w:val="20"/>
          <w:szCs w:val="20"/>
        </w:rPr>
        <w:t>použití i jiných, kvalitativně a technicky obdobných řešení.</w:t>
      </w:r>
    </w:p>
    <w:p w14:paraId="2407A303" w14:textId="77777777" w:rsidR="00702A5E" w:rsidRDefault="00702A5E" w:rsidP="00115CE2">
      <w:pPr>
        <w:pStyle w:val="Odstavecseseznamem"/>
        <w:ind w:left="0"/>
        <w:contextualSpacing w:val="0"/>
        <w:jc w:val="both"/>
        <w:rPr>
          <w:rFonts w:cs="Calibri"/>
          <w:sz w:val="20"/>
          <w:szCs w:val="20"/>
        </w:rPr>
      </w:pPr>
    </w:p>
    <w:p w14:paraId="54056BCD" w14:textId="77777777" w:rsidR="00A60D32" w:rsidRPr="00FD5E10" w:rsidRDefault="00A60D32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FD5E1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6F057CC6" w14:textId="77777777" w:rsidR="00A60D32" w:rsidRPr="00FD5E10" w:rsidRDefault="00A60D32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Pokud zadavatel odkazy podle 7.2.3 a 7.2.4 MPZ použije, </w:t>
      </w:r>
      <w:r w:rsidRPr="00DB1193">
        <w:rPr>
          <w:rFonts w:ascii="Calibri" w:hAnsi="Calibri"/>
          <w:i/>
          <w:sz w:val="18"/>
          <w:szCs w:val="18"/>
        </w:rPr>
        <w:t>uvede možnost nabídnout rovnocenné řešení u každého takového odkazu.</w:t>
      </w:r>
    </w:p>
    <w:p w14:paraId="4090A7F3" w14:textId="77777777" w:rsidR="00A60D32" w:rsidRDefault="00A60D32" w:rsidP="00115CE2">
      <w:pPr>
        <w:pStyle w:val="Odstavecseseznamem"/>
        <w:ind w:left="0"/>
        <w:contextualSpacing w:val="0"/>
        <w:jc w:val="both"/>
        <w:rPr>
          <w:rFonts w:cs="Calibri"/>
          <w:sz w:val="20"/>
          <w:szCs w:val="20"/>
        </w:rPr>
      </w:pPr>
    </w:p>
    <w:p w14:paraId="0887DE09" w14:textId="77777777" w:rsidR="00C642A7" w:rsidRPr="00C642A7" w:rsidRDefault="00C642A7" w:rsidP="00115CE2">
      <w:pPr>
        <w:pStyle w:val="Odstavecseseznamem"/>
        <w:ind w:left="0"/>
        <w:contextualSpacing w:val="0"/>
        <w:jc w:val="both"/>
        <w:rPr>
          <w:rFonts w:cs="Calibri"/>
          <w:b/>
          <w:sz w:val="20"/>
          <w:szCs w:val="20"/>
        </w:rPr>
      </w:pPr>
      <w:r w:rsidRPr="00C642A7">
        <w:rPr>
          <w:rFonts w:cs="Calibri"/>
          <w:b/>
          <w:sz w:val="20"/>
          <w:szCs w:val="20"/>
        </w:rPr>
        <w:t>Zateplovací systém:</w:t>
      </w:r>
    </w:p>
    <w:p w14:paraId="5F5DC10E" w14:textId="77777777" w:rsidR="00415C34" w:rsidRPr="00C642A7" w:rsidRDefault="00C642A7" w:rsidP="00217206">
      <w:pPr>
        <w:pStyle w:val="Odstavecseseznamem"/>
        <w:spacing w:after="120"/>
        <w:ind w:left="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Dodavatel musí při realizaci stavebních prací </w:t>
      </w:r>
      <w:r w:rsidR="00126869" w:rsidRPr="00C642A7">
        <w:rPr>
          <w:rFonts w:cs="Calibri"/>
          <w:sz w:val="20"/>
          <w:szCs w:val="20"/>
        </w:rPr>
        <w:t xml:space="preserve">dodržet parametry dané </w:t>
      </w:r>
      <w:r w:rsidR="00126869" w:rsidRPr="00135A87">
        <w:rPr>
          <w:rFonts w:cs="Calibri"/>
          <w:b/>
          <w:sz w:val="20"/>
          <w:szCs w:val="20"/>
        </w:rPr>
        <w:t>Průkazem energetické náročnosti budovy</w:t>
      </w:r>
      <w:r w:rsidR="00126869" w:rsidRPr="00C642A7">
        <w:rPr>
          <w:rFonts w:cs="Calibri"/>
          <w:sz w:val="20"/>
          <w:szCs w:val="20"/>
        </w:rPr>
        <w:t xml:space="preserve"> (PENB)</w:t>
      </w:r>
      <w:r>
        <w:rPr>
          <w:rFonts w:cs="Calibri"/>
          <w:sz w:val="20"/>
          <w:szCs w:val="20"/>
        </w:rPr>
        <w:t xml:space="preserve"> vztahující se k zakázce, neboť tento PENB byl podkladem pro hodnocení projektu a přidělení dotace – nedodržení parametrů by tak mohlo mít vliv na výši dotace</w:t>
      </w:r>
      <w:r w:rsidR="00126869" w:rsidRPr="00C642A7">
        <w:rPr>
          <w:rFonts w:cs="Calibri"/>
          <w:sz w:val="20"/>
          <w:szCs w:val="20"/>
        </w:rPr>
        <w:t xml:space="preserve">. </w:t>
      </w:r>
    </w:p>
    <w:p w14:paraId="2AC4225C" w14:textId="5D8C113B" w:rsidR="00126869" w:rsidRDefault="00415C34" w:rsidP="00115CE2">
      <w:pPr>
        <w:pStyle w:val="Odstavecseseznamem"/>
        <w:ind w:left="0"/>
        <w:contextualSpacing w:val="0"/>
        <w:jc w:val="both"/>
        <w:rPr>
          <w:rFonts w:cs="Calibri"/>
          <w:sz w:val="20"/>
          <w:szCs w:val="20"/>
        </w:rPr>
      </w:pPr>
      <w:r w:rsidRPr="00C642A7">
        <w:rPr>
          <w:rFonts w:cs="Calibri"/>
          <w:sz w:val="20"/>
          <w:szCs w:val="20"/>
          <w:lang w:val="en-US"/>
        </w:rPr>
        <w:t xml:space="preserve">[ </w:t>
      </w:r>
      <w:r w:rsidR="00126869" w:rsidRPr="00135A87">
        <w:rPr>
          <w:rFonts w:cs="Calibri"/>
          <w:b/>
          <w:sz w:val="20"/>
          <w:szCs w:val="20"/>
          <w:highlight w:val="cyan"/>
        </w:rPr>
        <w:t>Technické listy</w:t>
      </w:r>
      <w:r w:rsidR="00135A87">
        <w:rPr>
          <w:rFonts w:cs="Calibri"/>
          <w:b/>
          <w:sz w:val="20"/>
          <w:szCs w:val="20"/>
          <w:highlight w:val="cyan"/>
        </w:rPr>
        <w:t xml:space="preserve"> výrobků</w:t>
      </w:r>
      <w:r w:rsidR="00126869" w:rsidRPr="00C642A7">
        <w:rPr>
          <w:rFonts w:cs="Calibri"/>
          <w:sz w:val="20"/>
          <w:szCs w:val="20"/>
          <w:highlight w:val="cyan"/>
        </w:rPr>
        <w:t>, ze kterých bude patrné, jaký konkrétní výrobek s jakými parametry bude instalován, je</w:t>
      </w:r>
      <w:r w:rsidR="00C642A7">
        <w:rPr>
          <w:rFonts w:cs="Calibri"/>
          <w:sz w:val="20"/>
          <w:szCs w:val="20"/>
          <w:highlight w:val="cyan"/>
        </w:rPr>
        <w:t xml:space="preserve"> </w:t>
      </w:r>
      <w:r w:rsidR="006B6128">
        <w:rPr>
          <w:rFonts w:cs="Calibri"/>
          <w:sz w:val="20"/>
          <w:szCs w:val="20"/>
          <w:highlight w:val="cyan"/>
        </w:rPr>
        <w:t>dodavatel</w:t>
      </w:r>
      <w:r w:rsidR="00126869" w:rsidRPr="00C642A7">
        <w:rPr>
          <w:rFonts w:cs="Calibri"/>
          <w:sz w:val="20"/>
          <w:szCs w:val="20"/>
          <w:highlight w:val="cyan"/>
        </w:rPr>
        <w:t xml:space="preserve"> </w:t>
      </w:r>
      <w:r w:rsidR="00C642A7">
        <w:rPr>
          <w:rFonts w:cs="Calibri"/>
          <w:sz w:val="20"/>
          <w:szCs w:val="20"/>
          <w:highlight w:val="cyan"/>
        </w:rPr>
        <w:t xml:space="preserve">povinen předložit zadavateli </w:t>
      </w:r>
      <w:r w:rsidR="00126869" w:rsidRPr="00C642A7">
        <w:rPr>
          <w:rFonts w:cs="Calibri"/>
          <w:sz w:val="20"/>
          <w:szCs w:val="20"/>
          <w:highlight w:val="cyan"/>
        </w:rPr>
        <w:t>před uzavřením smlouvy o dílo.</w:t>
      </w:r>
      <w:r w:rsidRPr="00C642A7">
        <w:rPr>
          <w:rFonts w:cs="Calibri"/>
          <w:sz w:val="20"/>
          <w:szCs w:val="20"/>
        </w:rPr>
        <w:t xml:space="preserve"> / </w:t>
      </w:r>
      <w:r w:rsidRPr="00135A87">
        <w:rPr>
          <w:rFonts w:cs="Calibri"/>
          <w:b/>
          <w:sz w:val="20"/>
          <w:szCs w:val="20"/>
          <w:highlight w:val="cyan"/>
        </w:rPr>
        <w:t>Technické listy výrobků</w:t>
      </w:r>
      <w:r w:rsidRPr="00C642A7">
        <w:rPr>
          <w:rFonts w:cs="Calibri"/>
          <w:sz w:val="20"/>
          <w:szCs w:val="20"/>
          <w:highlight w:val="cyan"/>
        </w:rPr>
        <w:t xml:space="preserve"> použitých při realizaci díla předá </w:t>
      </w:r>
      <w:r w:rsidR="006B6128">
        <w:rPr>
          <w:rFonts w:cs="Calibri"/>
          <w:sz w:val="20"/>
          <w:szCs w:val="20"/>
          <w:highlight w:val="cyan"/>
        </w:rPr>
        <w:t>dodavatel</w:t>
      </w:r>
      <w:r w:rsidRPr="00C642A7">
        <w:rPr>
          <w:rFonts w:cs="Calibri"/>
          <w:sz w:val="20"/>
          <w:szCs w:val="20"/>
          <w:highlight w:val="cyan"/>
        </w:rPr>
        <w:t xml:space="preserve"> zadavateli nejpozději při předání díla zadavateli.</w:t>
      </w:r>
      <w:r w:rsidRPr="00C642A7">
        <w:rPr>
          <w:rFonts w:cs="Calibri"/>
          <w:sz w:val="20"/>
          <w:szCs w:val="20"/>
        </w:rPr>
        <w:t xml:space="preserve"> ]</w:t>
      </w:r>
    </w:p>
    <w:p w14:paraId="4166E8F5" w14:textId="77777777" w:rsidR="00C642A7" w:rsidRPr="00C642A7" w:rsidRDefault="00C642A7" w:rsidP="00115CE2">
      <w:pPr>
        <w:pStyle w:val="Odstavecseseznamem"/>
        <w:ind w:left="0"/>
        <w:contextualSpacing w:val="0"/>
        <w:jc w:val="both"/>
        <w:rPr>
          <w:rFonts w:cs="Calibri"/>
          <w:sz w:val="20"/>
          <w:szCs w:val="20"/>
        </w:rPr>
      </w:pPr>
    </w:p>
    <w:p w14:paraId="2403C810" w14:textId="77777777" w:rsidR="00415C34" w:rsidRPr="00FD5E10" w:rsidRDefault="00415C34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FD5E1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401EC51C" w14:textId="77777777" w:rsidR="00A52F9C" w:rsidRDefault="00415C34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Pokud zadavatel požaduje </w:t>
      </w:r>
      <w:r w:rsidR="00A52F9C">
        <w:rPr>
          <w:rFonts w:ascii="Calibri" w:hAnsi="Calibri"/>
          <w:i/>
          <w:sz w:val="18"/>
          <w:szCs w:val="18"/>
        </w:rPr>
        <w:t xml:space="preserve">technické listy, zvolí vhodnou variantu </w:t>
      </w:r>
      <w:r w:rsidR="00C642A7">
        <w:rPr>
          <w:rFonts w:ascii="Calibri" w:hAnsi="Calibri"/>
          <w:i/>
          <w:sz w:val="18"/>
          <w:szCs w:val="18"/>
        </w:rPr>
        <w:t>z</w:t>
      </w:r>
      <w:r w:rsidR="00A52F9C">
        <w:rPr>
          <w:rFonts w:ascii="Calibri" w:hAnsi="Calibri"/>
          <w:i/>
          <w:sz w:val="18"/>
          <w:szCs w:val="18"/>
        </w:rPr>
        <w:t xml:space="preserve"> výše uveden</w:t>
      </w:r>
      <w:r w:rsidR="00C642A7">
        <w:rPr>
          <w:rFonts w:ascii="Calibri" w:hAnsi="Calibri"/>
          <w:i/>
          <w:sz w:val="18"/>
          <w:szCs w:val="18"/>
        </w:rPr>
        <w:t>ých</w:t>
      </w:r>
      <w:r w:rsidR="00A52F9C">
        <w:rPr>
          <w:rFonts w:ascii="Calibri" w:hAnsi="Calibri"/>
          <w:i/>
          <w:sz w:val="18"/>
          <w:szCs w:val="18"/>
        </w:rPr>
        <w:t xml:space="preserve">, přičemž první variantu zvolí pouze v případě, kdy bude skutečně ověřovat soulad předaných technických listů s požadavky projektové dokumentace a / nebo PENB odborně způsobilou osobou (projektantem, autorem PENB či jiným expertem) – v takovém případě </w:t>
      </w:r>
      <w:r w:rsidR="00C642A7">
        <w:rPr>
          <w:rFonts w:ascii="Calibri" w:hAnsi="Calibri"/>
          <w:i/>
          <w:sz w:val="18"/>
          <w:szCs w:val="18"/>
        </w:rPr>
        <w:t>totiž</w:t>
      </w:r>
      <w:r w:rsidR="00A52F9C">
        <w:rPr>
          <w:rFonts w:ascii="Calibri" w:hAnsi="Calibri"/>
          <w:i/>
          <w:sz w:val="18"/>
          <w:szCs w:val="18"/>
        </w:rPr>
        <w:t xml:space="preserve"> zadavatel může nést částečnou odpovědnost za výslednou kvalitu díla (resp. za (ne)použité materiály</w:t>
      </w:r>
      <w:r w:rsidR="00C642A7">
        <w:rPr>
          <w:rFonts w:ascii="Calibri" w:hAnsi="Calibri"/>
          <w:i/>
          <w:sz w:val="18"/>
          <w:szCs w:val="18"/>
        </w:rPr>
        <w:t>) např. tím, že je (omylem) odsouhlasí, resp. nepřipomínkuje</w:t>
      </w:r>
      <w:r w:rsidR="00A52F9C">
        <w:rPr>
          <w:rFonts w:ascii="Calibri" w:hAnsi="Calibri"/>
          <w:i/>
          <w:sz w:val="18"/>
          <w:szCs w:val="18"/>
        </w:rPr>
        <w:t>.</w:t>
      </w:r>
    </w:p>
    <w:p w14:paraId="777C9EF5" w14:textId="77777777" w:rsidR="00C642A7" w:rsidRDefault="00C642A7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</w:p>
    <w:p w14:paraId="02EB0A67" w14:textId="77777777" w:rsidR="00415C34" w:rsidRPr="00FD5E10" w:rsidRDefault="00A52F9C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V ostatních případech zvolí předání technických listů až v rámci předání díla</w:t>
      </w:r>
      <w:r w:rsidR="00C642A7">
        <w:rPr>
          <w:rFonts w:ascii="Calibri" w:hAnsi="Calibri"/>
          <w:i/>
          <w:sz w:val="18"/>
          <w:szCs w:val="18"/>
        </w:rPr>
        <w:t xml:space="preserve"> (resp. jako podmínek pro údržbu / zachování záručních podmínek atd.) – v takových případech</w:t>
      </w:r>
      <w:r>
        <w:rPr>
          <w:rFonts w:ascii="Calibri" w:hAnsi="Calibri"/>
          <w:i/>
          <w:sz w:val="18"/>
          <w:szCs w:val="18"/>
        </w:rPr>
        <w:t xml:space="preserve"> odpovědnost za kvalitu díla ponese v plném rozsahu dodavatel. </w:t>
      </w:r>
    </w:p>
    <w:p w14:paraId="0DFACC64" w14:textId="77777777" w:rsidR="00415C34" w:rsidRDefault="00415C34" w:rsidP="00115CE2">
      <w:pPr>
        <w:pStyle w:val="Odstavecseseznamem"/>
        <w:ind w:left="0"/>
        <w:contextualSpacing w:val="0"/>
        <w:jc w:val="both"/>
        <w:rPr>
          <w:rFonts w:cs="Calibri"/>
          <w:sz w:val="24"/>
          <w:szCs w:val="24"/>
        </w:rPr>
      </w:pPr>
    </w:p>
    <w:p w14:paraId="697FC9EE" w14:textId="77777777" w:rsidR="00B57D43" w:rsidRDefault="005E2B0D" w:rsidP="00115CE2">
      <w:pPr>
        <w:pStyle w:val="Odstavecseseznamem"/>
        <w:ind w:left="0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[</w:t>
      </w:r>
      <w:r w:rsidR="00947BFF">
        <w:rPr>
          <w:rFonts w:cs="Calibri"/>
          <w:sz w:val="20"/>
          <w:szCs w:val="20"/>
          <w:shd w:val="clear" w:color="auto" w:fill="FFFF00"/>
        </w:rPr>
        <w:t xml:space="preserve">další </w:t>
      </w:r>
      <w:r w:rsidR="00257F1D">
        <w:rPr>
          <w:rFonts w:cs="Calibri"/>
          <w:sz w:val="20"/>
          <w:szCs w:val="20"/>
          <w:shd w:val="clear" w:color="auto" w:fill="FFFF00"/>
        </w:rPr>
        <w:t xml:space="preserve">případné </w:t>
      </w:r>
      <w:r w:rsidR="00947BFF">
        <w:rPr>
          <w:rFonts w:cs="Calibri"/>
          <w:sz w:val="20"/>
          <w:szCs w:val="20"/>
          <w:shd w:val="clear" w:color="auto" w:fill="FFFF00"/>
        </w:rPr>
        <w:t>požadavky zadavatele</w:t>
      </w:r>
      <w:r>
        <w:rPr>
          <w:rFonts w:cs="Calibri"/>
          <w:sz w:val="24"/>
          <w:szCs w:val="24"/>
        </w:rPr>
        <w:t>]</w:t>
      </w:r>
    </w:p>
    <w:p w14:paraId="6672A9BE" w14:textId="77777777" w:rsidR="00135A87" w:rsidRPr="00B57D43" w:rsidRDefault="00135A87" w:rsidP="00115CE2">
      <w:pPr>
        <w:pStyle w:val="Odstavecseseznamem"/>
        <w:ind w:left="0"/>
        <w:contextualSpacing w:val="0"/>
        <w:jc w:val="both"/>
        <w:rPr>
          <w:rFonts w:cs="Calibri"/>
          <w:color w:val="010000"/>
          <w:sz w:val="24"/>
          <w:szCs w:val="24"/>
        </w:rPr>
      </w:pPr>
    </w:p>
    <w:p w14:paraId="57E6C8A5" w14:textId="77777777" w:rsidR="0021019C" w:rsidRPr="00F77817" w:rsidRDefault="0021019C" w:rsidP="00115CE2">
      <w:pPr>
        <w:pStyle w:val="Hlavnnadpis"/>
      </w:pPr>
      <w:bookmarkStart w:id="10" w:name="_Toc325372630"/>
      <w:r w:rsidRPr="00F77817">
        <w:t>Variantní řešení</w:t>
      </w:r>
      <w:bookmarkEnd w:id="10"/>
    </w:p>
    <w:p w14:paraId="4BAC4DFD" w14:textId="77777777" w:rsidR="0021019C" w:rsidRDefault="0021019C" w:rsidP="00115CE2">
      <w:pPr>
        <w:pStyle w:val="Styl"/>
        <w:tabs>
          <w:tab w:val="left" w:pos="426"/>
        </w:tabs>
        <w:rPr>
          <w:rFonts w:ascii="Calibri" w:hAnsi="Calibri" w:cs="Calibri"/>
          <w:color w:val="010000"/>
          <w:sz w:val="20"/>
          <w:szCs w:val="20"/>
        </w:rPr>
      </w:pPr>
      <w:r w:rsidRPr="00934BA9">
        <w:rPr>
          <w:rFonts w:ascii="Calibri" w:hAnsi="Calibri" w:cs="Calibri"/>
          <w:color w:val="010000"/>
          <w:sz w:val="20"/>
          <w:szCs w:val="20"/>
        </w:rPr>
        <w:t>Zadavatel nepřipouští varianty nabídek.</w:t>
      </w:r>
    </w:p>
    <w:p w14:paraId="2C38B9E7" w14:textId="77777777" w:rsidR="00135A87" w:rsidRPr="00D42AD3" w:rsidRDefault="00135A87" w:rsidP="00115CE2">
      <w:pPr>
        <w:pStyle w:val="Styl"/>
        <w:tabs>
          <w:tab w:val="left" w:pos="426"/>
        </w:tabs>
        <w:rPr>
          <w:rFonts w:ascii="Calibri" w:hAnsi="Calibri" w:cs="Calibri"/>
          <w:color w:val="FF0000"/>
          <w:sz w:val="20"/>
          <w:szCs w:val="20"/>
        </w:rPr>
      </w:pPr>
    </w:p>
    <w:p w14:paraId="1740A857" w14:textId="77777777" w:rsidR="0021019C" w:rsidRPr="00BC55DF" w:rsidRDefault="0021019C" w:rsidP="00115CE2">
      <w:pPr>
        <w:pStyle w:val="Hlavnnadpis"/>
      </w:pPr>
      <w:bookmarkStart w:id="11" w:name="_Toc325372631"/>
      <w:r w:rsidRPr="00BC55DF">
        <w:t>Způsob hodnocení nabídek</w:t>
      </w:r>
      <w:bookmarkEnd w:id="11"/>
    </w:p>
    <w:p w14:paraId="2686C7C8" w14:textId="77777777" w:rsidR="00E90B36" w:rsidRPr="00E90B36" w:rsidRDefault="00E90B36" w:rsidP="00115CE2">
      <w:pPr>
        <w:pStyle w:val="Styl"/>
        <w:tabs>
          <w:tab w:val="left" w:pos="426"/>
        </w:tabs>
        <w:jc w:val="both"/>
        <w:rPr>
          <w:rFonts w:ascii="Calibri" w:hAnsi="Calibri" w:cs="Calibri"/>
          <w:i/>
          <w:color w:val="010000"/>
          <w:sz w:val="20"/>
          <w:szCs w:val="20"/>
        </w:rPr>
      </w:pPr>
      <w:r w:rsidRPr="00E90B36">
        <w:rPr>
          <w:rFonts w:ascii="Calibri" w:hAnsi="Calibri" w:cs="Calibri"/>
          <w:i/>
          <w:color w:val="010000"/>
          <w:sz w:val="20"/>
          <w:szCs w:val="20"/>
          <w:highlight w:val="cyan"/>
        </w:rPr>
        <w:t>varianta 1</w:t>
      </w:r>
      <w:r>
        <w:rPr>
          <w:rFonts w:ascii="Calibri" w:hAnsi="Calibri" w:cs="Calibri"/>
          <w:i/>
          <w:color w:val="010000"/>
          <w:sz w:val="20"/>
          <w:szCs w:val="20"/>
          <w:highlight w:val="cyan"/>
        </w:rPr>
        <w:t xml:space="preserve"> – </w:t>
      </w:r>
      <w:r w:rsidRPr="00A27516">
        <w:rPr>
          <w:rFonts w:ascii="Calibri" w:hAnsi="Calibri" w:cs="Calibri"/>
          <w:b/>
          <w:i/>
          <w:color w:val="010000"/>
          <w:sz w:val="20"/>
          <w:szCs w:val="20"/>
          <w:highlight w:val="cyan"/>
        </w:rPr>
        <w:t>nejnižší nabídková cena</w:t>
      </w:r>
    </w:p>
    <w:p w14:paraId="1BAB03A6" w14:textId="77777777" w:rsidR="00A27516" w:rsidRDefault="00A333E3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F7312E">
        <w:rPr>
          <w:rFonts w:ascii="Calibri" w:hAnsi="Calibri" w:cs="Calibri"/>
          <w:color w:val="010000"/>
          <w:sz w:val="20"/>
          <w:szCs w:val="20"/>
        </w:rPr>
        <w:t xml:space="preserve">Nabídky budou hodnoceny </w:t>
      </w:r>
      <w:r w:rsidR="003A1644" w:rsidRPr="00F7312E">
        <w:rPr>
          <w:rFonts w:ascii="Calibri" w:hAnsi="Calibri" w:cs="Calibri"/>
          <w:color w:val="010000"/>
          <w:sz w:val="20"/>
          <w:szCs w:val="20"/>
        </w:rPr>
        <w:t>po</w:t>
      </w:r>
      <w:r w:rsidRPr="00F7312E">
        <w:rPr>
          <w:rFonts w:ascii="Calibri" w:hAnsi="Calibri" w:cs="Calibri"/>
          <w:color w:val="010000"/>
          <w:sz w:val="20"/>
          <w:szCs w:val="20"/>
        </w:rPr>
        <w:t>dle</w:t>
      </w:r>
      <w:r w:rsidR="003A1644" w:rsidRPr="00F7312E">
        <w:rPr>
          <w:rFonts w:ascii="Calibri" w:hAnsi="Calibri" w:cs="Calibri"/>
          <w:color w:val="010000"/>
          <w:sz w:val="20"/>
          <w:szCs w:val="20"/>
        </w:rPr>
        <w:t xml:space="preserve"> </w:t>
      </w:r>
      <w:r w:rsidR="003A1644" w:rsidRPr="00F7312E">
        <w:rPr>
          <w:rFonts w:ascii="Calibri" w:hAnsi="Calibri" w:cs="Calibri"/>
          <w:b/>
          <w:color w:val="010000"/>
          <w:sz w:val="20"/>
          <w:szCs w:val="20"/>
        </w:rPr>
        <w:t>kritéria</w:t>
      </w:r>
      <w:r w:rsidRPr="00F7312E">
        <w:rPr>
          <w:rFonts w:ascii="Calibri" w:hAnsi="Calibri" w:cs="Calibri"/>
          <w:b/>
          <w:color w:val="010000"/>
          <w:sz w:val="20"/>
          <w:szCs w:val="20"/>
        </w:rPr>
        <w:t xml:space="preserve"> nejnižší nabídkové ceny</w:t>
      </w:r>
      <w:r w:rsidR="00E35FEF" w:rsidRPr="00F7312E">
        <w:rPr>
          <w:rFonts w:ascii="Calibri" w:hAnsi="Calibri" w:cs="Calibri"/>
          <w:color w:val="010000"/>
          <w:sz w:val="20"/>
          <w:szCs w:val="20"/>
        </w:rPr>
        <w:t>.</w:t>
      </w:r>
      <w:r w:rsidRPr="00F7312E">
        <w:rPr>
          <w:rFonts w:ascii="Calibri" w:hAnsi="Calibri" w:cs="Calibri"/>
          <w:color w:val="010000"/>
          <w:sz w:val="20"/>
          <w:szCs w:val="20"/>
        </w:rPr>
        <w:t xml:space="preserve"> Jediným hodnotícím kritériem bude</w:t>
      </w:r>
      <w:r w:rsidR="003A1644" w:rsidRPr="00F7312E">
        <w:rPr>
          <w:rFonts w:ascii="Calibri" w:hAnsi="Calibri" w:cs="Calibri"/>
          <w:color w:val="010000"/>
          <w:sz w:val="20"/>
          <w:szCs w:val="20"/>
        </w:rPr>
        <w:t xml:space="preserve"> celková</w:t>
      </w:r>
      <w:r w:rsidRPr="00F7312E">
        <w:rPr>
          <w:rFonts w:ascii="Calibri" w:hAnsi="Calibri" w:cs="Calibri"/>
          <w:color w:val="010000"/>
          <w:sz w:val="20"/>
          <w:szCs w:val="20"/>
        </w:rPr>
        <w:t xml:space="preserve"> nejnižší nabídková </w:t>
      </w:r>
      <w:r w:rsidRPr="00F7312E">
        <w:rPr>
          <w:rFonts w:ascii="Calibri" w:hAnsi="Calibri" w:cs="Calibri"/>
          <w:b/>
          <w:color w:val="010000"/>
          <w:sz w:val="20"/>
          <w:szCs w:val="20"/>
        </w:rPr>
        <w:t>cena</w:t>
      </w:r>
      <w:r w:rsidR="003A1644" w:rsidRPr="00F7312E">
        <w:rPr>
          <w:rFonts w:ascii="Calibri" w:hAnsi="Calibri" w:cs="Calibri"/>
          <w:b/>
          <w:color w:val="010000"/>
          <w:sz w:val="20"/>
          <w:szCs w:val="20"/>
        </w:rPr>
        <w:t xml:space="preserve"> v Kč </w:t>
      </w:r>
      <w:r w:rsidR="00FD5E10">
        <w:rPr>
          <w:rFonts w:ascii="Calibri" w:hAnsi="Calibri" w:cs="Calibri"/>
          <w:b/>
          <w:color w:val="010000"/>
          <w:sz w:val="20"/>
          <w:szCs w:val="20"/>
        </w:rPr>
        <w:t>včetně</w:t>
      </w:r>
      <w:r w:rsidR="003A1644" w:rsidRPr="00F7312E">
        <w:rPr>
          <w:rFonts w:ascii="Calibri" w:hAnsi="Calibri" w:cs="Calibri"/>
          <w:b/>
          <w:color w:val="010000"/>
          <w:sz w:val="20"/>
          <w:szCs w:val="20"/>
        </w:rPr>
        <w:t xml:space="preserve"> DPH</w:t>
      </w:r>
      <w:r w:rsidR="003A1644" w:rsidRPr="00F7312E">
        <w:rPr>
          <w:rFonts w:ascii="Calibri" w:hAnsi="Calibri" w:cs="Calibri"/>
          <w:color w:val="010000"/>
          <w:sz w:val="20"/>
          <w:szCs w:val="20"/>
        </w:rPr>
        <w:t xml:space="preserve"> za předmět plnění zakázky</w:t>
      </w:r>
      <w:r w:rsidRPr="00F7312E">
        <w:rPr>
          <w:rFonts w:ascii="Calibri" w:hAnsi="Calibri" w:cs="Calibri"/>
          <w:color w:val="010000"/>
          <w:sz w:val="20"/>
          <w:szCs w:val="20"/>
        </w:rPr>
        <w:t>.</w:t>
      </w:r>
    </w:p>
    <w:p w14:paraId="0AB7AF6E" w14:textId="77777777" w:rsidR="005F126B" w:rsidRDefault="00E35FEF" w:rsidP="00115CE2">
      <w:pPr>
        <w:pStyle w:val="Styl"/>
        <w:tabs>
          <w:tab w:val="left" w:pos="426"/>
        </w:tabs>
        <w:jc w:val="both"/>
        <w:rPr>
          <w:rFonts w:ascii="Calibri" w:hAnsi="Calibri" w:cs="Calibri"/>
          <w:color w:val="010000"/>
          <w:sz w:val="20"/>
          <w:szCs w:val="20"/>
        </w:rPr>
      </w:pPr>
      <w:r w:rsidRPr="00F7312E">
        <w:rPr>
          <w:rFonts w:ascii="Calibri" w:hAnsi="Calibri" w:cs="Calibri"/>
          <w:color w:val="010000"/>
          <w:sz w:val="20"/>
          <w:szCs w:val="20"/>
        </w:rPr>
        <w:t xml:space="preserve"> </w:t>
      </w:r>
    </w:p>
    <w:p w14:paraId="43D1C44F" w14:textId="77777777" w:rsidR="00257F1D" w:rsidRPr="00FD5E10" w:rsidRDefault="00257F1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FD5E10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6164F120" w14:textId="77777777" w:rsidR="00257F1D" w:rsidRPr="00FD5E10" w:rsidRDefault="00257F1D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 w:cs="Calibri"/>
          <w:i/>
          <w:sz w:val="18"/>
          <w:szCs w:val="18"/>
        </w:rPr>
      </w:pPr>
      <w:r w:rsidRPr="00FD5E10">
        <w:rPr>
          <w:rFonts w:ascii="Calibri" w:hAnsi="Calibri"/>
          <w:i/>
          <w:sz w:val="18"/>
          <w:szCs w:val="18"/>
        </w:rPr>
        <w:t xml:space="preserve">Zadavatel </w:t>
      </w:r>
      <w:r w:rsidR="00FD5E10">
        <w:rPr>
          <w:rFonts w:ascii="Calibri" w:hAnsi="Calibri"/>
          <w:i/>
          <w:sz w:val="18"/>
          <w:szCs w:val="18"/>
        </w:rPr>
        <w:t xml:space="preserve">si </w:t>
      </w:r>
      <w:r w:rsidRPr="00FD5E10">
        <w:rPr>
          <w:rFonts w:ascii="Calibri" w:hAnsi="Calibri"/>
          <w:i/>
          <w:sz w:val="18"/>
          <w:szCs w:val="18"/>
        </w:rPr>
        <w:t>může zvolit</w:t>
      </w:r>
      <w:r w:rsidR="00FD5E10">
        <w:rPr>
          <w:rFonts w:ascii="Calibri" w:hAnsi="Calibri"/>
          <w:i/>
          <w:sz w:val="18"/>
          <w:szCs w:val="18"/>
        </w:rPr>
        <w:t>, že</w:t>
      </w:r>
      <w:r w:rsidRPr="00FD5E10">
        <w:rPr>
          <w:rFonts w:ascii="Calibri" w:hAnsi="Calibri"/>
          <w:i/>
          <w:sz w:val="18"/>
          <w:szCs w:val="18"/>
        </w:rPr>
        <w:t xml:space="preserve"> </w:t>
      </w:r>
      <w:r w:rsidR="00FD5E10">
        <w:rPr>
          <w:rFonts w:ascii="Calibri" w:hAnsi="Calibri"/>
          <w:i/>
          <w:sz w:val="18"/>
          <w:szCs w:val="18"/>
        </w:rPr>
        <w:t xml:space="preserve">jediným </w:t>
      </w:r>
      <w:r w:rsidR="00FD5E10" w:rsidRPr="00FD5E10">
        <w:rPr>
          <w:rFonts w:ascii="Calibri" w:hAnsi="Calibri"/>
          <w:i/>
          <w:sz w:val="18"/>
          <w:szCs w:val="18"/>
        </w:rPr>
        <w:t xml:space="preserve">hodnotícím kritériem bude celková nejnižší nabídková cena </w:t>
      </w:r>
      <w:r w:rsidR="00FD5E10" w:rsidRPr="00FD5E10">
        <w:rPr>
          <w:rFonts w:ascii="Calibri" w:hAnsi="Calibri"/>
          <w:b/>
          <w:i/>
          <w:sz w:val="18"/>
          <w:szCs w:val="18"/>
        </w:rPr>
        <w:t>v Kč bez DPH</w:t>
      </w:r>
      <w:r w:rsidR="00FD5E10" w:rsidRPr="00FD5E10">
        <w:rPr>
          <w:rFonts w:ascii="Calibri" w:hAnsi="Calibri"/>
          <w:i/>
          <w:sz w:val="18"/>
          <w:szCs w:val="18"/>
        </w:rPr>
        <w:t xml:space="preserve"> za předmět plnění zakázky</w:t>
      </w:r>
      <w:r w:rsidR="00A27516">
        <w:rPr>
          <w:rFonts w:ascii="Calibri" w:hAnsi="Calibri"/>
          <w:i/>
          <w:sz w:val="18"/>
          <w:szCs w:val="18"/>
        </w:rPr>
        <w:t>, a podle toho upravit definici hodnotícího kritéria</w:t>
      </w:r>
      <w:r w:rsidRPr="00FD5E10">
        <w:rPr>
          <w:rFonts w:ascii="Calibri" w:hAnsi="Calibri"/>
          <w:i/>
          <w:sz w:val="18"/>
          <w:szCs w:val="18"/>
        </w:rPr>
        <w:t>.</w:t>
      </w:r>
    </w:p>
    <w:p w14:paraId="78833E13" w14:textId="77777777" w:rsidR="00A27516" w:rsidRDefault="00A27516" w:rsidP="00115CE2">
      <w:pPr>
        <w:pStyle w:val="Styl"/>
        <w:tabs>
          <w:tab w:val="left" w:pos="426"/>
        </w:tabs>
        <w:jc w:val="both"/>
        <w:rPr>
          <w:rFonts w:ascii="Calibri" w:hAnsi="Calibri" w:cs="Calibri"/>
          <w:i/>
          <w:color w:val="010000"/>
          <w:sz w:val="20"/>
          <w:szCs w:val="20"/>
          <w:highlight w:val="cyan"/>
        </w:rPr>
      </w:pPr>
    </w:p>
    <w:p w14:paraId="5DF15CDB" w14:textId="77777777" w:rsidR="00363FAA" w:rsidRPr="00DC7E03" w:rsidRDefault="008D6A51" w:rsidP="00115CE2">
      <w:pPr>
        <w:pStyle w:val="Styl"/>
        <w:tabs>
          <w:tab w:val="left" w:pos="426"/>
        </w:tabs>
        <w:jc w:val="both"/>
        <w:rPr>
          <w:rFonts w:ascii="Calibri" w:hAnsi="Calibri" w:cs="Calibri"/>
          <w:i/>
          <w:color w:val="010000"/>
          <w:sz w:val="20"/>
          <w:szCs w:val="20"/>
        </w:rPr>
      </w:pPr>
      <w:r>
        <w:rPr>
          <w:rFonts w:ascii="Calibri" w:hAnsi="Calibri" w:cs="Calibri"/>
          <w:i/>
          <w:color w:val="010000"/>
          <w:sz w:val="20"/>
          <w:szCs w:val="20"/>
          <w:highlight w:val="cyan"/>
        </w:rPr>
        <w:t>varianta 2</w:t>
      </w:r>
      <w:r w:rsidR="00E90B36">
        <w:rPr>
          <w:rFonts w:ascii="Calibri" w:hAnsi="Calibri" w:cs="Calibri"/>
          <w:i/>
          <w:color w:val="010000"/>
          <w:sz w:val="20"/>
          <w:szCs w:val="20"/>
          <w:highlight w:val="cyan"/>
        </w:rPr>
        <w:t xml:space="preserve"> –</w:t>
      </w:r>
      <w:r w:rsidR="00284AFA">
        <w:rPr>
          <w:rFonts w:ascii="Calibri" w:hAnsi="Calibri" w:cs="Calibri"/>
          <w:i/>
          <w:color w:val="010000"/>
          <w:sz w:val="20"/>
          <w:szCs w:val="20"/>
          <w:highlight w:val="cyan"/>
        </w:rPr>
        <w:t xml:space="preserve"> více kritérií – tzv.</w:t>
      </w:r>
      <w:r w:rsidR="00E90B36">
        <w:rPr>
          <w:rFonts w:ascii="Calibri" w:hAnsi="Calibri" w:cs="Calibri"/>
          <w:i/>
          <w:color w:val="010000"/>
          <w:sz w:val="20"/>
          <w:szCs w:val="20"/>
          <w:highlight w:val="cyan"/>
        </w:rPr>
        <w:t xml:space="preserve"> </w:t>
      </w:r>
      <w:r w:rsidR="00E90B36" w:rsidRPr="00284AFA">
        <w:rPr>
          <w:rFonts w:ascii="Calibri" w:hAnsi="Calibri" w:cs="Calibri"/>
          <w:b/>
          <w:i/>
          <w:color w:val="010000"/>
          <w:sz w:val="20"/>
          <w:szCs w:val="20"/>
          <w:highlight w:val="cyan"/>
        </w:rPr>
        <w:t>ekonomická výhodnost nabídky</w:t>
      </w:r>
      <w:r w:rsidR="00AA3E03">
        <w:rPr>
          <w:rFonts w:ascii="Calibri" w:hAnsi="Calibri" w:cs="Calibri"/>
          <w:i/>
          <w:color w:val="010000"/>
          <w:sz w:val="20"/>
          <w:szCs w:val="20"/>
          <w:highlight w:val="cyan"/>
        </w:rPr>
        <w:t xml:space="preserve"> s číselně vyjádřitelnými kritérii</w:t>
      </w:r>
    </w:p>
    <w:p w14:paraId="0F842470" w14:textId="77777777" w:rsidR="00997788" w:rsidRDefault="00363FAA" w:rsidP="00115CE2">
      <w:pPr>
        <w:jc w:val="both"/>
        <w:rPr>
          <w:rFonts w:eastAsia="Calibri"/>
          <w:sz w:val="20"/>
          <w:szCs w:val="20"/>
          <w:lang w:eastAsia="en-US"/>
        </w:rPr>
      </w:pPr>
      <w:r w:rsidRPr="00257F1D">
        <w:rPr>
          <w:rFonts w:eastAsia="Calibri"/>
          <w:sz w:val="20"/>
          <w:szCs w:val="20"/>
          <w:lang w:eastAsia="en-US"/>
        </w:rPr>
        <w:lastRenderedPageBreak/>
        <w:t>Základním hodnotícím kritériem pro zadání zakázky je ekonomická výhodnost nabídky. Pro zadání zakázky zadavatel stanovil v rámci hodnocení dle ekonomické výhodnosti nabídky tato dílčí kritéria:</w:t>
      </w:r>
    </w:p>
    <w:p w14:paraId="5B769F39" w14:textId="77777777" w:rsidR="00A27516" w:rsidRDefault="00A27516" w:rsidP="00115CE2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10"/>
      </w:tblGrid>
      <w:tr w:rsidR="00363FAA" w:rsidRPr="00363FAA" w14:paraId="21A7D554" w14:textId="77777777" w:rsidTr="0044070D">
        <w:trPr>
          <w:trHeight w:val="308"/>
        </w:trPr>
        <w:tc>
          <w:tcPr>
            <w:tcW w:w="3828" w:type="dxa"/>
            <w:shd w:val="clear" w:color="auto" w:fill="D9D9D9"/>
            <w:vAlign w:val="center"/>
          </w:tcPr>
          <w:p w14:paraId="70C732EF" w14:textId="77777777" w:rsidR="00363FAA" w:rsidRPr="00363FAA" w:rsidRDefault="00363FAA" w:rsidP="00D158CA">
            <w:pPr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lang w:eastAsia="en-US"/>
              </w:rPr>
              <w:t>Dílčí hodnotící kritéria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24F9E3E0" w14:textId="77777777" w:rsidR="00363FAA" w:rsidRPr="00363FAA" w:rsidRDefault="00363FAA" w:rsidP="00D158CA">
            <w:pPr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lang w:eastAsia="en-US"/>
              </w:rPr>
              <w:t>Váha dílčího hodnotícího kritéria</w:t>
            </w:r>
          </w:p>
        </w:tc>
      </w:tr>
      <w:tr w:rsidR="00363FAA" w:rsidRPr="00363FAA" w14:paraId="773EBBCC" w14:textId="77777777" w:rsidTr="00D158CA">
        <w:trPr>
          <w:trHeight w:val="308"/>
        </w:trPr>
        <w:tc>
          <w:tcPr>
            <w:tcW w:w="3828" w:type="dxa"/>
            <w:vAlign w:val="center"/>
          </w:tcPr>
          <w:p w14:paraId="3EAFBFE6" w14:textId="617DFD2E" w:rsidR="00363FAA" w:rsidRPr="00363FAA" w:rsidRDefault="00363FAA" w:rsidP="007A7067">
            <w:pPr>
              <w:numPr>
                <w:ilvl w:val="0"/>
                <w:numId w:val="12"/>
              </w:numPr>
              <w:ind w:left="0"/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lang w:eastAsia="en-US"/>
              </w:rPr>
              <w:t>Nabídková cena</w:t>
            </w:r>
            <w:r w:rsidR="00BC26C5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944130">
              <w:rPr>
                <w:rFonts w:eastAsia="Calibri"/>
                <w:b/>
                <w:bCs/>
                <w:lang w:eastAsia="en-US"/>
              </w:rPr>
              <w:t xml:space="preserve">včetně </w:t>
            </w:r>
            <w:r w:rsidR="00BC26C5">
              <w:rPr>
                <w:rFonts w:eastAsia="Calibri"/>
                <w:b/>
                <w:bCs/>
                <w:lang w:eastAsia="en-US"/>
              </w:rPr>
              <w:t>DPH</w:t>
            </w:r>
          </w:p>
        </w:tc>
        <w:tc>
          <w:tcPr>
            <w:tcW w:w="4110" w:type="dxa"/>
            <w:vAlign w:val="center"/>
          </w:tcPr>
          <w:p w14:paraId="77619FDC" w14:textId="77777777" w:rsidR="00363FAA" w:rsidRPr="00363FAA" w:rsidRDefault="00363FAA" w:rsidP="00D158CA">
            <w:pPr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[váha kritéria]</w:t>
            </w:r>
            <w:r w:rsidRPr="00363FAA">
              <w:rPr>
                <w:rFonts w:eastAsia="Calibri"/>
                <w:b/>
                <w:bCs/>
                <w:lang w:eastAsia="en-US"/>
              </w:rPr>
              <w:t xml:space="preserve"> %</w:t>
            </w:r>
          </w:p>
        </w:tc>
      </w:tr>
      <w:tr w:rsidR="00363FAA" w:rsidRPr="00363FAA" w14:paraId="05A994ED" w14:textId="77777777" w:rsidTr="00D158CA">
        <w:trPr>
          <w:trHeight w:val="308"/>
        </w:trPr>
        <w:tc>
          <w:tcPr>
            <w:tcW w:w="3828" w:type="dxa"/>
            <w:vAlign w:val="center"/>
          </w:tcPr>
          <w:p w14:paraId="3CB76B22" w14:textId="77777777" w:rsidR="00363FAA" w:rsidRPr="00363FAA" w:rsidRDefault="00363FAA" w:rsidP="00D158CA">
            <w:pPr>
              <w:numPr>
                <w:ilvl w:val="0"/>
                <w:numId w:val="12"/>
              </w:numPr>
              <w:ind w:left="0"/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[zvolené kritérium]</w:t>
            </w:r>
          </w:p>
        </w:tc>
        <w:tc>
          <w:tcPr>
            <w:tcW w:w="4110" w:type="dxa"/>
            <w:vAlign w:val="center"/>
          </w:tcPr>
          <w:p w14:paraId="6395D216" w14:textId="77777777" w:rsidR="00363FAA" w:rsidRPr="00363FAA" w:rsidRDefault="00363FAA" w:rsidP="00D158CA">
            <w:pPr>
              <w:rPr>
                <w:rFonts w:eastAsia="Calibri"/>
                <w:b/>
                <w:bCs/>
                <w:lang w:eastAsia="en-US"/>
              </w:rPr>
            </w:pPr>
            <w:r w:rsidRPr="00363FAA">
              <w:rPr>
                <w:rFonts w:eastAsia="Calibri"/>
                <w:b/>
                <w:bCs/>
                <w:highlight w:val="yellow"/>
                <w:lang w:eastAsia="en-US"/>
              </w:rPr>
              <w:t>[váha kritéria]</w:t>
            </w:r>
            <w:r w:rsidRPr="00363FAA">
              <w:rPr>
                <w:rFonts w:eastAsia="Calibri"/>
                <w:b/>
                <w:bCs/>
                <w:lang w:eastAsia="en-US"/>
              </w:rPr>
              <w:t xml:space="preserve"> %</w:t>
            </w:r>
          </w:p>
        </w:tc>
      </w:tr>
    </w:tbl>
    <w:p w14:paraId="55C2F009" w14:textId="77777777" w:rsidR="00A27516" w:rsidRDefault="00A27516" w:rsidP="00115CE2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327F5BFE" w14:textId="77777777" w:rsidR="00A27516" w:rsidRPr="002C7182" w:rsidRDefault="00A27516" w:rsidP="00A27516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  <w:lang w:val="cs-CZ"/>
        </w:rPr>
      </w:pPr>
      <w:r w:rsidRPr="002C7182">
        <w:rPr>
          <w:b/>
          <w:i/>
          <w:sz w:val="18"/>
          <w:szCs w:val="18"/>
          <w:u w:val="single"/>
          <w:lang w:val="cs-CZ"/>
        </w:rPr>
        <w:t>UPOZORNĚNÍ pro zadavatele (z čistopisu Oznámení zadavatel tento text vymaže):</w:t>
      </w:r>
    </w:p>
    <w:p w14:paraId="5AF8E721" w14:textId="77777777" w:rsidR="00A27516" w:rsidRDefault="00A27516" w:rsidP="00D158C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2C7182">
        <w:rPr>
          <w:i/>
          <w:sz w:val="18"/>
          <w:szCs w:val="18"/>
          <w:lang w:val="cs-CZ"/>
        </w:rPr>
        <w:t>Váhy jednotlivých kritérií musí být nastaveny v souladu s principem hospodárnosti</w:t>
      </w:r>
      <w:r>
        <w:rPr>
          <w:i/>
          <w:sz w:val="18"/>
          <w:szCs w:val="18"/>
          <w:lang w:val="cs-CZ"/>
        </w:rPr>
        <w:t xml:space="preserve"> a musí vyjadřovat vztah užitné hodnoty</w:t>
      </w:r>
      <w:r w:rsidR="00944130">
        <w:rPr>
          <w:i/>
          <w:sz w:val="18"/>
          <w:szCs w:val="18"/>
          <w:lang w:val="cs-CZ"/>
        </w:rPr>
        <w:t xml:space="preserve"> (kvality)</w:t>
      </w:r>
      <w:r>
        <w:rPr>
          <w:i/>
          <w:sz w:val="18"/>
          <w:szCs w:val="18"/>
          <w:lang w:val="cs-CZ"/>
        </w:rPr>
        <w:t xml:space="preserve"> a ceny</w:t>
      </w:r>
      <w:r w:rsidRPr="002C7182">
        <w:rPr>
          <w:i/>
          <w:sz w:val="18"/>
          <w:szCs w:val="18"/>
          <w:lang w:val="cs-CZ"/>
        </w:rPr>
        <w:t xml:space="preserve">. </w:t>
      </w:r>
      <w:r w:rsidR="00D158CA">
        <w:rPr>
          <w:i/>
          <w:sz w:val="18"/>
          <w:szCs w:val="18"/>
          <w:lang w:val="cs-CZ"/>
        </w:rPr>
        <w:t>Kritérií může být i více. Váhu</w:t>
      </w:r>
      <w:r w:rsidRPr="002C7182">
        <w:rPr>
          <w:i/>
          <w:sz w:val="18"/>
          <w:szCs w:val="18"/>
        </w:rPr>
        <w:t xml:space="preserve"> cenového kritéria </w:t>
      </w:r>
      <w:r w:rsidR="00D158CA">
        <w:rPr>
          <w:i/>
          <w:sz w:val="18"/>
          <w:szCs w:val="18"/>
          <w:lang w:val="cs-CZ"/>
        </w:rPr>
        <w:t xml:space="preserve">CRR doporučuje </w:t>
      </w:r>
      <w:r w:rsidRPr="002C7182">
        <w:rPr>
          <w:i/>
          <w:sz w:val="18"/>
          <w:szCs w:val="18"/>
        </w:rPr>
        <w:t>stanovit v min. výši 80 %.</w:t>
      </w:r>
    </w:p>
    <w:p w14:paraId="19C7BE3F" w14:textId="77777777" w:rsidR="00A27516" w:rsidRDefault="00A27516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</w:p>
    <w:p w14:paraId="4CC8B1A8" w14:textId="77777777" w:rsidR="004804A2" w:rsidRDefault="00A27516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 rámci zakázek na zateplení bytových domů CRR nedoporučuje používat tzv. subjektivní hodnotící kritéria, tj. takové, které nelze vyhodnotit matematicky, neboť se jedná o typizované a poměrně jednoduché stavební práce.</w:t>
      </w:r>
    </w:p>
    <w:p w14:paraId="2141D6C1" w14:textId="77777777" w:rsidR="004804A2" w:rsidRDefault="004804A2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b/>
          <w:i/>
          <w:sz w:val="18"/>
          <w:szCs w:val="18"/>
          <w:u w:val="single"/>
          <w:lang w:eastAsia="en-US"/>
        </w:rPr>
      </w:pPr>
    </w:p>
    <w:p w14:paraId="662AFE2B" w14:textId="77777777" w:rsidR="00B13A62" w:rsidRDefault="004804A2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i/>
          <w:sz w:val="18"/>
          <w:szCs w:val="18"/>
          <w:u w:val="single"/>
          <w:lang w:eastAsia="en-US"/>
        </w:rPr>
      </w:pPr>
      <w:r w:rsidRPr="004804A2">
        <w:rPr>
          <w:rFonts w:eastAsia="Calibri"/>
          <w:i/>
          <w:sz w:val="18"/>
          <w:szCs w:val="18"/>
          <w:u w:val="single"/>
          <w:lang w:eastAsia="en-US"/>
        </w:rPr>
        <w:t xml:space="preserve">CRR </w:t>
      </w:r>
      <w:r>
        <w:rPr>
          <w:rFonts w:eastAsia="Calibri"/>
          <w:i/>
          <w:sz w:val="18"/>
          <w:szCs w:val="18"/>
          <w:u w:val="single"/>
          <w:lang w:eastAsia="en-US"/>
        </w:rPr>
        <w:t>upozorňuje, že</w:t>
      </w:r>
      <w:r w:rsidR="00B13A62">
        <w:rPr>
          <w:rFonts w:eastAsia="Calibri"/>
          <w:i/>
          <w:sz w:val="18"/>
          <w:szCs w:val="18"/>
          <w:u w:val="single"/>
          <w:lang w:eastAsia="en-US"/>
        </w:rPr>
        <w:t xml:space="preserve"> k</w:t>
      </w:r>
      <w:r w:rsidR="00B13A62" w:rsidRPr="00B13A62">
        <w:rPr>
          <w:rFonts w:eastAsia="Calibri"/>
          <w:i/>
          <w:sz w:val="18"/>
          <w:szCs w:val="18"/>
          <w:u w:val="single"/>
          <w:lang w:eastAsia="en-US"/>
        </w:rPr>
        <w:t xml:space="preserve">ritériem </w:t>
      </w:r>
      <w:r w:rsidR="00B13A62">
        <w:rPr>
          <w:rFonts w:eastAsia="Calibri"/>
          <w:i/>
          <w:sz w:val="18"/>
          <w:szCs w:val="18"/>
          <w:u w:val="single"/>
          <w:lang w:eastAsia="en-US"/>
        </w:rPr>
        <w:t>hodnocení</w:t>
      </w:r>
      <w:r w:rsidR="00B13A62" w:rsidRPr="00B13A62">
        <w:rPr>
          <w:rFonts w:eastAsia="Calibri"/>
          <w:i/>
          <w:sz w:val="18"/>
          <w:szCs w:val="18"/>
          <w:u w:val="single"/>
          <w:lang w:eastAsia="en-US"/>
        </w:rPr>
        <w:t xml:space="preserve"> nesmí být smluvní podmínky, jejichž účelem je utvrzení povinností dodavatele, nebo platební podmínky</w:t>
      </w:r>
      <w:r w:rsidR="00B13A62">
        <w:rPr>
          <w:rFonts w:eastAsia="Calibri"/>
          <w:i/>
          <w:sz w:val="18"/>
          <w:szCs w:val="18"/>
          <w:u w:val="single"/>
          <w:lang w:eastAsia="en-US"/>
        </w:rPr>
        <w:t>.</w:t>
      </w:r>
    </w:p>
    <w:p w14:paraId="4ACB7104" w14:textId="77777777" w:rsidR="00B13A62" w:rsidRDefault="00B13A62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i/>
          <w:sz w:val="18"/>
          <w:szCs w:val="18"/>
          <w:u w:val="single"/>
          <w:lang w:eastAsia="en-US"/>
        </w:rPr>
      </w:pPr>
    </w:p>
    <w:p w14:paraId="1EDA47E3" w14:textId="6030EAC7" w:rsidR="00A27516" w:rsidRPr="004804A2" w:rsidRDefault="007431FA" w:rsidP="00A2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i/>
          <w:sz w:val="18"/>
          <w:szCs w:val="18"/>
          <w:u w:val="single"/>
          <w:lang w:eastAsia="en-US"/>
        </w:rPr>
      </w:pPr>
      <w:r>
        <w:rPr>
          <w:rFonts w:eastAsia="Calibri"/>
          <w:i/>
          <w:sz w:val="18"/>
          <w:szCs w:val="18"/>
          <w:u w:val="single"/>
          <w:lang w:eastAsia="en-US"/>
        </w:rPr>
        <w:t xml:space="preserve">Pokud by zadavatel stanovil jako hodnotící kritérium délku </w:t>
      </w:r>
      <w:r w:rsidR="004804A2" w:rsidRPr="004804A2">
        <w:rPr>
          <w:rFonts w:eastAsia="Calibri"/>
          <w:i/>
          <w:sz w:val="18"/>
          <w:szCs w:val="18"/>
          <w:u w:val="single"/>
          <w:lang w:eastAsia="en-US"/>
        </w:rPr>
        <w:t xml:space="preserve">záruky, tak by měl </w:t>
      </w:r>
      <w:r w:rsidR="00D52630">
        <w:rPr>
          <w:rFonts w:eastAsia="Calibri"/>
          <w:i/>
          <w:sz w:val="18"/>
          <w:szCs w:val="18"/>
          <w:u w:val="single"/>
          <w:lang w:eastAsia="en-US"/>
        </w:rPr>
        <w:t>vymezit</w:t>
      </w:r>
      <w:r w:rsidR="00967279">
        <w:rPr>
          <w:rFonts w:eastAsia="Calibri"/>
          <w:i/>
          <w:sz w:val="18"/>
          <w:szCs w:val="18"/>
          <w:u w:val="single"/>
          <w:lang w:eastAsia="en-US"/>
        </w:rPr>
        <w:t xml:space="preserve"> minimální </w:t>
      </w:r>
      <w:r w:rsidR="00B55F67">
        <w:rPr>
          <w:rFonts w:eastAsia="Calibri"/>
          <w:i/>
          <w:sz w:val="18"/>
          <w:szCs w:val="18"/>
          <w:u w:val="single"/>
          <w:lang w:eastAsia="en-US"/>
        </w:rPr>
        <w:t>požadovanou</w:t>
      </w:r>
      <w:r w:rsidR="00967279">
        <w:rPr>
          <w:rFonts w:eastAsia="Calibri"/>
          <w:i/>
          <w:sz w:val="18"/>
          <w:szCs w:val="18"/>
          <w:u w:val="single"/>
          <w:lang w:eastAsia="en-US"/>
        </w:rPr>
        <w:t xml:space="preserve"> hranici, následkem jejího nesplnění </w:t>
      </w:r>
      <w:r w:rsidR="00D52630">
        <w:rPr>
          <w:rFonts w:eastAsia="Calibri"/>
          <w:i/>
          <w:sz w:val="18"/>
          <w:szCs w:val="18"/>
          <w:u w:val="single"/>
          <w:lang w:eastAsia="en-US"/>
        </w:rPr>
        <w:t>bude vyloučení dodavatele z výběrového řízení</w:t>
      </w:r>
      <w:r w:rsidR="009B1866">
        <w:rPr>
          <w:rFonts w:eastAsia="Calibri"/>
          <w:i/>
          <w:sz w:val="18"/>
          <w:szCs w:val="18"/>
          <w:u w:val="single"/>
          <w:lang w:eastAsia="en-US"/>
        </w:rPr>
        <w:t xml:space="preserve"> (např. délka záruky </w:t>
      </w:r>
      <w:r w:rsidR="00117D50">
        <w:rPr>
          <w:rFonts w:eastAsia="Calibri"/>
          <w:i/>
          <w:sz w:val="18"/>
          <w:szCs w:val="18"/>
          <w:u w:val="single"/>
          <w:lang w:eastAsia="en-US"/>
        </w:rPr>
        <w:t>24 měsíců)</w:t>
      </w:r>
      <w:r w:rsidR="00B55F67">
        <w:rPr>
          <w:rFonts w:eastAsia="Calibri"/>
          <w:i/>
          <w:sz w:val="18"/>
          <w:szCs w:val="18"/>
          <w:u w:val="single"/>
          <w:lang w:eastAsia="en-US"/>
        </w:rPr>
        <w:t xml:space="preserve">, a současně pouze pro účely hodnocení i </w:t>
      </w:r>
      <w:r w:rsidR="004804A2" w:rsidRPr="004804A2">
        <w:rPr>
          <w:rFonts w:eastAsia="Calibri"/>
          <w:i/>
          <w:sz w:val="18"/>
          <w:szCs w:val="18"/>
          <w:u w:val="single"/>
          <w:lang w:eastAsia="en-US"/>
        </w:rPr>
        <w:t xml:space="preserve">horní hranicí, </w:t>
      </w:r>
      <w:r w:rsidR="00704552">
        <w:rPr>
          <w:rFonts w:eastAsia="Calibri"/>
          <w:i/>
          <w:sz w:val="18"/>
          <w:szCs w:val="18"/>
          <w:u w:val="single"/>
          <w:lang w:eastAsia="en-US"/>
        </w:rPr>
        <w:t>při jejímž</w:t>
      </w:r>
      <w:r w:rsidR="004804A2" w:rsidRPr="004804A2">
        <w:rPr>
          <w:rFonts w:eastAsia="Calibri"/>
          <w:i/>
          <w:sz w:val="18"/>
          <w:szCs w:val="18"/>
          <w:u w:val="single"/>
          <w:lang w:eastAsia="en-US"/>
        </w:rPr>
        <w:t xml:space="preserve"> překročení sice </w:t>
      </w:r>
      <w:r w:rsidR="00704552">
        <w:rPr>
          <w:rFonts w:eastAsia="Calibri"/>
          <w:i/>
          <w:sz w:val="18"/>
          <w:szCs w:val="18"/>
          <w:u w:val="single"/>
          <w:lang w:eastAsia="en-US"/>
        </w:rPr>
        <w:t xml:space="preserve">nebude dodavatel vyloučen, avšak do hodnocení mu bude započítána </w:t>
      </w:r>
      <w:r w:rsidR="00186264">
        <w:rPr>
          <w:rFonts w:eastAsia="Calibri"/>
          <w:i/>
          <w:sz w:val="18"/>
          <w:szCs w:val="18"/>
          <w:u w:val="single"/>
          <w:lang w:eastAsia="en-US"/>
        </w:rPr>
        <w:t>pouze hodnota zadavatelem stanovené horní hranice délky záruky.</w:t>
      </w:r>
      <w:r w:rsidR="00A07518">
        <w:rPr>
          <w:rFonts w:eastAsia="Calibri"/>
          <w:i/>
          <w:sz w:val="18"/>
          <w:szCs w:val="18"/>
          <w:u w:val="single"/>
          <w:lang w:eastAsia="en-US"/>
        </w:rPr>
        <w:t xml:space="preserve"> V případě požadavku na rozdílné délky záruky</w:t>
      </w:r>
      <w:r w:rsidR="00D258FC">
        <w:rPr>
          <w:rFonts w:eastAsia="Calibri"/>
          <w:i/>
          <w:sz w:val="18"/>
          <w:szCs w:val="18"/>
          <w:u w:val="single"/>
          <w:lang w:eastAsia="en-US"/>
        </w:rPr>
        <w:t xml:space="preserve"> pro některé části stavebního díla</w:t>
      </w:r>
      <w:r w:rsidR="00A07518">
        <w:rPr>
          <w:rFonts w:eastAsia="Calibri"/>
          <w:i/>
          <w:sz w:val="18"/>
          <w:szCs w:val="18"/>
          <w:u w:val="single"/>
          <w:lang w:eastAsia="en-US"/>
        </w:rPr>
        <w:t xml:space="preserve"> (např.</w:t>
      </w:r>
      <w:r w:rsidR="00D258FC">
        <w:rPr>
          <w:rFonts w:eastAsia="Calibri"/>
          <w:i/>
          <w:sz w:val="18"/>
          <w:szCs w:val="18"/>
          <w:u w:val="single"/>
          <w:lang w:eastAsia="en-US"/>
        </w:rPr>
        <w:t xml:space="preserve"> pro střešní plášť</w:t>
      </w:r>
      <w:r w:rsidR="006214E1">
        <w:rPr>
          <w:rFonts w:eastAsia="Calibri"/>
          <w:i/>
          <w:sz w:val="18"/>
          <w:szCs w:val="18"/>
          <w:u w:val="single"/>
          <w:lang w:eastAsia="en-US"/>
        </w:rPr>
        <w:t>, zateplovací systém) opro</w:t>
      </w:r>
      <w:r w:rsidR="00AB1997">
        <w:rPr>
          <w:rFonts w:eastAsia="Calibri"/>
          <w:i/>
          <w:sz w:val="18"/>
          <w:szCs w:val="18"/>
          <w:u w:val="single"/>
          <w:lang w:eastAsia="en-US"/>
        </w:rPr>
        <w:t xml:space="preserve">ti „standardní“ záruce na </w:t>
      </w:r>
      <w:r w:rsidR="00EC6651">
        <w:rPr>
          <w:rFonts w:eastAsia="Calibri"/>
          <w:i/>
          <w:sz w:val="18"/>
          <w:szCs w:val="18"/>
          <w:u w:val="single"/>
          <w:lang w:eastAsia="en-US"/>
        </w:rPr>
        <w:t>celý zbytek díla, je nezbytné určit, která hodnota bude vstupovat do hodnocení.</w:t>
      </w:r>
      <w:r w:rsidR="00D258FC">
        <w:rPr>
          <w:rFonts w:eastAsia="Calibri"/>
          <w:i/>
          <w:sz w:val="18"/>
          <w:szCs w:val="18"/>
          <w:u w:val="single"/>
          <w:lang w:eastAsia="en-US"/>
        </w:rPr>
        <w:t xml:space="preserve"> </w:t>
      </w:r>
      <w:r w:rsidR="00A07518">
        <w:rPr>
          <w:rFonts w:eastAsia="Calibri"/>
          <w:i/>
          <w:sz w:val="18"/>
          <w:szCs w:val="18"/>
          <w:u w:val="single"/>
          <w:lang w:eastAsia="en-US"/>
        </w:rPr>
        <w:t xml:space="preserve"> </w:t>
      </w:r>
    </w:p>
    <w:p w14:paraId="37049081" w14:textId="77777777" w:rsidR="00A27516" w:rsidRDefault="00A27516" w:rsidP="00115CE2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452871D1" w14:textId="77777777" w:rsidR="00227046" w:rsidRDefault="00227046" w:rsidP="00115CE2">
      <w:pPr>
        <w:jc w:val="both"/>
        <w:rPr>
          <w:rFonts w:eastAsia="Calibri"/>
          <w:sz w:val="20"/>
          <w:szCs w:val="20"/>
          <w:lang w:eastAsia="en-US"/>
        </w:rPr>
      </w:pPr>
      <w:r w:rsidRPr="00F56573">
        <w:rPr>
          <w:rFonts w:eastAsia="Calibri"/>
          <w:b/>
          <w:sz w:val="20"/>
          <w:szCs w:val="20"/>
          <w:lang w:eastAsia="en-US"/>
        </w:rPr>
        <w:t>Pro číselně vyjádřitelné kritérium č. 1.: „Nabídková cena</w:t>
      </w:r>
      <w:r w:rsidR="00C046EE" w:rsidRPr="00F56573">
        <w:rPr>
          <w:rFonts w:eastAsia="Calibri"/>
          <w:b/>
          <w:sz w:val="20"/>
          <w:szCs w:val="20"/>
          <w:lang w:eastAsia="en-US"/>
        </w:rPr>
        <w:t>“</w:t>
      </w:r>
      <w:r w:rsidRPr="00F56573">
        <w:rPr>
          <w:rFonts w:eastAsia="Calibri"/>
          <w:sz w:val="20"/>
          <w:szCs w:val="20"/>
          <w:lang w:eastAsia="en-US"/>
        </w:rPr>
        <w:t xml:space="preserve">, pro které má nejvhodnější nabídka </w:t>
      </w:r>
      <w:r w:rsidR="00D7622F" w:rsidRPr="00217206">
        <w:rPr>
          <w:rFonts w:eastAsia="Calibri"/>
          <w:b/>
          <w:sz w:val="20"/>
          <w:szCs w:val="20"/>
          <w:lang w:eastAsia="en-US"/>
        </w:rPr>
        <w:t>nejnižší</w:t>
      </w:r>
      <w:r w:rsidRPr="00217206">
        <w:rPr>
          <w:rFonts w:eastAsia="Calibri"/>
          <w:b/>
          <w:sz w:val="20"/>
          <w:szCs w:val="20"/>
          <w:lang w:eastAsia="en-US"/>
        </w:rPr>
        <w:t xml:space="preserve"> </w:t>
      </w:r>
      <w:r w:rsidRPr="00F56573">
        <w:rPr>
          <w:rFonts w:eastAsia="Calibri"/>
          <w:sz w:val="20"/>
          <w:szCs w:val="20"/>
          <w:lang w:eastAsia="en-US"/>
        </w:rPr>
        <w:t xml:space="preserve">hodnotu kritéria, získá hodnocená nabídka bodovou hodnotu, která vznikne násobkem </w:t>
      </w:r>
      <w:r w:rsidR="00D158CA">
        <w:rPr>
          <w:rFonts w:eastAsia="Calibri"/>
          <w:sz w:val="20"/>
          <w:szCs w:val="20"/>
          <w:lang w:eastAsia="en-US"/>
        </w:rPr>
        <w:t>100</w:t>
      </w:r>
      <w:r w:rsidRPr="00F56573">
        <w:rPr>
          <w:rFonts w:eastAsia="Calibri"/>
          <w:sz w:val="20"/>
          <w:szCs w:val="20"/>
          <w:lang w:eastAsia="en-US"/>
        </w:rPr>
        <w:t xml:space="preserve"> a poměru hodnoty nejvhodnější nabídky k hodnocené nabídce.</w:t>
      </w:r>
    </w:p>
    <w:p w14:paraId="3BA3274F" w14:textId="77777777" w:rsidR="00D158CA" w:rsidRPr="00F56573" w:rsidRDefault="00D158CA" w:rsidP="00115CE2">
      <w:pPr>
        <w:jc w:val="both"/>
        <w:rPr>
          <w:rFonts w:eastAsia="Calibri"/>
          <w:sz w:val="20"/>
          <w:szCs w:val="20"/>
          <w:lang w:eastAsia="en-US"/>
        </w:rPr>
      </w:pPr>
    </w:p>
    <w:p w14:paraId="7D27C701" w14:textId="77777777" w:rsidR="00160075" w:rsidRPr="00F56573" w:rsidRDefault="00160075" w:rsidP="00115CE2">
      <w:pPr>
        <w:jc w:val="both"/>
        <w:rPr>
          <w:rFonts w:eastAsia="Calibri"/>
          <w:sz w:val="20"/>
          <w:szCs w:val="20"/>
          <w:lang w:eastAsia="en-US"/>
        </w:rPr>
      </w:pPr>
      <w:r w:rsidRPr="00F56573">
        <w:rPr>
          <w:rFonts w:eastAsia="Calibri"/>
          <w:b/>
          <w:sz w:val="20"/>
          <w:szCs w:val="20"/>
          <w:lang w:eastAsia="en-US"/>
        </w:rPr>
        <w:t>Pro číselně vyjádřitelné kritérium č. 2.: „[</w:t>
      </w:r>
      <w:r w:rsidRPr="00D8375E">
        <w:rPr>
          <w:rFonts w:eastAsia="Calibri"/>
          <w:b/>
          <w:sz w:val="20"/>
          <w:szCs w:val="20"/>
          <w:highlight w:val="yellow"/>
          <w:lang w:eastAsia="en-US"/>
        </w:rPr>
        <w:t>název kritéria</w:t>
      </w:r>
      <w:r w:rsidRPr="00F56573">
        <w:rPr>
          <w:rFonts w:eastAsia="Calibri"/>
          <w:b/>
          <w:sz w:val="20"/>
          <w:szCs w:val="20"/>
          <w:lang w:eastAsia="en-US"/>
        </w:rPr>
        <w:t>]“</w:t>
      </w:r>
      <w:r w:rsidRPr="00F56573">
        <w:rPr>
          <w:rFonts w:eastAsia="Calibri"/>
          <w:sz w:val="20"/>
          <w:szCs w:val="20"/>
          <w:lang w:eastAsia="en-US"/>
        </w:rPr>
        <w:t>,</w:t>
      </w:r>
    </w:p>
    <w:p w14:paraId="7A0A723D" w14:textId="77777777" w:rsidR="00D158CA" w:rsidRDefault="00160075" w:rsidP="00D158CA">
      <w:pPr>
        <w:numPr>
          <w:ilvl w:val="0"/>
          <w:numId w:val="13"/>
        </w:numPr>
        <w:ind w:left="357" w:hanging="357"/>
        <w:jc w:val="both"/>
        <w:rPr>
          <w:rFonts w:eastAsia="Calibri"/>
          <w:bCs/>
          <w:sz w:val="20"/>
          <w:szCs w:val="20"/>
          <w:lang w:eastAsia="en-US"/>
        </w:rPr>
      </w:pPr>
      <w:r w:rsidRPr="00F56573">
        <w:rPr>
          <w:rFonts w:eastAsia="Calibri"/>
          <w:sz w:val="20"/>
          <w:szCs w:val="20"/>
          <w:lang w:eastAsia="en-US"/>
        </w:rPr>
        <w:t xml:space="preserve">pro </w:t>
      </w:r>
      <w:r w:rsidRPr="00F56573">
        <w:rPr>
          <w:rFonts w:eastAsia="Calibri"/>
          <w:bCs/>
          <w:sz w:val="20"/>
          <w:szCs w:val="20"/>
          <w:lang w:eastAsia="en-US"/>
        </w:rPr>
        <w:t xml:space="preserve">které má nejvhodnější nabídka </w:t>
      </w:r>
      <w:r w:rsidRPr="00F56573">
        <w:rPr>
          <w:rFonts w:eastAsia="Calibri"/>
          <w:b/>
          <w:bCs/>
          <w:sz w:val="20"/>
          <w:szCs w:val="20"/>
          <w:lang w:eastAsia="en-US"/>
        </w:rPr>
        <w:t xml:space="preserve">maximální </w:t>
      </w:r>
      <w:r w:rsidRPr="00F56573">
        <w:rPr>
          <w:rFonts w:eastAsia="Calibri"/>
          <w:bCs/>
          <w:sz w:val="20"/>
          <w:szCs w:val="20"/>
          <w:lang w:eastAsia="en-US"/>
        </w:rPr>
        <w:t>hodnotu kritéria, získá hodnocená nabídka bodovou hodnotu, která vznikne násobkem 100 a poměru hodnocené nabídky k hodnotě nejvhodnější nabídky.</w:t>
      </w:r>
    </w:p>
    <w:p w14:paraId="7DCD782E" w14:textId="77777777" w:rsidR="00160075" w:rsidRDefault="00160075" w:rsidP="00D158CA">
      <w:pPr>
        <w:jc w:val="both"/>
        <w:rPr>
          <w:rFonts w:eastAsia="Calibri"/>
          <w:bCs/>
          <w:sz w:val="20"/>
          <w:szCs w:val="20"/>
          <w:lang w:eastAsia="en-US"/>
        </w:rPr>
      </w:pPr>
      <w:r w:rsidRPr="00F56573">
        <w:rPr>
          <w:rFonts w:eastAsia="Calibri"/>
          <w:bCs/>
          <w:sz w:val="20"/>
          <w:szCs w:val="20"/>
          <w:lang w:eastAsia="en-US"/>
        </w:rPr>
        <w:t xml:space="preserve"> </w:t>
      </w:r>
    </w:p>
    <w:p w14:paraId="4E887DD0" w14:textId="77777777" w:rsidR="00257F1D" w:rsidRPr="002C7182" w:rsidRDefault="00257F1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2C7182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654F6D33" w14:textId="77777777" w:rsidR="00257F1D" w:rsidRPr="002C7182" w:rsidRDefault="00257F1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bCs/>
          <w:i/>
          <w:sz w:val="18"/>
          <w:szCs w:val="18"/>
          <w:lang w:eastAsia="en-US"/>
        </w:rPr>
      </w:pPr>
      <w:r w:rsidRPr="002C7182">
        <w:rPr>
          <w:i/>
          <w:sz w:val="18"/>
          <w:szCs w:val="18"/>
        </w:rPr>
        <w:t>Tuto formulaci zvolí zadavatel v případě číselně vyjádřitelného kritéria, kde je pro zadavatele výhodnější co nejvyšší hodnota, např. délka záruční doby.</w:t>
      </w:r>
    </w:p>
    <w:p w14:paraId="331D3929" w14:textId="77777777" w:rsidR="00D158CA" w:rsidRPr="00D158CA" w:rsidRDefault="00D158CA" w:rsidP="00D158CA">
      <w:pPr>
        <w:ind w:left="357"/>
        <w:jc w:val="both"/>
        <w:rPr>
          <w:rFonts w:eastAsia="Calibri"/>
          <w:bCs/>
          <w:sz w:val="20"/>
          <w:szCs w:val="20"/>
          <w:lang w:eastAsia="en-US"/>
        </w:rPr>
      </w:pPr>
    </w:p>
    <w:p w14:paraId="0326A880" w14:textId="77777777" w:rsidR="00D158CA" w:rsidRDefault="00160075" w:rsidP="00D158CA">
      <w:pPr>
        <w:numPr>
          <w:ilvl w:val="0"/>
          <w:numId w:val="13"/>
        </w:numPr>
        <w:ind w:left="357" w:hanging="357"/>
        <w:jc w:val="both"/>
        <w:rPr>
          <w:rFonts w:eastAsia="Calibri"/>
          <w:bCs/>
          <w:sz w:val="20"/>
          <w:szCs w:val="20"/>
          <w:lang w:eastAsia="en-US"/>
        </w:rPr>
      </w:pPr>
      <w:r w:rsidRPr="00F56573">
        <w:rPr>
          <w:rFonts w:eastAsia="Calibri"/>
          <w:sz w:val="20"/>
          <w:szCs w:val="20"/>
          <w:lang w:eastAsia="en-US"/>
        </w:rPr>
        <w:t xml:space="preserve">pro </w:t>
      </w:r>
      <w:r w:rsidRPr="00F56573">
        <w:rPr>
          <w:rFonts w:eastAsia="Calibri"/>
          <w:bCs/>
          <w:sz w:val="20"/>
          <w:szCs w:val="20"/>
          <w:lang w:eastAsia="en-US"/>
        </w:rPr>
        <w:t xml:space="preserve">které má nejvhodnější nabídka </w:t>
      </w:r>
      <w:r w:rsidR="00F56573">
        <w:rPr>
          <w:rFonts w:eastAsia="Calibri"/>
          <w:b/>
          <w:bCs/>
          <w:sz w:val="20"/>
          <w:szCs w:val="20"/>
          <w:lang w:eastAsia="en-US"/>
        </w:rPr>
        <w:t>minimální</w:t>
      </w:r>
      <w:r w:rsidRPr="00F56573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Pr="00F56573">
        <w:rPr>
          <w:rFonts w:eastAsia="Calibri"/>
          <w:bCs/>
          <w:sz w:val="20"/>
          <w:szCs w:val="20"/>
          <w:lang w:eastAsia="en-US"/>
        </w:rPr>
        <w:t>hodnotu kritéria, získá hodnocená nabídka bodovou hodnotu, která vznikne násobkem 100 a poměru hodnotě nejvhodnější</w:t>
      </w:r>
      <w:r>
        <w:rPr>
          <w:rFonts w:eastAsia="Calibri"/>
          <w:bCs/>
          <w:sz w:val="20"/>
          <w:szCs w:val="20"/>
          <w:lang w:eastAsia="en-US"/>
        </w:rPr>
        <w:t xml:space="preserve"> nabídky k hodnocené nabídce.</w:t>
      </w:r>
    </w:p>
    <w:p w14:paraId="7D1AD85D" w14:textId="77777777" w:rsidR="00160075" w:rsidRDefault="00160075" w:rsidP="00D158CA">
      <w:pPr>
        <w:ind w:left="357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 </w:t>
      </w:r>
    </w:p>
    <w:p w14:paraId="09EB6BE4" w14:textId="77777777" w:rsidR="00257F1D" w:rsidRPr="002C7182" w:rsidRDefault="00257F1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2C7182">
        <w:rPr>
          <w:b/>
          <w:i/>
          <w:sz w:val="18"/>
          <w:szCs w:val="18"/>
          <w:u w:val="single"/>
        </w:rPr>
        <w:t>UPOZORNĚNÍ pro zadavatele (z čistopisu Oznámení zadavatel tento text vymaže):</w:t>
      </w:r>
    </w:p>
    <w:p w14:paraId="2796B6DD" w14:textId="77777777" w:rsidR="00257F1D" w:rsidRPr="002C7182" w:rsidRDefault="00257F1D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eastAsia="Calibri"/>
          <w:bCs/>
          <w:i/>
          <w:sz w:val="18"/>
          <w:szCs w:val="18"/>
          <w:lang w:eastAsia="en-US"/>
        </w:rPr>
      </w:pPr>
      <w:r w:rsidRPr="002C7182">
        <w:rPr>
          <w:i/>
          <w:sz w:val="18"/>
          <w:szCs w:val="18"/>
        </w:rPr>
        <w:t>Tuto formulaci zvolí zadavatel v případě zvolení číselně vyjádřitelného kritéria, kde je pro zadavatele výhodnější co nejnižší hodnota, např. doba plnění.</w:t>
      </w:r>
    </w:p>
    <w:p w14:paraId="5BF1F621" w14:textId="77777777" w:rsidR="00D158CA" w:rsidRDefault="00D158CA" w:rsidP="00115CE2">
      <w:pPr>
        <w:jc w:val="both"/>
        <w:rPr>
          <w:rFonts w:eastAsia="Calibri"/>
          <w:bCs/>
          <w:sz w:val="20"/>
          <w:szCs w:val="20"/>
          <w:lang w:eastAsia="en-US"/>
        </w:rPr>
      </w:pPr>
    </w:p>
    <w:p w14:paraId="6C7C3284" w14:textId="77777777" w:rsidR="00135A87" w:rsidRDefault="00160075" w:rsidP="00115CE2"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Po zohlednění váhy jednotlivých dílčích kritérií budou sečteny body p</w:t>
      </w:r>
      <w:r w:rsidR="00E31499">
        <w:rPr>
          <w:rFonts w:eastAsia="Calibri"/>
          <w:bCs/>
          <w:sz w:val="20"/>
          <w:szCs w:val="20"/>
          <w:lang w:eastAsia="en-US"/>
        </w:rPr>
        <w:t>řidělené každé nabídce. Nabídky </w:t>
      </w:r>
      <w:r>
        <w:rPr>
          <w:rFonts w:eastAsia="Calibri"/>
          <w:bCs/>
          <w:sz w:val="20"/>
          <w:szCs w:val="20"/>
          <w:lang w:eastAsia="en-US"/>
        </w:rPr>
        <w:t>budou seřazeny podle počtu obdržených bodů. Nabídka s nejvyšším počtem bodů bude hodnocená jako nejvýhodnější.</w:t>
      </w:r>
    </w:p>
    <w:p w14:paraId="73AAECAF" w14:textId="77777777" w:rsidR="00160075" w:rsidRPr="006B6D10" w:rsidRDefault="00160075" w:rsidP="00115CE2">
      <w:pPr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</w:t>
      </w:r>
    </w:p>
    <w:p w14:paraId="7F46E3CA" w14:textId="77777777" w:rsidR="00E40DB0" w:rsidRPr="00794642" w:rsidRDefault="00D8375E" w:rsidP="00115CE2">
      <w:pPr>
        <w:pStyle w:val="Hlavnnadpis"/>
      </w:pPr>
      <w:r>
        <w:t>VYSVĚTLENÍ ZADÁVACÍCH PODMÍNEK</w:t>
      </w:r>
    </w:p>
    <w:p w14:paraId="5D9DC414" w14:textId="77777777" w:rsidR="00794642" w:rsidRPr="00D7622F" w:rsidRDefault="00DC0A64" w:rsidP="00217206">
      <w:pPr>
        <w:tabs>
          <w:tab w:val="left" w:pos="426"/>
        </w:tabs>
        <w:spacing w:after="120"/>
        <w:jc w:val="both"/>
        <w:rPr>
          <w:rFonts w:cs="Calibri"/>
          <w:color w:val="010000"/>
          <w:sz w:val="20"/>
          <w:szCs w:val="20"/>
        </w:rPr>
      </w:pPr>
      <w:r w:rsidRPr="00D7622F">
        <w:rPr>
          <w:rFonts w:cs="Calibri"/>
          <w:color w:val="010000"/>
          <w:sz w:val="20"/>
          <w:szCs w:val="20"/>
        </w:rPr>
        <w:t>Dodavatel</w:t>
      </w:r>
      <w:r w:rsidR="008148E4" w:rsidRPr="00D7622F">
        <w:rPr>
          <w:rFonts w:cs="Calibri"/>
          <w:color w:val="010000"/>
          <w:sz w:val="20"/>
          <w:szCs w:val="20"/>
        </w:rPr>
        <w:t xml:space="preserve"> </w:t>
      </w:r>
      <w:r w:rsidR="001E664B" w:rsidRPr="00D7622F">
        <w:rPr>
          <w:rFonts w:cs="Calibri"/>
          <w:color w:val="010000"/>
          <w:sz w:val="20"/>
          <w:szCs w:val="20"/>
        </w:rPr>
        <w:t xml:space="preserve">je oprávněn </w:t>
      </w:r>
      <w:r w:rsidR="005C7DEF" w:rsidRPr="00D7622F">
        <w:rPr>
          <w:rFonts w:cs="Calibri"/>
          <w:color w:val="010000"/>
          <w:sz w:val="20"/>
          <w:szCs w:val="20"/>
        </w:rPr>
        <w:t xml:space="preserve">požadovat po zadavateli </w:t>
      </w:r>
      <w:r w:rsidR="00D8375E">
        <w:rPr>
          <w:rFonts w:cs="Calibri"/>
          <w:color w:val="010000"/>
          <w:sz w:val="20"/>
          <w:szCs w:val="20"/>
        </w:rPr>
        <w:t>vysvětlení zadávacích podmínek</w:t>
      </w:r>
      <w:r w:rsidR="005C7DEF" w:rsidRPr="00D7622F">
        <w:rPr>
          <w:rFonts w:cs="Calibri"/>
          <w:color w:val="010000"/>
          <w:sz w:val="20"/>
          <w:szCs w:val="20"/>
        </w:rPr>
        <w:t>. Žádost musí být písemná (akcept</w:t>
      </w:r>
      <w:r w:rsidRPr="00D7622F">
        <w:rPr>
          <w:rFonts w:cs="Calibri"/>
          <w:color w:val="010000"/>
          <w:sz w:val="20"/>
          <w:szCs w:val="20"/>
        </w:rPr>
        <w:t xml:space="preserve">ována je i elektronická forma). </w:t>
      </w:r>
      <w:r w:rsidR="001D17A2" w:rsidRPr="00D7622F">
        <w:rPr>
          <w:rFonts w:cs="Calibri"/>
          <w:color w:val="010000"/>
          <w:sz w:val="20"/>
          <w:szCs w:val="20"/>
        </w:rPr>
        <w:t xml:space="preserve">Písemná žádost musí být zadavateli doručena nejpozději </w:t>
      </w:r>
      <w:r w:rsidR="00D8375E">
        <w:rPr>
          <w:rFonts w:cs="Calibri"/>
          <w:color w:val="010000"/>
          <w:sz w:val="20"/>
          <w:szCs w:val="20"/>
        </w:rPr>
        <w:t>4</w:t>
      </w:r>
      <w:r w:rsidR="002C7182">
        <w:rPr>
          <w:rFonts w:cs="Calibri"/>
          <w:color w:val="010000"/>
          <w:sz w:val="20"/>
          <w:szCs w:val="20"/>
        </w:rPr>
        <w:t> </w:t>
      </w:r>
      <w:r w:rsidR="001E664B" w:rsidRPr="00D7622F">
        <w:rPr>
          <w:rFonts w:cs="Calibri"/>
          <w:color w:val="010000"/>
          <w:sz w:val="20"/>
          <w:szCs w:val="20"/>
        </w:rPr>
        <w:t>pracovní</w:t>
      </w:r>
      <w:r w:rsidR="001D17A2" w:rsidRPr="00D7622F">
        <w:rPr>
          <w:rFonts w:cs="Calibri"/>
          <w:color w:val="010000"/>
          <w:sz w:val="20"/>
          <w:szCs w:val="20"/>
        </w:rPr>
        <w:t xml:space="preserve"> dn</w:t>
      </w:r>
      <w:r w:rsidR="00F302A4">
        <w:rPr>
          <w:rFonts w:cs="Calibri"/>
          <w:color w:val="010000"/>
          <w:sz w:val="20"/>
          <w:szCs w:val="20"/>
        </w:rPr>
        <w:t>y</w:t>
      </w:r>
      <w:r w:rsidR="001D17A2" w:rsidRPr="00D7622F">
        <w:rPr>
          <w:rFonts w:cs="Calibri"/>
          <w:color w:val="010000"/>
          <w:sz w:val="20"/>
          <w:szCs w:val="20"/>
        </w:rPr>
        <w:t xml:space="preserve"> před upl</w:t>
      </w:r>
      <w:r w:rsidR="001E664B" w:rsidRPr="00D7622F">
        <w:rPr>
          <w:rFonts w:cs="Calibri"/>
          <w:color w:val="010000"/>
          <w:sz w:val="20"/>
          <w:szCs w:val="20"/>
        </w:rPr>
        <w:t>ynutím lhůty pro podání nabídek.</w:t>
      </w:r>
    </w:p>
    <w:p w14:paraId="08780B4F" w14:textId="77777777" w:rsidR="005C7DEF" w:rsidRPr="00C94DB0" w:rsidRDefault="00794642" w:rsidP="00217206">
      <w:pPr>
        <w:tabs>
          <w:tab w:val="left" w:pos="426"/>
        </w:tabs>
        <w:spacing w:after="120"/>
        <w:jc w:val="both"/>
        <w:rPr>
          <w:rFonts w:cs="Calibri"/>
          <w:color w:val="010000"/>
          <w:sz w:val="20"/>
          <w:szCs w:val="20"/>
        </w:rPr>
      </w:pPr>
      <w:r w:rsidRPr="00C94DB0">
        <w:rPr>
          <w:rFonts w:cs="Calibri"/>
          <w:color w:val="010000"/>
          <w:sz w:val="20"/>
          <w:szCs w:val="20"/>
        </w:rPr>
        <w:t xml:space="preserve">Zadavatel odešle </w:t>
      </w:r>
      <w:r w:rsidR="00D8375E" w:rsidRPr="00C94DB0">
        <w:rPr>
          <w:rFonts w:cs="Calibri"/>
          <w:color w:val="010000"/>
          <w:sz w:val="20"/>
          <w:szCs w:val="20"/>
        </w:rPr>
        <w:t>vysvětlení zadávacích podmínek</w:t>
      </w:r>
      <w:r w:rsidRPr="00C94DB0">
        <w:rPr>
          <w:rFonts w:cs="Calibri"/>
          <w:color w:val="010000"/>
          <w:sz w:val="20"/>
          <w:szCs w:val="20"/>
        </w:rPr>
        <w:t>, případně souvis</w:t>
      </w:r>
      <w:r w:rsidR="00D8375E" w:rsidRPr="00C94DB0">
        <w:rPr>
          <w:rFonts w:cs="Calibri"/>
          <w:color w:val="010000"/>
          <w:sz w:val="20"/>
          <w:szCs w:val="20"/>
        </w:rPr>
        <w:t>ející dokumenty, nejpozději do 2</w:t>
      </w:r>
      <w:r w:rsidR="002C7182" w:rsidRPr="00C94DB0">
        <w:rPr>
          <w:rFonts w:cs="Calibri"/>
          <w:color w:val="010000"/>
          <w:sz w:val="20"/>
          <w:szCs w:val="20"/>
        </w:rPr>
        <w:t> </w:t>
      </w:r>
      <w:r w:rsidRPr="00C94DB0">
        <w:rPr>
          <w:rFonts w:cs="Calibri"/>
          <w:color w:val="010000"/>
          <w:sz w:val="20"/>
          <w:szCs w:val="20"/>
        </w:rPr>
        <w:t>praco</w:t>
      </w:r>
      <w:r w:rsidR="00D8375E" w:rsidRPr="00C94DB0">
        <w:rPr>
          <w:rFonts w:cs="Calibri"/>
          <w:color w:val="010000"/>
          <w:sz w:val="20"/>
          <w:szCs w:val="20"/>
        </w:rPr>
        <w:t>vních dnů po doručení žádosti</w:t>
      </w:r>
      <w:r w:rsidRPr="00C94DB0">
        <w:rPr>
          <w:rFonts w:cs="Calibri"/>
          <w:color w:val="010000"/>
          <w:sz w:val="20"/>
          <w:szCs w:val="20"/>
        </w:rPr>
        <w:t xml:space="preserve">. Zadavatel </w:t>
      </w:r>
      <w:r w:rsidR="004E7FD3">
        <w:rPr>
          <w:rFonts w:cs="Calibri"/>
          <w:color w:val="010000"/>
          <w:sz w:val="20"/>
          <w:szCs w:val="20"/>
        </w:rPr>
        <w:t>odešle</w:t>
      </w:r>
      <w:r w:rsidRPr="00C94DB0">
        <w:rPr>
          <w:rFonts w:cs="Calibri"/>
          <w:color w:val="010000"/>
          <w:sz w:val="20"/>
          <w:szCs w:val="20"/>
        </w:rPr>
        <w:t xml:space="preserve"> </w:t>
      </w:r>
      <w:r w:rsidR="00D8375E" w:rsidRPr="00C94DB0">
        <w:rPr>
          <w:rFonts w:cs="Calibri"/>
          <w:color w:val="010000"/>
          <w:sz w:val="20"/>
          <w:szCs w:val="20"/>
        </w:rPr>
        <w:t>vysvětlení zadávacích podmínek</w:t>
      </w:r>
      <w:r w:rsidRPr="00C94DB0">
        <w:rPr>
          <w:rFonts w:cs="Calibri"/>
          <w:color w:val="010000"/>
          <w:sz w:val="20"/>
          <w:szCs w:val="20"/>
        </w:rPr>
        <w:t xml:space="preserve"> </w:t>
      </w:r>
      <w:r w:rsidR="00D8375E" w:rsidRPr="00C94DB0">
        <w:rPr>
          <w:rFonts w:cs="Arial"/>
          <w:sz w:val="20"/>
          <w:szCs w:val="20"/>
        </w:rPr>
        <w:t>včetně přesného znění</w:t>
      </w:r>
      <w:r w:rsidR="00D8375E" w:rsidRPr="00C94DB0">
        <w:rPr>
          <w:rFonts w:cs="Calibri"/>
          <w:color w:val="010000"/>
          <w:sz w:val="20"/>
          <w:szCs w:val="20"/>
        </w:rPr>
        <w:t xml:space="preserve"> žádosti o vysvětlení </w:t>
      </w:r>
      <w:r w:rsidR="004E7FD3" w:rsidRPr="004E7FD3">
        <w:rPr>
          <w:rFonts w:cs="Calibri"/>
          <w:color w:val="010000"/>
          <w:sz w:val="20"/>
          <w:szCs w:val="20"/>
        </w:rPr>
        <w:t xml:space="preserve">současně všem </w:t>
      </w:r>
      <w:r w:rsidR="00885EE5">
        <w:rPr>
          <w:rFonts w:cs="Calibri"/>
          <w:color w:val="010000"/>
          <w:sz w:val="20"/>
          <w:szCs w:val="20"/>
        </w:rPr>
        <w:t>dodavatelům</w:t>
      </w:r>
      <w:r w:rsidR="004E7FD3" w:rsidRPr="004E7FD3">
        <w:rPr>
          <w:rFonts w:cs="Calibri"/>
          <w:color w:val="010000"/>
          <w:sz w:val="20"/>
          <w:szCs w:val="20"/>
        </w:rPr>
        <w:t>, které vyzval v rámci uzavřené výzvy</w:t>
      </w:r>
      <w:r w:rsidR="004E7FD3">
        <w:rPr>
          <w:rFonts w:cs="Calibri"/>
          <w:color w:val="010000"/>
          <w:sz w:val="20"/>
          <w:szCs w:val="20"/>
        </w:rPr>
        <w:t>.</w:t>
      </w:r>
      <w:r w:rsidR="004E7FD3" w:rsidRPr="004E7FD3">
        <w:rPr>
          <w:rFonts w:cs="Calibri"/>
          <w:color w:val="010000"/>
          <w:sz w:val="20"/>
          <w:szCs w:val="20"/>
        </w:rPr>
        <w:t xml:space="preserve"> </w:t>
      </w:r>
    </w:p>
    <w:p w14:paraId="00569997" w14:textId="77777777" w:rsidR="0087098C" w:rsidRPr="0087098C" w:rsidRDefault="0087098C" w:rsidP="00217206">
      <w:pPr>
        <w:spacing w:after="120"/>
        <w:jc w:val="both"/>
        <w:rPr>
          <w:sz w:val="20"/>
          <w:szCs w:val="20"/>
        </w:rPr>
      </w:pPr>
      <w:r w:rsidRPr="0087098C">
        <w:rPr>
          <w:sz w:val="20"/>
          <w:szCs w:val="20"/>
        </w:rPr>
        <w:lastRenderedPageBreak/>
        <w:t>Pokud zadavatel na žádost o vysvětlení, která není doručena včas, vysvětlení poskytne, nemusí dodržet lhůtu uvedenou v</w:t>
      </w:r>
      <w:r>
        <w:rPr>
          <w:sz w:val="20"/>
          <w:szCs w:val="20"/>
        </w:rPr>
        <w:t> předchozím odstavci.</w:t>
      </w:r>
    </w:p>
    <w:p w14:paraId="154ED8B3" w14:textId="77777777" w:rsidR="005701FD" w:rsidRDefault="00885EE5" w:rsidP="00217206">
      <w:pPr>
        <w:tabs>
          <w:tab w:val="left" w:pos="426"/>
        </w:tabs>
        <w:spacing w:after="120"/>
        <w:jc w:val="both"/>
        <w:rPr>
          <w:rFonts w:cs="Calibri"/>
          <w:color w:val="010000"/>
          <w:sz w:val="20"/>
          <w:szCs w:val="20"/>
        </w:rPr>
      </w:pPr>
      <w:r>
        <w:rPr>
          <w:rFonts w:cs="Calibri"/>
          <w:color w:val="010000"/>
          <w:sz w:val="20"/>
          <w:szCs w:val="20"/>
        </w:rPr>
        <w:t>Dodavatelé</w:t>
      </w:r>
      <w:r w:rsidR="008148E4" w:rsidRPr="00794642">
        <w:rPr>
          <w:rFonts w:cs="Calibri"/>
          <w:color w:val="010000"/>
          <w:sz w:val="20"/>
          <w:szCs w:val="20"/>
        </w:rPr>
        <w:t xml:space="preserve"> </w:t>
      </w:r>
      <w:r w:rsidR="002E4604" w:rsidRPr="00794642">
        <w:rPr>
          <w:rFonts w:cs="Calibri"/>
          <w:color w:val="010000"/>
          <w:sz w:val="20"/>
          <w:szCs w:val="20"/>
        </w:rPr>
        <w:t>jsou povinni seznámit se s </w:t>
      </w:r>
      <w:r w:rsidR="00F302A4">
        <w:rPr>
          <w:rFonts w:cs="Calibri"/>
          <w:color w:val="010000"/>
          <w:sz w:val="20"/>
          <w:szCs w:val="20"/>
        </w:rPr>
        <w:t>vysvětlením</w:t>
      </w:r>
      <w:r w:rsidR="002E4604" w:rsidRPr="00794642">
        <w:rPr>
          <w:rFonts w:cs="Calibri"/>
          <w:color w:val="010000"/>
          <w:sz w:val="20"/>
          <w:szCs w:val="20"/>
        </w:rPr>
        <w:t xml:space="preserve"> před podáním nabídky a reflektova</w:t>
      </w:r>
      <w:r w:rsidR="005701FD">
        <w:rPr>
          <w:rFonts w:cs="Calibri"/>
          <w:color w:val="010000"/>
          <w:sz w:val="20"/>
          <w:szCs w:val="20"/>
        </w:rPr>
        <w:t>t</w:t>
      </w:r>
      <w:r w:rsidR="00F302A4">
        <w:rPr>
          <w:rFonts w:cs="Calibri"/>
          <w:color w:val="010000"/>
          <w:sz w:val="20"/>
          <w:szCs w:val="20"/>
        </w:rPr>
        <w:t xml:space="preserve"> jeho</w:t>
      </w:r>
      <w:r w:rsidR="005701FD">
        <w:rPr>
          <w:rFonts w:cs="Calibri"/>
          <w:color w:val="010000"/>
          <w:sz w:val="20"/>
          <w:szCs w:val="20"/>
        </w:rPr>
        <w:t xml:space="preserve"> znění v podané nabídce.</w:t>
      </w:r>
    </w:p>
    <w:p w14:paraId="0CDC1044" w14:textId="77777777" w:rsidR="00A915DF" w:rsidRPr="00D478DD" w:rsidRDefault="00C21BD3" w:rsidP="00115CE2">
      <w:pPr>
        <w:pStyle w:val="Hlavnnadpis"/>
      </w:pPr>
      <w:bookmarkStart w:id="12" w:name="_Toc325372636"/>
      <w:r>
        <w:t>Lhůta a</w:t>
      </w:r>
      <w:r w:rsidR="00A915DF" w:rsidRPr="00D478DD">
        <w:t xml:space="preserve"> místo</w:t>
      </w:r>
      <w:r>
        <w:t xml:space="preserve"> pro</w:t>
      </w:r>
      <w:r w:rsidR="00BC6D9E" w:rsidRPr="00D478DD">
        <w:t xml:space="preserve"> </w:t>
      </w:r>
      <w:r w:rsidR="00A915DF" w:rsidRPr="00D478DD">
        <w:t>podání nabídek</w:t>
      </w:r>
      <w:bookmarkEnd w:id="12"/>
    </w:p>
    <w:p w14:paraId="7168BC40" w14:textId="5F7C54C0" w:rsidR="007F12EF" w:rsidRPr="00D478DD" w:rsidRDefault="00BC6D9E" w:rsidP="00217206">
      <w:pPr>
        <w:pStyle w:val="Styl"/>
        <w:spacing w:after="120"/>
        <w:rPr>
          <w:rStyle w:val="FontStyle20"/>
          <w:rFonts w:ascii="Calibri" w:hAnsi="Calibri" w:cs="Calibri"/>
          <w:b w:val="0"/>
          <w:sz w:val="20"/>
          <w:szCs w:val="20"/>
        </w:rPr>
      </w:pPr>
      <w:r w:rsidRPr="00D478DD">
        <w:rPr>
          <w:rStyle w:val="FontStyle20"/>
          <w:rFonts w:ascii="Calibri" w:hAnsi="Calibri" w:cs="Calibri"/>
          <w:b w:val="0"/>
          <w:sz w:val="20"/>
          <w:szCs w:val="20"/>
        </w:rPr>
        <w:t xml:space="preserve">Nabídky </w:t>
      </w:r>
      <w:r w:rsidR="00AA77AE" w:rsidRPr="00D478DD">
        <w:rPr>
          <w:rStyle w:val="FontStyle20"/>
          <w:rFonts w:ascii="Calibri" w:hAnsi="Calibri" w:cs="Calibri"/>
          <w:b w:val="0"/>
          <w:sz w:val="20"/>
          <w:szCs w:val="20"/>
        </w:rPr>
        <w:t xml:space="preserve">jsou </w:t>
      </w:r>
      <w:r w:rsidR="00122763">
        <w:rPr>
          <w:rStyle w:val="FontStyle20"/>
          <w:rFonts w:ascii="Calibri" w:hAnsi="Calibri" w:cs="Calibri"/>
          <w:b w:val="0"/>
          <w:sz w:val="20"/>
          <w:szCs w:val="20"/>
        </w:rPr>
        <w:t>dodavatelé</w:t>
      </w:r>
      <w:r w:rsidR="00122763" w:rsidRPr="00D478DD">
        <w:rPr>
          <w:rStyle w:val="FontStyle20"/>
          <w:rFonts w:ascii="Calibri" w:hAnsi="Calibri" w:cs="Calibri"/>
          <w:b w:val="0"/>
          <w:sz w:val="20"/>
          <w:szCs w:val="20"/>
        </w:rPr>
        <w:t xml:space="preserve"> </w:t>
      </w:r>
      <w:r w:rsidR="00AA77AE" w:rsidRPr="00D478DD">
        <w:rPr>
          <w:rStyle w:val="FontStyle20"/>
          <w:rFonts w:ascii="Calibri" w:hAnsi="Calibri" w:cs="Calibri"/>
          <w:b w:val="0"/>
          <w:sz w:val="20"/>
          <w:szCs w:val="20"/>
        </w:rPr>
        <w:t>povinni podat</w:t>
      </w:r>
      <w:r w:rsidRPr="00D478DD">
        <w:rPr>
          <w:rStyle w:val="FontStyle20"/>
          <w:rFonts w:ascii="Calibri" w:hAnsi="Calibri" w:cs="Calibri"/>
          <w:b w:val="0"/>
          <w:sz w:val="20"/>
          <w:szCs w:val="20"/>
        </w:rPr>
        <w:t xml:space="preserve"> nejpozději do </w:t>
      </w:r>
      <w:r w:rsidR="00D478DD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DD</w:t>
      </w:r>
      <w:r w:rsidR="008E21BE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 xml:space="preserve">. </w:t>
      </w:r>
      <w:r w:rsidR="00D478DD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MM</w:t>
      </w:r>
      <w:r w:rsidR="001C46D5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 xml:space="preserve">. </w:t>
      </w:r>
      <w:r w:rsidR="006200CF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RRRR</w:t>
      </w:r>
      <w:r w:rsidR="008E21BE" w:rsidRPr="00D478DD">
        <w:rPr>
          <w:rStyle w:val="FontStyle20"/>
          <w:rFonts w:ascii="Calibri" w:hAnsi="Calibri" w:cs="Calibri"/>
          <w:color w:val="000000"/>
          <w:sz w:val="20"/>
          <w:szCs w:val="20"/>
        </w:rPr>
        <w:t xml:space="preserve"> do </w:t>
      </w:r>
      <w:r w:rsidR="00D478DD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XX</w:t>
      </w:r>
      <w:r w:rsidR="008E21BE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:</w:t>
      </w:r>
      <w:r w:rsidR="00D478DD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XX</w:t>
      </w:r>
      <w:r w:rsidR="00D478DD">
        <w:rPr>
          <w:rStyle w:val="FontStyle20"/>
          <w:rFonts w:ascii="Calibri" w:hAnsi="Calibri" w:cs="Calibri"/>
          <w:color w:val="000000"/>
          <w:sz w:val="20"/>
          <w:szCs w:val="20"/>
        </w:rPr>
        <w:t xml:space="preserve"> </w:t>
      </w:r>
      <w:r w:rsidR="008E21BE" w:rsidRPr="00D478DD">
        <w:rPr>
          <w:rStyle w:val="FontStyle20"/>
          <w:rFonts w:ascii="Calibri" w:hAnsi="Calibri" w:cs="Calibri"/>
          <w:color w:val="000000"/>
          <w:sz w:val="20"/>
          <w:szCs w:val="20"/>
        </w:rPr>
        <w:t>hodin</w:t>
      </w:r>
      <w:r w:rsidRPr="00D478DD">
        <w:rPr>
          <w:rStyle w:val="FontStyle20"/>
          <w:rFonts w:ascii="Calibri" w:hAnsi="Calibri" w:cs="Calibri"/>
          <w:sz w:val="20"/>
          <w:szCs w:val="20"/>
        </w:rPr>
        <w:t>.</w:t>
      </w:r>
    </w:p>
    <w:p w14:paraId="5A0AD472" w14:textId="77777777" w:rsidR="00B17D20" w:rsidRDefault="005701FD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color w:val="010000"/>
          <w:sz w:val="20"/>
          <w:szCs w:val="20"/>
        </w:rPr>
      </w:pPr>
      <w:r w:rsidRPr="005701FD">
        <w:rPr>
          <w:rFonts w:ascii="Calibri" w:hAnsi="Calibri" w:cs="Calibri"/>
          <w:color w:val="010000"/>
          <w:sz w:val="20"/>
          <w:szCs w:val="20"/>
        </w:rPr>
        <w:t>Rozhodující</w:t>
      </w:r>
      <w:r>
        <w:rPr>
          <w:rFonts w:ascii="Calibri" w:hAnsi="Calibri" w:cs="Calibri"/>
          <w:color w:val="010000"/>
          <w:sz w:val="20"/>
          <w:szCs w:val="20"/>
        </w:rPr>
        <w:t xml:space="preserve"> pro podání nabídky</w:t>
      </w:r>
      <w:r w:rsidRPr="005701FD">
        <w:rPr>
          <w:rFonts w:ascii="Calibri" w:hAnsi="Calibri" w:cs="Calibri"/>
          <w:color w:val="010000"/>
          <w:sz w:val="20"/>
          <w:szCs w:val="20"/>
        </w:rPr>
        <w:t xml:space="preserve"> je čas </w:t>
      </w:r>
      <w:r w:rsidR="007A0FFD">
        <w:rPr>
          <w:rFonts w:ascii="Calibri" w:hAnsi="Calibri" w:cs="Calibri"/>
          <w:color w:val="010000"/>
          <w:sz w:val="20"/>
          <w:szCs w:val="20"/>
        </w:rPr>
        <w:t>doručení</w:t>
      </w:r>
      <w:r w:rsidR="007A0FFD" w:rsidRPr="005701FD">
        <w:rPr>
          <w:rFonts w:ascii="Calibri" w:hAnsi="Calibri" w:cs="Calibri"/>
          <w:color w:val="010000"/>
          <w:sz w:val="20"/>
          <w:szCs w:val="20"/>
        </w:rPr>
        <w:t xml:space="preserve"> </w:t>
      </w:r>
      <w:r w:rsidRPr="005701FD">
        <w:rPr>
          <w:rFonts w:ascii="Calibri" w:hAnsi="Calibri" w:cs="Calibri"/>
          <w:color w:val="010000"/>
          <w:sz w:val="20"/>
          <w:szCs w:val="20"/>
        </w:rPr>
        <w:t xml:space="preserve">nabídky </w:t>
      </w:r>
      <w:r>
        <w:rPr>
          <w:rFonts w:ascii="Calibri" w:hAnsi="Calibri" w:cs="Calibri"/>
          <w:color w:val="010000"/>
          <w:sz w:val="20"/>
          <w:szCs w:val="20"/>
        </w:rPr>
        <w:t>zadavateli (popř.</w:t>
      </w:r>
      <w:r w:rsidR="00CD2C97">
        <w:rPr>
          <w:rFonts w:ascii="Calibri" w:hAnsi="Calibri" w:cs="Calibri"/>
          <w:color w:val="010000"/>
          <w:sz w:val="20"/>
          <w:szCs w:val="20"/>
        </w:rPr>
        <w:t xml:space="preserve"> jím</w:t>
      </w:r>
      <w:r>
        <w:rPr>
          <w:rFonts w:ascii="Calibri" w:hAnsi="Calibri" w:cs="Calibri"/>
          <w:color w:val="010000"/>
          <w:sz w:val="20"/>
          <w:szCs w:val="20"/>
        </w:rPr>
        <w:t xml:space="preserve"> pověřené osobě)</w:t>
      </w:r>
      <w:r w:rsidRPr="005701FD">
        <w:rPr>
          <w:rFonts w:ascii="Calibri" w:hAnsi="Calibri" w:cs="Calibri"/>
          <w:color w:val="010000"/>
          <w:sz w:val="20"/>
          <w:szCs w:val="20"/>
        </w:rPr>
        <w:t>, ne její předání poště (kurýrní službě).</w:t>
      </w:r>
    </w:p>
    <w:p w14:paraId="6C850CBA" w14:textId="77777777" w:rsidR="00BC6D9E" w:rsidRPr="00D478DD" w:rsidRDefault="008148E4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color w:val="010000"/>
          <w:sz w:val="20"/>
          <w:szCs w:val="20"/>
        </w:rPr>
      </w:pPr>
      <w:r w:rsidRPr="00D478DD">
        <w:rPr>
          <w:rFonts w:ascii="Calibri" w:hAnsi="Calibri" w:cs="Calibri"/>
          <w:color w:val="010000"/>
          <w:sz w:val="20"/>
          <w:szCs w:val="20"/>
        </w:rPr>
        <w:t>Na n</w:t>
      </w:r>
      <w:r w:rsidR="00BC6D9E" w:rsidRPr="00D478DD">
        <w:rPr>
          <w:rFonts w:ascii="Calibri" w:hAnsi="Calibri" w:cs="Calibri"/>
          <w:color w:val="010000"/>
          <w:sz w:val="20"/>
          <w:szCs w:val="20"/>
        </w:rPr>
        <w:t xml:space="preserve">abídky podané po uplynutí </w:t>
      </w:r>
      <w:r w:rsidR="001E664B" w:rsidRPr="00D478DD">
        <w:rPr>
          <w:rFonts w:ascii="Calibri" w:hAnsi="Calibri" w:cs="Calibri"/>
          <w:color w:val="010000"/>
          <w:sz w:val="20"/>
          <w:szCs w:val="20"/>
        </w:rPr>
        <w:t xml:space="preserve">lhůty pro podání nabídek </w:t>
      </w:r>
      <w:r w:rsidRPr="00D478DD">
        <w:rPr>
          <w:rFonts w:ascii="Calibri" w:hAnsi="Calibri" w:cs="Calibri"/>
          <w:color w:val="010000"/>
          <w:sz w:val="20"/>
          <w:szCs w:val="20"/>
        </w:rPr>
        <w:t>se pohlíží, jako by nebyly podány</w:t>
      </w:r>
      <w:r w:rsidR="00BC6D9E" w:rsidRPr="00D478DD">
        <w:rPr>
          <w:rFonts w:ascii="Calibri" w:hAnsi="Calibri" w:cs="Calibri"/>
          <w:color w:val="010000"/>
          <w:sz w:val="20"/>
          <w:szCs w:val="20"/>
        </w:rPr>
        <w:t xml:space="preserve">. </w:t>
      </w:r>
    </w:p>
    <w:p w14:paraId="47462A50" w14:textId="77777777" w:rsidR="00E37A2D" w:rsidRDefault="00E37A2D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color w:val="010000"/>
          <w:sz w:val="20"/>
          <w:szCs w:val="20"/>
        </w:rPr>
      </w:pPr>
      <w:r w:rsidRPr="00D478DD">
        <w:rPr>
          <w:rFonts w:ascii="Calibri" w:hAnsi="Calibri" w:cs="Calibri"/>
          <w:color w:val="010000"/>
          <w:sz w:val="20"/>
          <w:szCs w:val="20"/>
        </w:rPr>
        <w:t xml:space="preserve">Nabídky je možné podat </w:t>
      </w:r>
      <w:r w:rsidR="00487245" w:rsidRPr="00D478DD">
        <w:rPr>
          <w:rFonts w:ascii="Calibri" w:hAnsi="Calibri" w:cs="Calibri"/>
          <w:color w:val="010000"/>
          <w:sz w:val="20"/>
          <w:szCs w:val="20"/>
        </w:rPr>
        <w:t>pouze</w:t>
      </w:r>
      <w:r w:rsidRPr="00D478DD">
        <w:rPr>
          <w:rFonts w:ascii="Calibri" w:hAnsi="Calibri" w:cs="Calibri"/>
          <w:color w:val="010000"/>
          <w:sz w:val="20"/>
          <w:szCs w:val="20"/>
        </w:rPr>
        <w:t xml:space="preserve"> v listinné </w:t>
      </w:r>
      <w:r w:rsidR="00487245" w:rsidRPr="00D478DD">
        <w:rPr>
          <w:rFonts w:ascii="Calibri" w:hAnsi="Calibri" w:cs="Calibri"/>
          <w:color w:val="010000"/>
          <w:sz w:val="20"/>
          <w:szCs w:val="20"/>
        </w:rPr>
        <w:t>podobě</w:t>
      </w:r>
      <w:r w:rsidRPr="00D478DD">
        <w:rPr>
          <w:rFonts w:ascii="Calibri" w:hAnsi="Calibri" w:cs="Calibri"/>
          <w:color w:val="010000"/>
          <w:sz w:val="20"/>
          <w:szCs w:val="20"/>
        </w:rPr>
        <w:t>.</w:t>
      </w:r>
    </w:p>
    <w:p w14:paraId="69D22AE2" w14:textId="77777777" w:rsidR="00284AFA" w:rsidRDefault="00284AFA" w:rsidP="00115CE2">
      <w:pPr>
        <w:pStyle w:val="Styl"/>
        <w:tabs>
          <w:tab w:val="left" w:pos="567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3EC4088D" w14:textId="77777777" w:rsidR="00E7175F" w:rsidRPr="00616C30" w:rsidRDefault="00E7175F" w:rsidP="00115CE2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  <w:lang w:val="cs-CZ"/>
        </w:rPr>
      </w:pPr>
      <w:r w:rsidRPr="00616C30">
        <w:rPr>
          <w:b/>
          <w:i/>
          <w:sz w:val="18"/>
          <w:szCs w:val="18"/>
          <w:u w:val="single"/>
        </w:rPr>
        <w:t>UPOZORNĚNÍ pro zadavatele (z čistopisu Oznámení zadavatel tento text vymaže</w:t>
      </w:r>
      <w:r w:rsidRPr="00616C30">
        <w:rPr>
          <w:b/>
          <w:i/>
          <w:sz w:val="18"/>
          <w:szCs w:val="18"/>
          <w:u w:val="single"/>
          <w:lang w:val="cs-CZ"/>
        </w:rPr>
        <w:t>):</w:t>
      </w:r>
      <w:r w:rsidRPr="00616C30">
        <w:rPr>
          <w:b/>
          <w:i/>
          <w:sz w:val="18"/>
          <w:szCs w:val="18"/>
          <w:u w:val="single"/>
        </w:rPr>
        <w:t xml:space="preserve"> </w:t>
      </w:r>
    </w:p>
    <w:p w14:paraId="0188EB02" w14:textId="77777777" w:rsidR="00D42AD3" w:rsidRPr="008A2E96" w:rsidRDefault="00E7175F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8A2E96">
        <w:rPr>
          <w:rFonts w:ascii="Calibri" w:hAnsi="Calibri"/>
          <w:i/>
          <w:sz w:val="18"/>
          <w:szCs w:val="18"/>
        </w:rPr>
        <w:t>Lhůta pro podání nabídek u zakázek</w:t>
      </w:r>
      <w:r w:rsidR="00D42AD3" w:rsidRPr="008A2E96">
        <w:rPr>
          <w:rFonts w:ascii="Calibri" w:hAnsi="Calibri"/>
          <w:i/>
          <w:sz w:val="18"/>
          <w:szCs w:val="18"/>
        </w:rPr>
        <w:t>:</w:t>
      </w:r>
    </w:p>
    <w:p w14:paraId="7CAC60C6" w14:textId="77777777" w:rsidR="006200CF" w:rsidRPr="008A2E96" w:rsidRDefault="006200CF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</w:p>
    <w:p w14:paraId="7C097CD8" w14:textId="77777777" w:rsidR="006200CF" w:rsidRPr="008A2E96" w:rsidRDefault="006200CF" w:rsidP="006200CF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57" w:hanging="357"/>
        <w:jc w:val="both"/>
        <w:rPr>
          <w:rFonts w:ascii="Calibri" w:hAnsi="Calibri"/>
          <w:i/>
          <w:sz w:val="18"/>
          <w:szCs w:val="18"/>
        </w:rPr>
      </w:pPr>
      <w:r w:rsidRPr="008A2E96">
        <w:rPr>
          <w:rFonts w:ascii="Calibri" w:hAnsi="Calibri"/>
          <w:i/>
          <w:sz w:val="18"/>
          <w:szCs w:val="18"/>
        </w:rPr>
        <w:t>-</w:t>
      </w:r>
      <w:r w:rsidRPr="008A2E96">
        <w:rPr>
          <w:rFonts w:ascii="Calibri" w:hAnsi="Calibri"/>
          <w:i/>
          <w:sz w:val="18"/>
          <w:szCs w:val="18"/>
        </w:rPr>
        <w:tab/>
        <w:t>malého rozsahu (do 6 mil. Kč bez DPH včetně) nesmí být dle čl. 7.3.2 písm. a) kratší než 10 dnů (tj. celých 10 dnů).</w:t>
      </w:r>
    </w:p>
    <w:p w14:paraId="13076C06" w14:textId="77777777" w:rsidR="006200CF" w:rsidRPr="008A2E96" w:rsidRDefault="006200CF" w:rsidP="006200CF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ind w:left="357" w:hanging="357"/>
        <w:jc w:val="both"/>
        <w:rPr>
          <w:rFonts w:ascii="Calibri" w:hAnsi="Calibri"/>
          <w:i/>
          <w:sz w:val="18"/>
          <w:szCs w:val="18"/>
        </w:rPr>
      </w:pPr>
      <w:r w:rsidRPr="008A2E96">
        <w:rPr>
          <w:rFonts w:ascii="Calibri" w:hAnsi="Calibri"/>
          <w:i/>
          <w:sz w:val="18"/>
          <w:szCs w:val="18"/>
        </w:rPr>
        <w:t>-</w:t>
      </w:r>
      <w:r w:rsidRPr="008A2E96">
        <w:rPr>
          <w:rFonts w:ascii="Calibri" w:hAnsi="Calibri"/>
          <w:i/>
          <w:sz w:val="18"/>
          <w:szCs w:val="18"/>
        </w:rPr>
        <w:tab/>
        <w:t>vyšší hodnoty (tj. do 20 mil. Kč bez DPH včetně) nesmí být dle čl. 7.3.2 písm. b) kratší než 15 dnů</w:t>
      </w:r>
    </w:p>
    <w:p w14:paraId="1EC7D7E8" w14:textId="77777777" w:rsidR="006200CF" w:rsidRPr="008A2E96" w:rsidRDefault="006200CF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</w:p>
    <w:p w14:paraId="73B29BD2" w14:textId="77777777" w:rsidR="006200CF" w:rsidRPr="008A2E96" w:rsidRDefault="006200CF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8A2E96">
        <w:rPr>
          <w:rFonts w:ascii="Calibri" w:hAnsi="Calibri"/>
          <w:i/>
          <w:sz w:val="18"/>
          <w:szCs w:val="18"/>
        </w:rPr>
        <w:t>Lhůta začíná běžet dnem následujícím po odeslání Oznámení.</w:t>
      </w:r>
    </w:p>
    <w:p w14:paraId="2610BE80" w14:textId="77777777" w:rsidR="006200CF" w:rsidRPr="008A2E96" w:rsidRDefault="00A94A4A" w:rsidP="00115CE2">
      <w:pPr>
        <w:pStyle w:val="Styl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/>
        <w:autoSpaceDN/>
        <w:adjustRightInd/>
        <w:jc w:val="both"/>
        <w:rPr>
          <w:rFonts w:ascii="Calibri" w:hAnsi="Calibri"/>
          <w:i/>
          <w:sz w:val="18"/>
          <w:szCs w:val="18"/>
        </w:rPr>
      </w:pPr>
      <w:r w:rsidRPr="008A2E96">
        <w:rPr>
          <w:rFonts w:ascii="Calibri" w:hAnsi="Calibri"/>
          <w:i/>
          <w:sz w:val="18"/>
          <w:szCs w:val="18"/>
        </w:rPr>
        <w:t xml:space="preserve">Podklady pro zpracování nabídky musí být </w:t>
      </w:r>
      <w:r w:rsidR="008A2E96" w:rsidRPr="008A2E96">
        <w:rPr>
          <w:rFonts w:ascii="Calibri" w:hAnsi="Calibri"/>
          <w:i/>
          <w:sz w:val="18"/>
          <w:szCs w:val="18"/>
        </w:rPr>
        <w:t>ze strany zadavatele úplné tak, aby umožňovaly kvalitně připravit nabídku – v případě, že by část podkladů chyběla, bude nutné přiměřeně prodloužit lhůtu pro podání nabídek.</w:t>
      </w:r>
    </w:p>
    <w:p w14:paraId="6B690E09" w14:textId="77777777" w:rsidR="006200CF" w:rsidRDefault="006200CF" w:rsidP="00115CE2">
      <w:pPr>
        <w:pStyle w:val="nadpisAAA"/>
        <w:keepNext/>
        <w:spacing w:before="0" w:after="0" w:line="240" w:lineRule="auto"/>
        <w:ind w:left="0" w:right="0" w:firstLine="567"/>
        <w:rPr>
          <w:rStyle w:val="FontStyle20"/>
          <w:rFonts w:ascii="Calibri" w:hAnsi="Calibri" w:cs="Calibri"/>
          <w:b/>
          <w:bCs/>
          <w:sz w:val="20"/>
          <w:szCs w:val="20"/>
        </w:rPr>
      </w:pPr>
      <w:bookmarkStart w:id="13" w:name="_Toc325372638"/>
    </w:p>
    <w:p w14:paraId="384C71CC" w14:textId="77777777" w:rsidR="00BC6D9E" w:rsidRPr="00D478DD" w:rsidRDefault="00BC6D9E" w:rsidP="00115CE2">
      <w:pPr>
        <w:pStyle w:val="nadpisAAA"/>
        <w:keepNext/>
        <w:spacing w:before="0" w:after="0" w:line="240" w:lineRule="auto"/>
        <w:ind w:left="0" w:right="0" w:firstLine="567"/>
        <w:rPr>
          <w:rStyle w:val="FontStyle20"/>
          <w:rFonts w:ascii="Calibri" w:hAnsi="Calibri" w:cs="Calibri"/>
          <w:b/>
          <w:bCs/>
          <w:sz w:val="20"/>
          <w:szCs w:val="20"/>
        </w:rPr>
      </w:pPr>
      <w:r w:rsidRPr="00D478DD">
        <w:rPr>
          <w:rStyle w:val="FontStyle20"/>
          <w:rFonts w:ascii="Calibri" w:hAnsi="Calibri" w:cs="Calibri"/>
          <w:b/>
          <w:bCs/>
          <w:sz w:val="20"/>
          <w:szCs w:val="20"/>
        </w:rPr>
        <w:t>Adresa pro podání nabídek</w:t>
      </w:r>
      <w:bookmarkEnd w:id="13"/>
      <w:r w:rsidR="00D478DD" w:rsidRPr="00D478DD">
        <w:rPr>
          <w:rStyle w:val="FontStyle20"/>
          <w:rFonts w:ascii="Calibri" w:hAnsi="Calibri" w:cs="Calibri"/>
          <w:b/>
          <w:bCs/>
          <w:sz w:val="20"/>
          <w:szCs w:val="20"/>
        </w:rPr>
        <w:t>:</w:t>
      </w:r>
    </w:p>
    <w:tbl>
      <w:tblPr>
        <w:tblW w:w="8222" w:type="dxa"/>
        <w:tblInd w:w="74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5812"/>
      </w:tblGrid>
      <w:tr w:rsidR="00487245" w:rsidRPr="007F1EE0" w14:paraId="76477B07" w14:textId="77777777" w:rsidTr="00D478D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62C4" w14:textId="77777777" w:rsidR="00487245" w:rsidRPr="00D478DD" w:rsidRDefault="00487245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D478DD">
              <w:rPr>
                <w:rFonts w:cs="Arial"/>
                <w:sz w:val="20"/>
                <w:szCs w:val="20"/>
              </w:rPr>
              <w:t>Název zadavatele</w:t>
            </w:r>
            <w:r w:rsidR="007A0FFD">
              <w:rPr>
                <w:rFonts w:cs="Arial"/>
                <w:sz w:val="20"/>
                <w:szCs w:val="20"/>
              </w:rPr>
              <w:t xml:space="preserve"> / Zástupce zadavatele</w:t>
            </w:r>
            <w:r w:rsidRPr="00D478D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FA3A" w14:textId="77777777" w:rsidR="00487245" w:rsidRPr="007F1EE0" w:rsidRDefault="00487245" w:rsidP="00115CE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F1EE0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487245" w:rsidRPr="007F1EE0" w14:paraId="140905AB" w14:textId="77777777" w:rsidTr="00D478D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7B454" w14:textId="77777777" w:rsidR="00487245" w:rsidRPr="00D478DD" w:rsidRDefault="00487245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D478DD">
              <w:rPr>
                <w:rFonts w:cs="Arial"/>
                <w:sz w:val="20"/>
                <w:szCs w:val="20"/>
              </w:rPr>
              <w:t>Ulice a číslo popisné: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DCCDC" w14:textId="77777777" w:rsidR="00487245" w:rsidRPr="007F1EE0" w:rsidRDefault="00487245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487245" w:rsidRPr="007F1EE0" w14:paraId="4877FCDF" w14:textId="77777777" w:rsidTr="00D478D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1A68" w14:textId="77777777" w:rsidR="00487245" w:rsidRPr="00D478DD" w:rsidRDefault="00487245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D478DD">
              <w:rPr>
                <w:rFonts w:cs="Arial"/>
                <w:sz w:val="20"/>
                <w:szCs w:val="20"/>
              </w:rPr>
              <w:t>Město: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E4D8" w14:textId="77777777" w:rsidR="00487245" w:rsidRPr="007F1EE0" w:rsidRDefault="00487245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487245" w:rsidRPr="007F1EE0" w14:paraId="3BD7A760" w14:textId="77777777" w:rsidTr="00D478D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DF03" w14:textId="77777777" w:rsidR="00487245" w:rsidRPr="00D478DD" w:rsidRDefault="00487245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D478DD">
              <w:rPr>
                <w:rFonts w:cs="Arial"/>
                <w:sz w:val="20"/>
                <w:szCs w:val="20"/>
              </w:rPr>
              <w:t>PSČ: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546C" w14:textId="77777777" w:rsidR="00487245" w:rsidRPr="007F1EE0" w:rsidRDefault="00487245" w:rsidP="00115CE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</w:p>
        </w:tc>
      </w:tr>
      <w:tr w:rsidR="00487245" w:rsidRPr="007F1EE0" w14:paraId="17E4CC25" w14:textId="77777777" w:rsidTr="00D478D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D62E" w14:textId="77777777" w:rsidR="00487245" w:rsidRPr="00D478DD" w:rsidRDefault="00487245" w:rsidP="00115CE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D478DD">
              <w:rPr>
                <w:rFonts w:cs="Arial"/>
                <w:sz w:val="20"/>
                <w:szCs w:val="20"/>
              </w:rPr>
              <w:t>Doplňující informace:</w:t>
            </w:r>
            <w:r w:rsidR="00D42AD3">
              <w:rPr>
                <w:rFonts w:cs="Arial"/>
                <w:color w:val="FF0000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1876A" w14:textId="77777777" w:rsidR="00487245" w:rsidRPr="00D42AD3" w:rsidRDefault="00487245" w:rsidP="00115CE2">
            <w:pPr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  <w:r w:rsidRPr="007F1EE0">
              <w:rPr>
                <w:rFonts w:cs="Arial"/>
                <w:highlight w:val="yellow"/>
              </w:rPr>
              <w:t>[_____]</w:t>
            </w:r>
            <w:r w:rsidR="00D42AD3">
              <w:rPr>
                <w:rFonts w:cs="Arial"/>
              </w:rPr>
              <w:t xml:space="preserve"> </w:t>
            </w:r>
          </w:p>
        </w:tc>
      </w:tr>
    </w:tbl>
    <w:p w14:paraId="3F786ABA" w14:textId="77777777" w:rsidR="00EE5DD1" w:rsidRDefault="00EE5DD1" w:rsidP="00115CE2">
      <w:pPr>
        <w:pStyle w:val="Styl"/>
        <w:tabs>
          <w:tab w:val="left" w:pos="567"/>
        </w:tabs>
        <w:jc w:val="both"/>
        <w:rPr>
          <w:rStyle w:val="FontStyle20"/>
          <w:rFonts w:ascii="Calibri" w:hAnsi="Calibri" w:cs="Calibri"/>
          <w:b w:val="0"/>
          <w:i/>
          <w:sz w:val="24"/>
          <w:szCs w:val="24"/>
        </w:rPr>
      </w:pPr>
    </w:p>
    <w:p w14:paraId="09A33FC2" w14:textId="77777777" w:rsidR="0041669D" w:rsidRPr="00A75AC2" w:rsidRDefault="0041669D" w:rsidP="00115CE2">
      <w:pPr>
        <w:pStyle w:val="Styl"/>
        <w:tabs>
          <w:tab w:val="left" w:pos="567"/>
        </w:tabs>
        <w:jc w:val="both"/>
        <w:rPr>
          <w:rStyle w:val="FontStyle20"/>
          <w:rFonts w:ascii="Calibri" w:hAnsi="Calibri" w:cs="Calibri"/>
          <w:sz w:val="20"/>
          <w:szCs w:val="20"/>
        </w:rPr>
      </w:pPr>
      <w:r>
        <w:rPr>
          <w:rStyle w:val="FontStyle20"/>
          <w:rFonts w:ascii="Calibri" w:hAnsi="Calibri" w:cs="Calibri"/>
          <w:b w:val="0"/>
          <w:i/>
          <w:sz w:val="24"/>
          <w:szCs w:val="24"/>
        </w:rPr>
        <w:tab/>
      </w:r>
      <w:r w:rsidR="00A75AC2" w:rsidRPr="00A75AC2">
        <w:rPr>
          <w:rStyle w:val="FontStyle20"/>
          <w:rFonts w:ascii="Calibri" w:hAnsi="Calibri" w:cs="Calibri"/>
          <w:sz w:val="20"/>
          <w:szCs w:val="20"/>
        </w:rPr>
        <w:t>Osobní podání nabídky:</w:t>
      </w:r>
    </w:p>
    <w:p w14:paraId="56D1B550" w14:textId="77777777" w:rsidR="00A75AC2" w:rsidRDefault="00A75AC2" w:rsidP="00115CE2">
      <w:pPr>
        <w:pStyle w:val="Styl"/>
        <w:tabs>
          <w:tab w:val="left" w:pos="567"/>
        </w:tabs>
        <w:jc w:val="both"/>
        <w:rPr>
          <w:rStyle w:val="FontStyle20"/>
          <w:rFonts w:ascii="Calibri" w:hAnsi="Calibri" w:cs="Calibri"/>
          <w:b w:val="0"/>
          <w:sz w:val="20"/>
          <w:szCs w:val="20"/>
        </w:rPr>
      </w:pPr>
      <w:r w:rsidRPr="00283E91">
        <w:rPr>
          <w:rStyle w:val="FontStyle20"/>
          <w:rFonts w:ascii="Calibri" w:hAnsi="Calibri" w:cs="Calibri"/>
          <w:b w:val="0"/>
          <w:sz w:val="20"/>
          <w:szCs w:val="20"/>
        </w:rPr>
        <w:tab/>
        <w:t>[</w:t>
      </w:r>
      <w:r w:rsidRPr="00283E91">
        <w:rPr>
          <w:rStyle w:val="FontStyle20"/>
          <w:rFonts w:ascii="Calibri" w:hAnsi="Calibri" w:cs="Calibri"/>
          <w:b w:val="0"/>
          <w:sz w:val="20"/>
          <w:szCs w:val="20"/>
          <w:highlight w:val="yellow"/>
        </w:rPr>
        <w:t>_________</w:t>
      </w:r>
      <w:r w:rsidRPr="00283E91">
        <w:rPr>
          <w:rStyle w:val="FontStyle20"/>
          <w:rFonts w:ascii="Calibri" w:hAnsi="Calibri" w:cs="Calibri"/>
          <w:b w:val="0"/>
          <w:sz w:val="20"/>
          <w:szCs w:val="20"/>
        </w:rPr>
        <w:t>]</w:t>
      </w:r>
    </w:p>
    <w:p w14:paraId="4625B4F9" w14:textId="77777777" w:rsidR="00135A87" w:rsidRPr="00283E91" w:rsidRDefault="00135A87" w:rsidP="00115CE2">
      <w:pPr>
        <w:pStyle w:val="Styl"/>
        <w:tabs>
          <w:tab w:val="left" w:pos="567"/>
        </w:tabs>
        <w:jc w:val="both"/>
        <w:rPr>
          <w:rStyle w:val="FontStyle20"/>
          <w:rFonts w:ascii="Calibri" w:hAnsi="Calibri" w:cs="Calibri"/>
          <w:b w:val="0"/>
          <w:sz w:val="20"/>
          <w:szCs w:val="20"/>
        </w:rPr>
      </w:pPr>
    </w:p>
    <w:p w14:paraId="2F9C986A" w14:textId="77777777" w:rsidR="00E7175F" w:rsidRPr="002C7182" w:rsidRDefault="00E7175F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Style w:val="FontStyle20"/>
          <w:rFonts w:ascii="Calibri" w:hAnsi="Calibri" w:cs="Calibri"/>
          <w:i/>
          <w:sz w:val="18"/>
          <w:szCs w:val="18"/>
          <w:u w:val="single"/>
        </w:rPr>
      </w:pPr>
      <w:r w:rsidRPr="002C7182">
        <w:rPr>
          <w:rStyle w:val="FontStyle20"/>
          <w:rFonts w:ascii="Calibri" w:hAnsi="Calibri" w:cs="Calibri"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258FD9D3" w14:textId="77777777" w:rsidR="007A0FFD" w:rsidRDefault="007A0FFD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Style w:val="FontStyle20"/>
          <w:rFonts w:ascii="Calibri" w:hAnsi="Calibri" w:cs="Calibri"/>
          <w:b w:val="0"/>
          <w:i/>
          <w:sz w:val="18"/>
          <w:szCs w:val="18"/>
        </w:rPr>
      </w:pPr>
      <w:r>
        <w:rPr>
          <w:rStyle w:val="FontStyle20"/>
          <w:rFonts w:ascii="Calibri" w:hAnsi="Calibri" w:cs="Calibri"/>
          <w:b w:val="0"/>
          <w:i/>
          <w:sz w:val="18"/>
          <w:szCs w:val="18"/>
        </w:rPr>
        <w:t>V adrese pro podání nabídek zadavatel zvolí, zda mají být nabídky doručeny jemu, či jeho zástupci (má-li zástupce pro toto výběrové řízení).</w:t>
      </w:r>
    </w:p>
    <w:p w14:paraId="1AA439CA" w14:textId="77777777" w:rsidR="006200CF" w:rsidRDefault="006200CF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Style w:val="FontStyle20"/>
          <w:rFonts w:ascii="Calibri" w:hAnsi="Calibri" w:cs="Calibri"/>
          <w:b w:val="0"/>
          <w:i/>
          <w:sz w:val="18"/>
          <w:szCs w:val="18"/>
        </w:rPr>
      </w:pPr>
    </w:p>
    <w:p w14:paraId="2949AE76" w14:textId="77777777" w:rsidR="00944130" w:rsidRDefault="00E7175F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Fonts w:ascii="Calibri" w:hAnsi="Calibri"/>
          <w:i/>
          <w:sz w:val="18"/>
          <w:szCs w:val="18"/>
        </w:rPr>
      </w:pPr>
      <w:r w:rsidRPr="002C7182">
        <w:rPr>
          <w:rStyle w:val="FontStyle20"/>
          <w:rFonts w:ascii="Calibri" w:hAnsi="Calibri" w:cs="Calibri"/>
          <w:b w:val="0"/>
          <w:i/>
          <w:sz w:val="18"/>
          <w:szCs w:val="18"/>
        </w:rPr>
        <w:t xml:space="preserve">Zde zadavatel uvede </w:t>
      </w:r>
      <w:r w:rsidR="006200CF">
        <w:rPr>
          <w:rStyle w:val="FontStyle20"/>
          <w:rFonts w:ascii="Calibri" w:hAnsi="Calibri" w:cs="Calibri"/>
          <w:b w:val="0"/>
          <w:i/>
          <w:sz w:val="18"/>
          <w:szCs w:val="18"/>
        </w:rPr>
        <w:t xml:space="preserve">též </w:t>
      </w:r>
      <w:r w:rsidRPr="002C7182">
        <w:rPr>
          <w:rStyle w:val="FontStyle20"/>
          <w:rFonts w:ascii="Calibri" w:hAnsi="Calibri" w:cs="Calibri"/>
          <w:b w:val="0"/>
          <w:i/>
          <w:sz w:val="18"/>
          <w:szCs w:val="18"/>
        </w:rPr>
        <w:t>podmínky pro osobní podání nabídky</w:t>
      </w:r>
      <w:r w:rsidR="00D42AD3" w:rsidRPr="00FD5E10">
        <w:rPr>
          <w:rFonts w:ascii="Calibri" w:hAnsi="Calibri"/>
          <w:i/>
          <w:sz w:val="18"/>
          <w:szCs w:val="18"/>
        </w:rPr>
        <w:t xml:space="preserve"> (např. otevírací (pracovní) dobu, ve které je možné doručit nabídky)</w:t>
      </w:r>
      <w:r w:rsidR="00944130">
        <w:rPr>
          <w:rFonts w:ascii="Calibri" w:hAnsi="Calibri"/>
          <w:i/>
          <w:sz w:val="18"/>
          <w:szCs w:val="18"/>
        </w:rPr>
        <w:t>, je-li možné</w:t>
      </w:r>
      <w:r w:rsidR="00825241" w:rsidRPr="00FD5E10">
        <w:rPr>
          <w:rFonts w:ascii="Calibri" w:hAnsi="Calibri"/>
          <w:i/>
          <w:sz w:val="18"/>
          <w:szCs w:val="18"/>
        </w:rPr>
        <w:t>.</w:t>
      </w:r>
      <w:r w:rsidR="006200CF">
        <w:rPr>
          <w:rFonts w:ascii="Calibri" w:hAnsi="Calibri"/>
          <w:i/>
          <w:sz w:val="18"/>
          <w:szCs w:val="18"/>
        </w:rPr>
        <w:t xml:space="preserve"> </w:t>
      </w:r>
    </w:p>
    <w:p w14:paraId="0AB6A190" w14:textId="77777777" w:rsidR="00944130" w:rsidRDefault="00944130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Fonts w:ascii="Calibri" w:hAnsi="Calibri"/>
          <w:i/>
          <w:sz w:val="18"/>
          <w:szCs w:val="18"/>
        </w:rPr>
      </w:pPr>
    </w:p>
    <w:p w14:paraId="1B60C9BC" w14:textId="6DB0A3FB" w:rsidR="00E7175F" w:rsidRDefault="00944130" w:rsidP="00115CE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567"/>
        </w:tabs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Nabídku </w:t>
      </w:r>
      <w:r w:rsidR="006200CF">
        <w:rPr>
          <w:rFonts w:ascii="Calibri" w:hAnsi="Calibri"/>
          <w:i/>
          <w:sz w:val="18"/>
          <w:szCs w:val="18"/>
        </w:rPr>
        <w:t>musí být možné doručit i v poslední den lhůty</w:t>
      </w:r>
      <w:r w:rsidR="00254020">
        <w:rPr>
          <w:rFonts w:ascii="Calibri" w:hAnsi="Calibri"/>
          <w:i/>
          <w:sz w:val="18"/>
          <w:szCs w:val="18"/>
        </w:rPr>
        <w:t>, tj. nebude-li umožněno osobní předání nabídky i v poslední den lhůty, musí lhůta pro podání nabídek respektovat čas, ve kterém jsou obvykle doručovány zadavateli písemnosti tak, aby zpracovateli nabídky zasílané poštou nebyla nedůvodně krácena lhůta pro zpracování nabídky.</w:t>
      </w:r>
      <w:r>
        <w:rPr>
          <w:rFonts w:ascii="Calibri" w:hAnsi="Calibri"/>
          <w:i/>
          <w:sz w:val="18"/>
          <w:szCs w:val="18"/>
        </w:rPr>
        <w:t xml:space="preserve"> </w:t>
      </w:r>
    </w:p>
    <w:p w14:paraId="6B280284" w14:textId="77777777" w:rsidR="006200CF" w:rsidRDefault="006200CF" w:rsidP="006200CF"/>
    <w:p w14:paraId="78F57E42" w14:textId="77777777" w:rsidR="00E70279" w:rsidRPr="00FD5E10" w:rsidRDefault="00E70279" w:rsidP="00115CE2">
      <w:pPr>
        <w:pStyle w:val="Hlavnnadpis"/>
      </w:pPr>
      <w:r w:rsidRPr="00FD5E10">
        <w:t>PROHLÍDKA MÍSTA PLNĚNÍ</w:t>
      </w:r>
    </w:p>
    <w:p w14:paraId="7CF99100" w14:textId="77777777" w:rsidR="009972BA" w:rsidRDefault="009972BA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  <w:r w:rsidRPr="009972BA">
        <w:rPr>
          <w:rFonts w:cs="Calibri"/>
          <w:bCs/>
          <w:sz w:val="20"/>
          <w:szCs w:val="20"/>
          <w:highlight w:val="cyan"/>
        </w:rPr>
        <w:t>Prohlídka místa plnění se neprovádí</w:t>
      </w:r>
      <w:r>
        <w:rPr>
          <w:rFonts w:cs="Calibri"/>
          <w:bCs/>
          <w:sz w:val="20"/>
          <w:szCs w:val="20"/>
        </w:rPr>
        <w:t xml:space="preserve">, neboť </w:t>
      </w:r>
      <w:r w:rsidRPr="009972BA">
        <w:rPr>
          <w:rFonts w:cs="Calibri"/>
          <w:bCs/>
          <w:sz w:val="20"/>
          <w:szCs w:val="20"/>
          <w:highlight w:val="cyan"/>
          <w:lang w:val="en-US"/>
        </w:rPr>
        <w:t xml:space="preserve">[ </w:t>
      </w:r>
      <w:r w:rsidRPr="009972BA">
        <w:rPr>
          <w:rFonts w:cs="Calibri"/>
          <w:bCs/>
          <w:sz w:val="20"/>
          <w:szCs w:val="20"/>
          <w:highlight w:val="cyan"/>
        </w:rPr>
        <w:t>pro zpracování nabídky není potřeba / místo je veřejně přístupné ]</w:t>
      </w:r>
      <w:r>
        <w:rPr>
          <w:rFonts w:cs="Calibri"/>
          <w:bCs/>
          <w:sz w:val="20"/>
          <w:szCs w:val="20"/>
        </w:rPr>
        <w:t>.</w:t>
      </w:r>
    </w:p>
    <w:p w14:paraId="0D3CA3EA" w14:textId="77777777" w:rsidR="009972BA" w:rsidRDefault="009972BA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</w:p>
    <w:p w14:paraId="6A6905AC" w14:textId="77777777" w:rsidR="009972BA" w:rsidRPr="009972BA" w:rsidRDefault="009972BA" w:rsidP="00115CE2">
      <w:pPr>
        <w:tabs>
          <w:tab w:val="left" w:pos="426"/>
          <w:tab w:val="left" w:pos="709"/>
        </w:tabs>
        <w:jc w:val="both"/>
        <w:rPr>
          <w:rFonts w:cs="Calibri"/>
          <w:b/>
          <w:bCs/>
          <w:sz w:val="20"/>
          <w:szCs w:val="20"/>
        </w:rPr>
      </w:pPr>
      <w:r w:rsidRPr="009972BA">
        <w:rPr>
          <w:rFonts w:cs="Calibri"/>
          <w:b/>
          <w:bCs/>
          <w:sz w:val="20"/>
          <w:szCs w:val="20"/>
        </w:rPr>
        <w:t>NEBO</w:t>
      </w:r>
    </w:p>
    <w:p w14:paraId="5A0B8421" w14:textId="77777777" w:rsidR="009972BA" w:rsidRDefault="009972BA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</w:p>
    <w:p w14:paraId="06D8CE5E" w14:textId="77777777" w:rsidR="005E69A1" w:rsidRPr="00FD5E10" w:rsidRDefault="005E69A1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  <w:r w:rsidRPr="009972BA">
        <w:rPr>
          <w:rFonts w:cs="Calibri"/>
          <w:bCs/>
          <w:sz w:val="20"/>
          <w:szCs w:val="20"/>
          <w:highlight w:val="cyan"/>
        </w:rPr>
        <w:t>Prohlídka místa plnění se uskuteční</w:t>
      </w:r>
      <w:r w:rsidRPr="00FD5E10">
        <w:rPr>
          <w:rFonts w:cs="Calibri"/>
          <w:bCs/>
          <w:sz w:val="20"/>
          <w:szCs w:val="20"/>
        </w:rPr>
        <w:t xml:space="preserve"> dne </w:t>
      </w:r>
      <w:r w:rsidR="006200CF" w:rsidRPr="00D478DD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 xml:space="preserve">DD. MM. </w:t>
      </w:r>
      <w:r w:rsidR="006200CF">
        <w:rPr>
          <w:rStyle w:val="FontStyle20"/>
          <w:rFonts w:ascii="Calibri" w:hAnsi="Calibri" w:cs="Calibri"/>
          <w:color w:val="000000"/>
          <w:sz w:val="20"/>
          <w:szCs w:val="20"/>
          <w:shd w:val="clear" w:color="auto" w:fill="FFFF00"/>
        </w:rPr>
        <w:t>RRRR</w:t>
      </w:r>
      <w:r w:rsidRPr="00FD5E10">
        <w:rPr>
          <w:rFonts w:cs="Calibri"/>
          <w:bCs/>
          <w:sz w:val="20"/>
          <w:szCs w:val="20"/>
        </w:rPr>
        <w:t xml:space="preserve"> od </w:t>
      </w:r>
      <w:r w:rsidR="006200CF" w:rsidRPr="006200CF">
        <w:rPr>
          <w:rFonts w:cs="Calibri"/>
          <w:b/>
          <w:bCs/>
          <w:sz w:val="20"/>
          <w:szCs w:val="20"/>
          <w:highlight w:val="yellow"/>
        </w:rPr>
        <w:t>XX</w:t>
      </w:r>
      <w:r w:rsidRPr="006200CF">
        <w:rPr>
          <w:rFonts w:cs="Calibri"/>
          <w:b/>
          <w:bCs/>
          <w:sz w:val="20"/>
          <w:szCs w:val="20"/>
          <w:highlight w:val="yellow"/>
        </w:rPr>
        <w:t>:</w:t>
      </w:r>
      <w:r w:rsidR="006200CF" w:rsidRPr="006200CF">
        <w:rPr>
          <w:rFonts w:cs="Calibri"/>
          <w:b/>
          <w:bCs/>
          <w:sz w:val="20"/>
          <w:szCs w:val="20"/>
          <w:highlight w:val="yellow"/>
        </w:rPr>
        <w:t>XX</w:t>
      </w:r>
      <w:r w:rsidRPr="00FD5E10">
        <w:rPr>
          <w:rFonts w:cs="Calibri"/>
          <w:bCs/>
          <w:sz w:val="20"/>
          <w:szCs w:val="20"/>
        </w:rPr>
        <w:t xml:space="preserve"> hodin. </w:t>
      </w:r>
    </w:p>
    <w:p w14:paraId="4671A099" w14:textId="77777777" w:rsidR="005E69A1" w:rsidRPr="00FD5E10" w:rsidRDefault="005E69A1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  <w:r w:rsidRPr="00FD5E10">
        <w:rPr>
          <w:rFonts w:cs="Calibri"/>
          <w:bCs/>
          <w:sz w:val="20"/>
          <w:szCs w:val="20"/>
        </w:rPr>
        <w:lastRenderedPageBreak/>
        <w:t xml:space="preserve">Sraz účastníků je naplánován před objektem </w:t>
      </w:r>
      <w:r w:rsidRPr="009972BA">
        <w:rPr>
          <w:rFonts w:cs="Calibri"/>
          <w:bCs/>
          <w:sz w:val="20"/>
          <w:szCs w:val="20"/>
          <w:highlight w:val="yellow"/>
        </w:rPr>
        <w:t>……………………………...</w:t>
      </w:r>
      <w:r w:rsidRPr="00FD5E10">
        <w:rPr>
          <w:rFonts w:cs="Calibri"/>
          <w:bCs/>
          <w:sz w:val="20"/>
          <w:szCs w:val="20"/>
        </w:rPr>
        <w:t xml:space="preserve"> </w:t>
      </w:r>
    </w:p>
    <w:p w14:paraId="102AED1E" w14:textId="77777777" w:rsidR="005E69A1" w:rsidRPr="00FD5E10" w:rsidRDefault="005E69A1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  <w:r w:rsidRPr="00FD5E10">
        <w:rPr>
          <w:rFonts w:cs="Calibri"/>
          <w:bCs/>
          <w:sz w:val="20"/>
          <w:szCs w:val="20"/>
        </w:rPr>
        <w:t xml:space="preserve">Kontaktní osoba: </w:t>
      </w:r>
      <w:r w:rsidRPr="009972BA">
        <w:rPr>
          <w:rFonts w:cs="Calibri"/>
          <w:bCs/>
          <w:sz w:val="20"/>
          <w:szCs w:val="20"/>
          <w:highlight w:val="yellow"/>
        </w:rPr>
        <w:t>……………………</w:t>
      </w:r>
      <w:r w:rsidRPr="00FD5E10">
        <w:rPr>
          <w:rFonts w:cs="Calibri"/>
          <w:bCs/>
          <w:sz w:val="20"/>
          <w:szCs w:val="20"/>
        </w:rPr>
        <w:t xml:space="preserve">, tel.: +420 </w:t>
      </w:r>
      <w:r w:rsidRPr="009972BA">
        <w:rPr>
          <w:rFonts w:cs="Calibri"/>
          <w:bCs/>
          <w:sz w:val="20"/>
          <w:szCs w:val="20"/>
          <w:highlight w:val="yellow"/>
        </w:rPr>
        <w:t>…………………</w:t>
      </w:r>
      <w:proofErr w:type="gramStart"/>
      <w:r w:rsidRPr="009972BA">
        <w:rPr>
          <w:rFonts w:cs="Calibri"/>
          <w:bCs/>
          <w:sz w:val="20"/>
          <w:szCs w:val="20"/>
          <w:highlight w:val="yellow"/>
        </w:rPr>
        <w:t>…..</w:t>
      </w:r>
      <w:proofErr w:type="gramEnd"/>
    </w:p>
    <w:p w14:paraId="59D76214" w14:textId="77777777" w:rsidR="00E70279" w:rsidRPr="00FD5E10" w:rsidRDefault="00E70279" w:rsidP="00115CE2">
      <w:pPr>
        <w:tabs>
          <w:tab w:val="left" w:pos="426"/>
          <w:tab w:val="left" w:pos="709"/>
        </w:tabs>
        <w:jc w:val="both"/>
        <w:rPr>
          <w:rFonts w:cs="Calibri"/>
          <w:bCs/>
          <w:sz w:val="20"/>
          <w:szCs w:val="20"/>
        </w:rPr>
      </w:pPr>
    </w:p>
    <w:p w14:paraId="36DA6C5D" w14:textId="77777777" w:rsidR="00E70279" w:rsidRPr="00FD5E10" w:rsidRDefault="00E70279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b/>
          <w:i/>
          <w:sz w:val="18"/>
          <w:szCs w:val="18"/>
          <w:u w:val="single"/>
        </w:rPr>
      </w:pPr>
      <w:r w:rsidRPr="00FD5E10">
        <w:rPr>
          <w:rFonts w:cs="Calibri"/>
          <w:b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747BF01E" w14:textId="2C8FC57A" w:rsidR="00AF4C04" w:rsidRPr="00FD5E10" w:rsidRDefault="00AF4C04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 w:rsidRPr="00FD5E10">
        <w:rPr>
          <w:rFonts w:cs="Calibri"/>
          <w:i/>
          <w:sz w:val="18"/>
          <w:szCs w:val="18"/>
        </w:rPr>
        <w:t xml:space="preserve">Pokud zadavatel umožní </w:t>
      </w:r>
      <w:r w:rsidR="006B6128">
        <w:rPr>
          <w:rFonts w:cs="Calibri"/>
          <w:i/>
          <w:sz w:val="18"/>
          <w:szCs w:val="18"/>
        </w:rPr>
        <w:t>dodavatel</w:t>
      </w:r>
      <w:r w:rsidRPr="00FD5E10">
        <w:rPr>
          <w:rFonts w:cs="Calibri"/>
          <w:i/>
          <w:sz w:val="18"/>
          <w:szCs w:val="18"/>
        </w:rPr>
        <w:t>ům prohlídku místa plnění</w:t>
      </w:r>
      <w:r w:rsidR="00A20D07" w:rsidRPr="00FD5E10">
        <w:rPr>
          <w:rFonts w:cs="Calibri"/>
          <w:i/>
          <w:sz w:val="18"/>
          <w:szCs w:val="18"/>
        </w:rPr>
        <w:t>, je vhodné, aby stanovil lhůtu pro podání nabídek tak</w:t>
      </w:r>
      <w:r w:rsidR="009972BA">
        <w:rPr>
          <w:rFonts w:cs="Calibri"/>
          <w:i/>
          <w:sz w:val="18"/>
          <w:szCs w:val="18"/>
        </w:rPr>
        <w:t>,</w:t>
      </w:r>
      <w:r w:rsidR="00A20D07" w:rsidRPr="00FD5E10">
        <w:rPr>
          <w:rFonts w:cs="Calibri"/>
          <w:i/>
          <w:sz w:val="18"/>
          <w:szCs w:val="18"/>
        </w:rPr>
        <w:t xml:space="preserve"> aby byla del</w:t>
      </w:r>
      <w:r w:rsidR="00D3579B" w:rsidRPr="00FD5E10">
        <w:rPr>
          <w:rFonts w:cs="Calibri"/>
          <w:i/>
          <w:sz w:val="18"/>
          <w:szCs w:val="18"/>
        </w:rPr>
        <w:t>ší, než minimální lhůta stanovená</w:t>
      </w:r>
      <w:r w:rsidR="00A20D07" w:rsidRPr="00FD5E10">
        <w:rPr>
          <w:rFonts w:cs="Calibri"/>
          <w:i/>
          <w:sz w:val="18"/>
          <w:szCs w:val="18"/>
        </w:rPr>
        <w:t xml:space="preserve"> dle bodu 7.3.2 MPZ.</w:t>
      </w:r>
      <w:r w:rsidR="00C046EE">
        <w:rPr>
          <w:rFonts w:cs="Calibri"/>
          <w:i/>
          <w:sz w:val="18"/>
          <w:szCs w:val="18"/>
        </w:rPr>
        <w:t xml:space="preserve"> Zároveň je nutné lhůtu pro podání nabídek stanovit tak, aby po provedení prohlídky bylo </w:t>
      </w:r>
      <w:r w:rsidR="00640C0E">
        <w:rPr>
          <w:rFonts w:cs="Calibri"/>
          <w:i/>
          <w:sz w:val="18"/>
          <w:szCs w:val="18"/>
        </w:rPr>
        <w:t>možné řádně zpracovat nabídku včetně zjištění z prohlídky.</w:t>
      </w:r>
    </w:p>
    <w:p w14:paraId="51B7A1EA" w14:textId="77777777" w:rsidR="009972BA" w:rsidRDefault="009972BA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</w:p>
    <w:p w14:paraId="0CCB60F5" w14:textId="2297A560" w:rsidR="009972BA" w:rsidRDefault="005E69A1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 w:rsidRPr="00FD5E10">
        <w:rPr>
          <w:rFonts w:cs="Calibri"/>
          <w:i/>
          <w:sz w:val="18"/>
          <w:szCs w:val="18"/>
        </w:rPr>
        <w:t>V pří</w:t>
      </w:r>
      <w:r w:rsidR="00A1109A">
        <w:rPr>
          <w:rFonts w:cs="Calibri"/>
          <w:i/>
          <w:sz w:val="18"/>
          <w:szCs w:val="18"/>
        </w:rPr>
        <w:t>padě, že prohlídka místa plnění</w:t>
      </w:r>
      <w:r w:rsidRPr="00FD5E10">
        <w:rPr>
          <w:rFonts w:cs="Calibri"/>
          <w:i/>
          <w:sz w:val="18"/>
          <w:szCs w:val="18"/>
        </w:rPr>
        <w:t xml:space="preserve"> v m</w:t>
      </w:r>
      <w:r w:rsidR="00A1109A">
        <w:rPr>
          <w:rFonts w:cs="Calibri"/>
          <w:i/>
          <w:sz w:val="18"/>
          <w:szCs w:val="18"/>
        </w:rPr>
        <w:t>ístě realizace předmětu zakázky</w:t>
      </w:r>
      <w:r w:rsidRPr="00FD5E10">
        <w:rPr>
          <w:rFonts w:cs="Calibri"/>
          <w:i/>
          <w:sz w:val="18"/>
          <w:szCs w:val="18"/>
        </w:rPr>
        <w:t xml:space="preserve"> se nebude organizovat, zadavatel tento odstavec úplně vymaže, nebo uvede informaci, že se nebude konat</w:t>
      </w:r>
      <w:r w:rsidR="009972BA">
        <w:rPr>
          <w:rFonts w:cs="Calibri"/>
          <w:i/>
          <w:sz w:val="18"/>
          <w:szCs w:val="18"/>
        </w:rPr>
        <w:t xml:space="preserve"> (tím lze předejít potenciálním dotazům ze strany </w:t>
      </w:r>
      <w:r w:rsidR="006B6128">
        <w:rPr>
          <w:rFonts w:cs="Calibri"/>
          <w:i/>
          <w:sz w:val="18"/>
          <w:szCs w:val="18"/>
        </w:rPr>
        <w:t>dodavatel</w:t>
      </w:r>
      <w:r w:rsidR="009972BA">
        <w:rPr>
          <w:rFonts w:cs="Calibri"/>
          <w:i/>
          <w:sz w:val="18"/>
          <w:szCs w:val="18"/>
        </w:rPr>
        <w:t>ů)</w:t>
      </w:r>
      <w:r w:rsidRPr="00FD5E10">
        <w:rPr>
          <w:rFonts w:cs="Calibri"/>
          <w:i/>
          <w:sz w:val="18"/>
          <w:szCs w:val="18"/>
        </w:rPr>
        <w:t>.</w:t>
      </w:r>
      <w:r w:rsidR="007A0FFD">
        <w:rPr>
          <w:rFonts w:cs="Calibri"/>
          <w:i/>
          <w:sz w:val="18"/>
          <w:szCs w:val="18"/>
        </w:rPr>
        <w:t xml:space="preserve"> </w:t>
      </w:r>
    </w:p>
    <w:p w14:paraId="71534D66" w14:textId="77777777" w:rsidR="009972BA" w:rsidRDefault="009972BA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</w:p>
    <w:p w14:paraId="23CD3D50" w14:textId="77777777" w:rsidR="00E70279" w:rsidRDefault="007A0FFD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Má-li se jen rekonstruovat vnější plášť</w:t>
      </w:r>
      <w:r w:rsidR="009972BA">
        <w:rPr>
          <w:rFonts w:cs="Calibri"/>
          <w:i/>
          <w:sz w:val="18"/>
          <w:szCs w:val="18"/>
        </w:rPr>
        <w:t xml:space="preserve"> budovy</w:t>
      </w:r>
      <w:r>
        <w:rPr>
          <w:rFonts w:cs="Calibri"/>
          <w:i/>
          <w:sz w:val="18"/>
          <w:szCs w:val="18"/>
        </w:rPr>
        <w:t xml:space="preserve">, jehož stav je veřejně přístupný k inspekci z ulice apod., není </w:t>
      </w:r>
      <w:r w:rsidR="009972BA">
        <w:rPr>
          <w:rFonts w:cs="Calibri"/>
          <w:i/>
          <w:sz w:val="18"/>
          <w:szCs w:val="18"/>
        </w:rPr>
        <w:t xml:space="preserve">zpravidla </w:t>
      </w:r>
      <w:r>
        <w:rPr>
          <w:rFonts w:cs="Calibri"/>
          <w:i/>
          <w:sz w:val="18"/>
          <w:szCs w:val="18"/>
        </w:rPr>
        <w:t>potřeba prohlídku konat.</w:t>
      </w:r>
    </w:p>
    <w:p w14:paraId="13B5F843" w14:textId="77777777" w:rsidR="009972BA" w:rsidRPr="00FD5E10" w:rsidRDefault="009972BA" w:rsidP="009972BA"/>
    <w:p w14:paraId="4701DFC8" w14:textId="77777777" w:rsidR="00C21BD3" w:rsidRPr="00C21BD3" w:rsidRDefault="00C21BD3" w:rsidP="00115CE2">
      <w:pPr>
        <w:pStyle w:val="Hlavnnadpis"/>
      </w:pPr>
      <w:r w:rsidRPr="00C21BD3">
        <w:t>způsob podání nabídek</w:t>
      </w:r>
    </w:p>
    <w:p w14:paraId="2DF2D366" w14:textId="2EB0155D" w:rsidR="0063091E" w:rsidRDefault="0063091E" w:rsidP="00115CE2">
      <w:pPr>
        <w:jc w:val="both"/>
        <w:rPr>
          <w:sz w:val="20"/>
          <w:szCs w:val="20"/>
        </w:rPr>
      </w:pPr>
      <w:r w:rsidRPr="00130870">
        <w:rPr>
          <w:sz w:val="20"/>
          <w:szCs w:val="20"/>
        </w:rPr>
        <w:t xml:space="preserve">Nabídku podá </w:t>
      </w:r>
      <w:r w:rsidR="006B6128">
        <w:rPr>
          <w:sz w:val="20"/>
          <w:szCs w:val="20"/>
        </w:rPr>
        <w:t>dodavatel</w:t>
      </w:r>
      <w:r w:rsidRPr="00130870">
        <w:rPr>
          <w:sz w:val="20"/>
          <w:szCs w:val="20"/>
        </w:rPr>
        <w:t xml:space="preserve"> písemně </w:t>
      </w:r>
      <w:r w:rsidRPr="00130870">
        <w:rPr>
          <w:b/>
          <w:sz w:val="20"/>
          <w:szCs w:val="20"/>
        </w:rPr>
        <w:t>v listinné podobě</w:t>
      </w:r>
      <w:r w:rsidRPr="00130870">
        <w:rPr>
          <w:sz w:val="20"/>
          <w:szCs w:val="20"/>
        </w:rPr>
        <w:t xml:space="preserve">, a to </w:t>
      </w:r>
      <w:r w:rsidRPr="00130870">
        <w:rPr>
          <w:b/>
          <w:sz w:val="20"/>
          <w:szCs w:val="20"/>
        </w:rPr>
        <w:t>v</w:t>
      </w:r>
      <w:r w:rsidR="00FA3622" w:rsidRPr="00130870">
        <w:rPr>
          <w:b/>
          <w:sz w:val="20"/>
          <w:szCs w:val="20"/>
        </w:rPr>
        <w:t> </w:t>
      </w:r>
      <w:r w:rsidRPr="00130870">
        <w:rPr>
          <w:b/>
          <w:sz w:val="20"/>
          <w:szCs w:val="20"/>
        </w:rPr>
        <w:t>jednom</w:t>
      </w:r>
      <w:r w:rsidR="00FA3622" w:rsidRPr="00130870">
        <w:rPr>
          <w:b/>
          <w:sz w:val="20"/>
          <w:szCs w:val="20"/>
        </w:rPr>
        <w:t xml:space="preserve"> </w:t>
      </w:r>
      <w:r w:rsidRPr="00130870">
        <w:rPr>
          <w:b/>
          <w:sz w:val="20"/>
          <w:szCs w:val="20"/>
        </w:rPr>
        <w:t>originále</w:t>
      </w:r>
      <w:r w:rsidR="001806FD" w:rsidRPr="00130870">
        <w:rPr>
          <w:b/>
          <w:sz w:val="20"/>
          <w:szCs w:val="20"/>
        </w:rPr>
        <w:t xml:space="preserve"> </w:t>
      </w:r>
      <w:r w:rsidRPr="00130870">
        <w:rPr>
          <w:sz w:val="20"/>
          <w:szCs w:val="20"/>
        </w:rPr>
        <w:t>v souladu s formálními pož</w:t>
      </w:r>
      <w:r w:rsidR="0059170B" w:rsidRPr="00130870">
        <w:rPr>
          <w:sz w:val="20"/>
          <w:szCs w:val="20"/>
        </w:rPr>
        <w:t xml:space="preserve">adavky zadavatele uvedenými </w:t>
      </w:r>
      <w:r w:rsidR="00942A61">
        <w:rPr>
          <w:sz w:val="20"/>
          <w:szCs w:val="20"/>
        </w:rPr>
        <w:t>v tomto O</w:t>
      </w:r>
      <w:r w:rsidR="00130870">
        <w:rPr>
          <w:sz w:val="20"/>
          <w:szCs w:val="20"/>
        </w:rPr>
        <w:t>známení a jeho přílohách</w:t>
      </w:r>
      <w:r w:rsidR="003F63BA">
        <w:rPr>
          <w:sz w:val="20"/>
          <w:szCs w:val="20"/>
        </w:rPr>
        <w:t>.</w:t>
      </w:r>
    </w:p>
    <w:p w14:paraId="57A4BE6E" w14:textId="77777777" w:rsidR="009972BA" w:rsidRDefault="009972BA" w:rsidP="009972BA">
      <w:pPr>
        <w:jc w:val="both"/>
        <w:rPr>
          <w:sz w:val="20"/>
          <w:szCs w:val="20"/>
        </w:rPr>
      </w:pPr>
    </w:p>
    <w:p w14:paraId="662A5BA6" w14:textId="77777777" w:rsidR="009972BA" w:rsidRPr="002C7182" w:rsidRDefault="009972BA" w:rsidP="0099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2C7182">
        <w:rPr>
          <w:b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020AD968" w14:textId="77777777" w:rsidR="009972BA" w:rsidRPr="002C7182" w:rsidRDefault="009972BA" w:rsidP="0099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2C7182">
        <w:rPr>
          <w:i/>
          <w:sz w:val="18"/>
          <w:szCs w:val="18"/>
        </w:rPr>
        <w:t>Požadavk</w:t>
      </w:r>
      <w:r>
        <w:rPr>
          <w:i/>
          <w:sz w:val="18"/>
          <w:szCs w:val="18"/>
        </w:rPr>
        <w:t>y</w:t>
      </w:r>
      <w:r w:rsidRPr="002C7182">
        <w:rPr>
          <w:i/>
          <w:sz w:val="18"/>
          <w:szCs w:val="18"/>
        </w:rPr>
        <w:t xml:space="preserve"> na </w:t>
      </w:r>
      <w:r>
        <w:rPr>
          <w:i/>
          <w:sz w:val="18"/>
          <w:szCs w:val="18"/>
        </w:rPr>
        <w:t xml:space="preserve">formální obsah nabídek </w:t>
      </w:r>
      <w:r w:rsidR="007F5F48">
        <w:rPr>
          <w:i/>
          <w:sz w:val="18"/>
          <w:szCs w:val="18"/>
        </w:rPr>
        <w:t xml:space="preserve">(zejm. v této a následující kapitole Oznámení) </w:t>
      </w:r>
      <w:r>
        <w:rPr>
          <w:i/>
          <w:sz w:val="18"/>
          <w:szCs w:val="18"/>
        </w:rPr>
        <w:t>nejsou vynutitelné a nemohou být důvodem pro vyloučení nabídky – níže v textu jsou označeny jakožto požadavky doporučujícího charakteru.</w:t>
      </w:r>
    </w:p>
    <w:p w14:paraId="7543260C" w14:textId="77777777" w:rsidR="009972BA" w:rsidRDefault="009972BA" w:rsidP="00115CE2">
      <w:pPr>
        <w:jc w:val="both"/>
        <w:rPr>
          <w:sz w:val="20"/>
          <w:szCs w:val="20"/>
        </w:rPr>
      </w:pPr>
    </w:p>
    <w:p w14:paraId="2C178E34" w14:textId="3430612F" w:rsidR="003F63BA" w:rsidRDefault="003F63BA" w:rsidP="00217206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Součástí nabídky bude i její elektronická verze na CD/DVD, která </w:t>
      </w:r>
      <w:r w:rsidR="00217206">
        <w:rPr>
          <w:sz w:val="20"/>
          <w:szCs w:val="20"/>
        </w:rPr>
        <w:t xml:space="preserve">bude </w:t>
      </w:r>
      <w:r>
        <w:rPr>
          <w:sz w:val="20"/>
          <w:szCs w:val="20"/>
        </w:rPr>
        <w:t>obsahovat</w:t>
      </w:r>
      <w:r w:rsidR="00861D41">
        <w:rPr>
          <w:sz w:val="20"/>
          <w:szCs w:val="20"/>
        </w:rPr>
        <w:t xml:space="preserve"> kompletní nabídku </w:t>
      </w:r>
      <w:r w:rsidR="006B6128">
        <w:rPr>
          <w:sz w:val="20"/>
          <w:szCs w:val="20"/>
        </w:rPr>
        <w:t>dodavatel</w:t>
      </w:r>
      <w:r w:rsidR="00861D41">
        <w:rPr>
          <w:sz w:val="20"/>
          <w:szCs w:val="20"/>
        </w:rPr>
        <w:t xml:space="preserve">e ve formátu </w:t>
      </w:r>
      <w:r w:rsidR="007A0FFD">
        <w:rPr>
          <w:sz w:val="20"/>
          <w:szCs w:val="20"/>
        </w:rPr>
        <w:t>.</w:t>
      </w:r>
      <w:proofErr w:type="spellStart"/>
      <w:r w:rsidR="00861D41">
        <w:rPr>
          <w:sz w:val="20"/>
          <w:szCs w:val="20"/>
        </w:rPr>
        <w:t>pdf</w:t>
      </w:r>
      <w:proofErr w:type="spellEnd"/>
      <w:r w:rsidR="00861D41">
        <w:rPr>
          <w:sz w:val="20"/>
          <w:szCs w:val="20"/>
        </w:rPr>
        <w:t>.</w:t>
      </w:r>
      <w:r w:rsidR="00981A32" w:rsidRPr="00981A32">
        <w:t xml:space="preserve"> </w:t>
      </w:r>
      <w:r w:rsidR="00981A32" w:rsidRPr="00981A32">
        <w:rPr>
          <w:sz w:val="20"/>
          <w:szCs w:val="20"/>
        </w:rPr>
        <w:t>T</w:t>
      </w:r>
      <w:r w:rsidR="00981A32">
        <w:rPr>
          <w:sz w:val="20"/>
          <w:szCs w:val="20"/>
        </w:rPr>
        <w:t>ento</w:t>
      </w:r>
      <w:r w:rsidR="00981A32" w:rsidRPr="00981A32">
        <w:rPr>
          <w:sz w:val="20"/>
          <w:szCs w:val="20"/>
        </w:rPr>
        <w:t xml:space="preserve"> požadav</w:t>
      </w:r>
      <w:r w:rsidR="00981A32">
        <w:rPr>
          <w:sz w:val="20"/>
          <w:szCs w:val="20"/>
        </w:rPr>
        <w:t>e</w:t>
      </w:r>
      <w:r w:rsidR="00981A32" w:rsidRPr="00981A32">
        <w:rPr>
          <w:sz w:val="20"/>
          <w:szCs w:val="20"/>
        </w:rPr>
        <w:t xml:space="preserve">k </w:t>
      </w:r>
      <w:r w:rsidR="00981A32">
        <w:rPr>
          <w:sz w:val="20"/>
          <w:szCs w:val="20"/>
        </w:rPr>
        <w:t>z</w:t>
      </w:r>
      <w:r w:rsidR="00981A32" w:rsidRPr="00981A32">
        <w:rPr>
          <w:sz w:val="20"/>
          <w:szCs w:val="20"/>
        </w:rPr>
        <w:t>adavatele m</w:t>
      </w:r>
      <w:r w:rsidR="00981A32">
        <w:rPr>
          <w:sz w:val="20"/>
          <w:szCs w:val="20"/>
        </w:rPr>
        <w:t>á</w:t>
      </w:r>
      <w:r w:rsidR="00981A32" w:rsidRPr="00981A32">
        <w:rPr>
          <w:sz w:val="20"/>
          <w:szCs w:val="20"/>
        </w:rPr>
        <w:t xml:space="preserve"> doporučující charakter.</w:t>
      </w:r>
    </w:p>
    <w:p w14:paraId="1EB72467" w14:textId="3F0D1E18" w:rsidR="00CB3E99" w:rsidRDefault="008A2E96" w:rsidP="00217206">
      <w:pPr>
        <w:spacing w:after="120"/>
        <w:jc w:val="both"/>
        <w:rPr>
          <w:sz w:val="20"/>
          <w:szCs w:val="20"/>
        </w:rPr>
      </w:pPr>
      <w:r w:rsidRPr="00CF7DB6">
        <w:rPr>
          <w:sz w:val="20"/>
          <w:szCs w:val="20"/>
        </w:rPr>
        <w:t xml:space="preserve">V návaznosti na požadavky poskytovatele dotace stanovené v kap. 5.3 Obecných pravidel pro žadatele a příjemce IROP, zadavatel </w:t>
      </w:r>
      <w:r w:rsidR="00475E82" w:rsidRPr="00CF7DB6">
        <w:rPr>
          <w:sz w:val="20"/>
          <w:szCs w:val="20"/>
        </w:rPr>
        <w:t xml:space="preserve">požaduje, aby v rámci součinnosti před podpisem smlouvy vítězný </w:t>
      </w:r>
      <w:r w:rsidR="006B6128">
        <w:rPr>
          <w:sz w:val="20"/>
          <w:szCs w:val="20"/>
        </w:rPr>
        <w:t>dodavatel</w:t>
      </w:r>
      <w:r w:rsidR="00475E82" w:rsidRPr="00CF7DB6">
        <w:rPr>
          <w:sz w:val="20"/>
          <w:szCs w:val="20"/>
        </w:rPr>
        <w:t xml:space="preserve"> pro účely případné kontroly ze strany poskytovatele dotace</w:t>
      </w:r>
      <w:r w:rsidRPr="00CF7DB6">
        <w:rPr>
          <w:sz w:val="20"/>
          <w:szCs w:val="20"/>
        </w:rPr>
        <w:t xml:space="preserve"> </w:t>
      </w:r>
      <w:r w:rsidR="00475E82" w:rsidRPr="00CF7DB6">
        <w:rPr>
          <w:sz w:val="20"/>
          <w:szCs w:val="20"/>
        </w:rPr>
        <w:t>předložil o</w:t>
      </w:r>
      <w:r w:rsidR="007A0FFD" w:rsidRPr="00CF7DB6">
        <w:rPr>
          <w:sz w:val="20"/>
          <w:szCs w:val="20"/>
        </w:rPr>
        <w:t xml:space="preserve">ceněný soupis prací ve </w:t>
      </w:r>
      <w:proofErr w:type="gramStart"/>
      <w:r w:rsidR="007A0FFD" w:rsidRPr="00CF7DB6">
        <w:rPr>
          <w:sz w:val="20"/>
          <w:szCs w:val="20"/>
        </w:rPr>
        <w:t xml:space="preserve">formátu </w:t>
      </w:r>
      <w:r w:rsidR="00CF7DB6" w:rsidRPr="00CF7DB6">
        <w:rPr>
          <w:sz w:val="20"/>
          <w:szCs w:val="20"/>
        </w:rPr>
        <w:t>.</w:t>
      </w:r>
      <w:proofErr w:type="spellStart"/>
      <w:r w:rsidR="00CF7DB6" w:rsidRPr="00CF7DB6">
        <w:rPr>
          <w:sz w:val="20"/>
          <w:szCs w:val="20"/>
        </w:rPr>
        <w:t>esoupis</w:t>
      </w:r>
      <w:proofErr w:type="spellEnd"/>
      <w:proofErr w:type="gramEnd"/>
      <w:r w:rsidR="00CF7DB6" w:rsidRPr="00CF7DB6">
        <w:rPr>
          <w:sz w:val="20"/>
          <w:szCs w:val="20"/>
        </w:rPr>
        <w:t>, .</w:t>
      </w:r>
      <w:proofErr w:type="spellStart"/>
      <w:r w:rsidR="00CF7DB6" w:rsidRPr="00CF7DB6">
        <w:rPr>
          <w:sz w:val="20"/>
          <w:szCs w:val="20"/>
        </w:rPr>
        <w:t>unixml</w:t>
      </w:r>
      <w:proofErr w:type="spellEnd"/>
      <w:r w:rsidR="00CF7DB6" w:rsidRPr="00CF7DB6">
        <w:rPr>
          <w:sz w:val="20"/>
          <w:szCs w:val="20"/>
        </w:rPr>
        <w:t>, .xc4, Excel VZ nebo obdobný výstup z rozpočtového softwaru</w:t>
      </w:r>
      <w:r w:rsidR="00981A32" w:rsidRPr="00CF7DB6">
        <w:rPr>
          <w:sz w:val="20"/>
          <w:szCs w:val="20"/>
        </w:rPr>
        <w:t>.</w:t>
      </w:r>
    </w:p>
    <w:p w14:paraId="72FC5024" w14:textId="77777777" w:rsidR="009972BA" w:rsidRDefault="009972BA" w:rsidP="00115CE2">
      <w:pPr>
        <w:jc w:val="both"/>
        <w:rPr>
          <w:sz w:val="20"/>
          <w:szCs w:val="20"/>
        </w:rPr>
      </w:pPr>
    </w:p>
    <w:p w14:paraId="549B7548" w14:textId="77777777" w:rsidR="00E7175F" w:rsidRPr="002C7182" w:rsidRDefault="00E7175F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2C7182">
        <w:rPr>
          <w:b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6AEF1CE7" w14:textId="77777777" w:rsidR="00E7175F" w:rsidRPr="002C7182" w:rsidRDefault="00E7175F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 w:rsidRPr="002C7182">
        <w:rPr>
          <w:i/>
          <w:sz w:val="18"/>
          <w:szCs w:val="18"/>
        </w:rPr>
        <w:t>Požadavek na předložení soupisu prací ve výše uvedených formátech vyplývá z čl. 5 Obecných pravidel pro žadatele a</w:t>
      </w:r>
      <w:r w:rsidR="002C7182">
        <w:rPr>
          <w:i/>
          <w:sz w:val="18"/>
          <w:szCs w:val="18"/>
        </w:rPr>
        <w:t> </w:t>
      </w:r>
      <w:r w:rsidRPr="002C7182">
        <w:rPr>
          <w:i/>
          <w:sz w:val="18"/>
          <w:szCs w:val="18"/>
        </w:rPr>
        <w:t>příjemce.</w:t>
      </w:r>
    </w:p>
    <w:p w14:paraId="7234AA46" w14:textId="77777777" w:rsidR="009972BA" w:rsidRDefault="009972BA" w:rsidP="00115CE2">
      <w:pPr>
        <w:pStyle w:val="Styl"/>
        <w:tabs>
          <w:tab w:val="left" w:pos="567"/>
        </w:tabs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975300B" w14:textId="1797BAFB" w:rsidR="00B0651F" w:rsidRPr="00130870" w:rsidRDefault="00B0651F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b/>
          <w:color w:val="010000"/>
          <w:sz w:val="20"/>
          <w:szCs w:val="20"/>
        </w:rPr>
      </w:pPr>
      <w:r w:rsidRPr="00130870">
        <w:rPr>
          <w:rFonts w:ascii="Calibri" w:hAnsi="Calibri" w:cs="Calibri"/>
          <w:color w:val="010000"/>
          <w:sz w:val="20"/>
          <w:szCs w:val="20"/>
        </w:rPr>
        <w:t>Nabídka musí být podána v jedné řádně uzavřené obálce, označené názvem</w:t>
      </w:r>
      <w:r w:rsidR="00130870">
        <w:rPr>
          <w:rFonts w:ascii="Calibri" w:hAnsi="Calibri" w:cs="Calibri"/>
          <w:color w:val="010000"/>
          <w:sz w:val="20"/>
          <w:szCs w:val="20"/>
        </w:rPr>
        <w:t xml:space="preserve"> zakázky</w:t>
      </w:r>
      <w:r w:rsidRPr="00130870">
        <w:rPr>
          <w:rFonts w:ascii="Calibri" w:hAnsi="Calibri" w:cs="Calibri"/>
          <w:color w:val="010000"/>
          <w:sz w:val="20"/>
          <w:szCs w:val="20"/>
        </w:rPr>
        <w:t xml:space="preserve"> 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>„</w:t>
      </w:r>
      <w:r w:rsidR="00130870">
        <w:rPr>
          <w:rFonts w:ascii="Calibri" w:hAnsi="Calibri" w:cs="Calibri"/>
          <w:b/>
          <w:bCs/>
          <w:color w:val="010000"/>
          <w:sz w:val="20"/>
          <w:szCs w:val="20"/>
        </w:rPr>
        <w:t>[</w:t>
      </w:r>
      <w:r w:rsidR="00130870" w:rsidRPr="00130870">
        <w:rPr>
          <w:rFonts w:ascii="Calibri" w:hAnsi="Calibri" w:cs="Calibri"/>
          <w:b/>
          <w:bCs/>
          <w:color w:val="010000"/>
          <w:sz w:val="20"/>
          <w:szCs w:val="20"/>
          <w:highlight w:val="yellow"/>
        </w:rPr>
        <w:t>Název zakázky</w:t>
      </w:r>
      <w:r w:rsidR="00130870">
        <w:rPr>
          <w:rFonts w:ascii="Calibri" w:hAnsi="Calibri" w:cs="Calibri"/>
          <w:b/>
          <w:bCs/>
          <w:color w:val="010000"/>
          <w:sz w:val="20"/>
          <w:szCs w:val="20"/>
        </w:rPr>
        <w:t>]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>“</w:t>
      </w:r>
      <w:r w:rsidRPr="00130870">
        <w:rPr>
          <w:rFonts w:ascii="Calibri" w:hAnsi="Calibri" w:cs="Calibri"/>
          <w:color w:val="010000"/>
          <w:sz w:val="20"/>
          <w:szCs w:val="20"/>
        </w:rPr>
        <w:t xml:space="preserve"> a dovětkem „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>Neotevírat</w:t>
      </w:r>
      <w:r w:rsidRPr="00130870">
        <w:rPr>
          <w:rFonts w:ascii="Calibri" w:hAnsi="Calibri" w:cs="Calibri"/>
          <w:color w:val="010000"/>
          <w:sz w:val="20"/>
          <w:szCs w:val="20"/>
        </w:rPr>
        <w:t>“</w:t>
      </w:r>
      <w:r w:rsidR="006017BF" w:rsidRPr="00130870">
        <w:rPr>
          <w:rFonts w:ascii="Calibri" w:hAnsi="Calibri" w:cs="Calibri"/>
          <w:color w:val="010000"/>
          <w:sz w:val="20"/>
          <w:szCs w:val="20"/>
        </w:rPr>
        <w:t>.</w:t>
      </w:r>
      <w:r w:rsidRPr="00130870">
        <w:rPr>
          <w:rFonts w:ascii="Calibri" w:hAnsi="Calibri" w:cs="Calibri"/>
          <w:color w:val="010000"/>
          <w:sz w:val="20"/>
          <w:szCs w:val="20"/>
        </w:rPr>
        <w:t xml:space="preserve"> 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>Na obálce musí být uveden</w:t>
      </w:r>
      <w:r w:rsidR="00130870">
        <w:rPr>
          <w:rFonts w:ascii="Calibri" w:hAnsi="Calibri" w:cs="Calibri"/>
          <w:b/>
          <w:color w:val="010000"/>
          <w:sz w:val="20"/>
          <w:szCs w:val="20"/>
        </w:rPr>
        <w:t>y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 xml:space="preserve"> </w:t>
      </w:r>
      <w:r w:rsidR="00130870">
        <w:rPr>
          <w:rFonts w:ascii="Calibri" w:hAnsi="Calibri" w:cs="Calibri"/>
          <w:b/>
          <w:color w:val="010000"/>
          <w:sz w:val="20"/>
          <w:szCs w:val="20"/>
        </w:rPr>
        <w:t xml:space="preserve">identifikační údaje </w:t>
      </w:r>
      <w:r w:rsidR="006B6128">
        <w:rPr>
          <w:rFonts w:ascii="Calibri" w:hAnsi="Calibri" w:cs="Calibri"/>
          <w:b/>
          <w:color w:val="010000"/>
          <w:sz w:val="20"/>
          <w:szCs w:val="20"/>
        </w:rPr>
        <w:t>dodavatel</w:t>
      </w:r>
      <w:r w:rsidR="00130870">
        <w:rPr>
          <w:rFonts w:ascii="Calibri" w:hAnsi="Calibri" w:cs="Calibri"/>
          <w:b/>
          <w:color w:val="010000"/>
          <w:sz w:val="20"/>
          <w:szCs w:val="20"/>
        </w:rPr>
        <w:t>e</w:t>
      </w:r>
      <w:r w:rsidRPr="00130870">
        <w:rPr>
          <w:rFonts w:ascii="Calibri" w:hAnsi="Calibri" w:cs="Calibri"/>
          <w:b/>
          <w:color w:val="010000"/>
          <w:sz w:val="20"/>
          <w:szCs w:val="20"/>
        </w:rPr>
        <w:t>.</w:t>
      </w:r>
    </w:p>
    <w:p w14:paraId="4FC1167F" w14:textId="07301E16" w:rsidR="00767BA3" w:rsidRPr="00FD5E10" w:rsidRDefault="00130870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 xml:space="preserve">Nabídka musí být podepsána osobou oprávněnou jednat za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>
        <w:rPr>
          <w:rFonts w:ascii="Calibri" w:hAnsi="Calibri" w:cs="Calibri"/>
          <w:color w:val="010000"/>
          <w:sz w:val="20"/>
          <w:szCs w:val="20"/>
        </w:rPr>
        <w:t>e</w:t>
      </w:r>
      <w:r w:rsidR="00317E37">
        <w:rPr>
          <w:rFonts w:ascii="Calibri" w:hAnsi="Calibri" w:cs="Calibri"/>
          <w:color w:val="010000"/>
          <w:sz w:val="20"/>
          <w:szCs w:val="20"/>
        </w:rPr>
        <w:t xml:space="preserve">.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317E37">
        <w:rPr>
          <w:rFonts w:ascii="Calibri" w:hAnsi="Calibri" w:cs="Calibri"/>
          <w:color w:val="010000"/>
          <w:sz w:val="20"/>
          <w:szCs w:val="20"/>
        </w:rPr>
        <w:t xml:space="preserve"> podpisem oprávněné osoby potvrzuje, že nabídka je podána v souladu se zadávacími podmínkami, které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317E37">
        <w:rPr>
          <w:rFonts w:ascii="Calibri" w:hAnsi="Calibri" w:cs="Calibri"/>
          <w:color w:val="010000"/>
          <w:sz w:val="20"/>
          <w:szCs w:val="20"/>
        </w:rPr>
        <w:t xml:space="preserve"> bez výhrad respektuje, a to včetně návrhu smlouvy.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317E37">
        <w:rPr>
          <w:rFonts w:ascii="Calibri" w:hAnsi="Calibri" w:cs="Calibri"/>
          <w:color w:val="010000"/>
          <w:sz w:val="20"/>
          <w:szCs w:val="20"/>
        </w:rPr>
        <w:t xml:space="preserve"> podpisem oprávněné osoby dále stvrzuje, že veškeré informace uvedené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317E37">
        <w:rPr>
          <w:rFonts w:ascii="Calibri" w:hAnsi="Calibri" w:cs="Calibri"/>
          <w:color w:val="010000"/>
          <w:sz w:val="20"/>
          <w:szCs w:val="20"/>
        </w:rPr>
        <w:t xml:space="preserve">em v nabídce jsou </w:t>
      </w:r>
      <w:r w:rsidR="00317E37" w:rsidRPr="00FD5E10">
        <w:rPr>
          <w:rFonts w:ascii="Calibri" w:hAnsi="Calibri" w:cs="Calibri"/>
          <w:sz w:val="20"/>
          <w:szCs w:val="20"/>
        </w:rPr>
        <w:t>pravdivé.</w:t>
      </w:r>
      <w:r w:rsidR="00B17D20" w:rsidRPr="00FD5E10">
        <w:rPr>
          <w:rFonts w:ascii="Calibri" w:hAnsi="Calibri" w:cs="Calibri"/>
          <w:sz w:val="20"/>
          <w:szCs w:val="20"/>
        </w:rPr>
        <w:t xml:space="preserve"> </w:t>
      </w:r>
    </w:p>
    <w:p w14:paraId="3D88F3AF" w14:textId="5BFEDAE7" w:rsidR="00981A32" w:rsidRDefault="00317E37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Nabídka musí být kvalitním způsobem vytištěna tak, aby byla dobře čitelná</w:t>
      </w:r>
      <w:r w:rsidR="00F4552D" w:rsidRPr="00FD5E10">
        <w:rPr>
          <w:rFonts w:ascii="Calibri" w:hAnsi="Calibri" w:cs="Calibri"/>
          <w:sz w:val="20"/>
          <w:szCs w:val="20"/>
        </w:rPr>
        <w:t>,</w:t>
      </w:r>
      <w:r w:rsidRPr="00FD5E10">
        <w:rPr>
          <w:rFonts w:ascii="Calibri" w:hAnsi="Calibri" w:cs="Calibri"/>
          <w:sz w:val="20"/>
          <w:szCs w:val="20"/>
        </w:rPr>
        <w:t xml:space="preserve"> a současně bude svázána či</w:t>
      </w:r>
      <w:r w:rsidR="00027F31">
        <w:rPr>
          <w:rFonts w:ascii="Calibri" w:hAnsi="Calibri" w:cs="Calibri"/>
          <w:sz w:val="20"/>
          <w:szCs w:val="20"/>
        </w:rPr>
        <w:t> </w:t>
      </w:r>
      <w:r w:rsidRPr="00FD5E10">
        <w:rPr>
          <w:rFonts w:ascii="Calibri" w:hAnsi="Calibri" w:cs="Calibri"/>
          <w:sz w:val="20"/>
          <w:szCs w:val="20"/>
        </w:rPr>
        <w:t xml:space="preserve">jinak zabezpečena proti manipulaci s jednotlivými listy (např. pomocí provázku a přelepek s razítkem </w:t>
      </w:r>
      <w:r w:rsidR="006B6128">
        <w:rPr>
          <w:rFonts w:ascii="Calibri" w:hAnsi="Calibri" w:cs="Calibri"/>
          <w:sz w:val="20"/>
          <w:szCs w:val="20"/>
        </w:rPr>
        <w:t>dodavatel</w:t>
      </w:r>
      <w:r w:rsidRPr="00FD5E10">
        <w:rPr>
          <w:rFonts w:ascii="Calibri" w:hAnsi="Calibri" w:cs="Calibri"/>
          <w:sz w:val="20"/>
          <w:szCs w:val="20"/>
        </w:rPr>
        <w:t xml:space="preserve">e), a to i v případě podání nabídky v kroužkovém pořadači. </w:t>
      </w:r>
      <w:r w:rsidR="00981A32" w:rsidRPr="00981A32">
        <w:rPr>
          <w:rFonts w:ascii="Calibri" w:hAnsi="Calibri" w:cs="Calibri"/>
          <w:sz w:val="20"/>
          <w:szCs w:val="20"/>
        </w:rPr>
        <w:t>Tyto požadavky Zadavatele mají doporučující charakter.</w:t>
      </w:r>
    </w:p>
    <w:p w14:paraId="49F9497B" w14:textId="77777777" w:rsidR="00317E37" w:rsidRPr="00FD5E10" w:rsidRDefault="00317E37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Nabídka nesmí obsahovat o</w:t>
      </w:r>
      <w:r w:rsidR="00942A61" w:rsidRPr="00FD5E10">
        <w:rPr>
          <w:rFonts w:ascii="Calibri" w:hAnsi="Calibri" w:cs="Calibri"/>
          <w:sz w:val="20"/>
          <w:szCs w:val="20"/>
        </w:rPr>
        <w:t>pravy a </w:t>
      </w:r>
      <w:r w:rsidRPr="00FD5E10">
        <w:rPr>
          <w:rFonts w:ascii="Calibri" w:hAnsi="Calibri" w:cs="Calibri"/>
          <w:sz w:val="20"/>
          <w:szCs w:val="20"/>
        </w:rPr>
        <w:t>přepisy, které by zadavatele mohly uvést v omyl.</w:t>
      </w:r>
    </w:p>
    <w:p w14:paraId="7B84C367" w14:textId="77777777" w:rsidR="00A13E64" w:rsidRDefault="00A13E64" w:rsidP="00217206">
      <w:pPr>
        <w:pStyle w:val="Styl"/>
        <w:tabs>
          <w:tab w:val="left" w:pos="567"/>
        </w:tabs>
        <w:spacing w:after="120"/>
        <w:jc w:val="both"/>
        <w:rPr>
          <w:rFonts w:ascii="Calibri" w:hAnsi="Calibri" w:cs="Calibri"/>
          <w:sz w:val="20"/>
          <w:szCs w:val="20"/>
        </w:rPr>
      </w:pPr>
      <w:r w:rsidRPr="00FD5E10">
        <w:rPr>
          <w:rFonts w:ascii="Calibri" w:hAnsi="Calibri" w:cs="Calibri"/>
          <w:sz w:val="20"/>
          <w:szCs w:val="20"/>
        </w:rPr>
        <w:t>Nabídka musí být zpracována v</w:t>
      </w:r>
      <w:r w:rsidR="00FE1DDC" w:rsidRPr="00FD5E10">
        <w:rPr>
          <w:rFonts w:ascii="Calibri" w:hAnsi="Calibri" w:cs="Calibri"/>
          <w:sz w:val="20"/>
          <w:szCs w:val="20"/>
        </w:rPr>
        <w:t> </w:t>
      </w:r>
      <w:r w:rsidRPr="00FD5E10">
        <w:rPr>
          <w:rFonts w:ascii="Calibri" w:hAnsi="Calibri" w:cs="Calibri"/>
          <w:sz w:val="20"/>
          <w:szCs w:val="20"/>
        </w:rPr>
        <w:t>českém</w:t>
      </w:r>
      <w:r w:rsidR="00FE1DDC" w:rsidRPr="00FD5E10">
        <w:rPr>
          <w:rFonts w:ascii="Calibri" w:hAnsi="Calibri" w:cs="Calibri"/>
          <w:sz w:val="20"/>
          <w:szCs w:val="20"/>
        </w:rPr>
        <w:t xml:space="preserve"> nebo slovenském</w:t>
      </w:r>
      <w:r w:rsidRPr="00FD5E10">
        <w:rPr>
          <w:rFonts w:ascii="Calibri" w:hAnsi="Calibri" w:cs="Calibri"/>
          <w:sz w:val="20"/>
          <w:szCs w:val="20"/>
        </w:rPr>
        <w:t xml:space="preserve"> jazyce.</w:t>
      </w:r>
    </w:p>
    <w:p w14:paraId="2F4950D0" w14:textId="77777777" w:rsidR="00981A32" w:rsidRDefault="00981A32" w:rsidP="00115CE2">
      <w:pPr>
        <w:pStyle w:val="Styl"/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2AAE01EC" w14:textId="77777777" w:rsidR="00981A32" w:rsidRPr="002C7182" w:rsidRDefault="00981A32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b/>
          <w:i/>
          <w:sz w:val="18"/>
          <w:szCs w:val="18"/>
          <w:u w:val="single"/>
        </w:rPr>
      </w:pPr>
      <w:r w:rsidRPr="002C7182">
        <w:rPr>
          <w:b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708C83B6" w14:textId="77777777" w:rsidR="00981A32" w:rsidRPr="002C7182" w:rsidRDefault="00981A32" w:rsidP="00115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Zadavatel si může doplnit i jiný vhodný jazyk pro podání nabídky (např. polštinu či němčinu, pokud se jedná o zateplení budovy poblíž hranic a v rámci oslovení hodlá oslovit i zahraniční firmy, lze-li důvodně očekávat jejich zájem na plnění zakázky, a samozřejmě pokud takový jazyk zadavatel ovládá).</w:t>
      </w:r>
    </w:p>
    <w:p w14:paraId="59A5DA2C" w14:textId="77777777" w:rsidR="009972BA" w:rsidRPr="00FD5E10" w:rsidRDefault="009972BA" w:rsidP="00115CE2">
      <w:pPr>
        <w:pStyle w:val="Styl"/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4AAFA9F8" w14:textId="77777777" w:rsidR="00A13E64" w:rsidRPr="00A13E64" w:rsidRDefault="00A13E64" w:rsidP="00115CE2">
      <w:pPr>
        <w:pStyle w:val="Hlavnnadpis"/>
      </w:pPr>
      <w:r w:rsidRPr="00A13E64">
        <w:lastRenderedPageBreak/>
        <w:t>Požadavky na jednotné uspořádání nabídky a obsah nabídky</w:t>
      </w:r>
    </w:p>
    <w:p w14:paraId="50185CB8" w14:textId="5B20B080" w:rsidR="00A13E64" w:rsidRPr="00A13E64" w:rsidRDefault="00A13E64" w:rsidP="00115CE2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Calibri"/>
          <w:color w:val="010000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 xml:space="preserve">Zadavatel </w:t>
      </w:r>
      <w:r w:rsidR="00981A32">
        <w:rPr>
          <w:rFonts w:cs="Calibri"/>
          <w:color w:val="010000"/>
          <w:sz w:val="20"/>
          <w:szCs w:val="20"/>
        </w:rPr>
        <w:t>doporučuje</w:t>
      </w:r>
      <w:r w:rsidRPr="00A13E64">
        <w:rPr>
          <w:rFonts w:cs="Calibri"/>
          <w:color w:val="010000"/>
          <w:sz w:val="20"/>
          <w:szCs w:val="20"/>
        </w:rPr>
        <w:t xml:space="preserve">, aby nabídka </w:t>
      </w:r>
      <w:r w:rsidR="006B6128">
        <w:rPr>
          <w:rFonts w:cs="Calibri"/>
          <w:color w:val="010000"/>
          <w:sz w:val="20"/>
          <w:szCs w:val="20"/>
        </w:rPr>
        <w:t>dodavatel</w:t>
      </w:r>
      <w:r w:rsidRPr="00A13E64">
        <w:rPr>
          <w:rFonts w:cs="Calibri"/>
          <w:color w:val="010000"/>
          <w:sz w:val="20"/>
          <w:szCs w:val="20"/>
        </w:rPr>
        <w:t>e byla označena a řazena takto:</w:t>
      </w:r>
    </w:p>
    <w:p w14:paraId="51A9DF93" w14:textId="101FFD83" w:rsidR="00A13E64" w:rsidRPr="00A13E64" w:rsidRDefault="00A13E64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color w:val="010000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 xml:space="preserve">Vyplněný krycí list opatřen podpisem osoby oprávněné jednat jménem či za </w:t>
      </w:r>
      <w:r w:rsidR="006B6128">
        <w:rPr>
          <w:rFonts w:cs="Calibri"/>
          <w:color w:val="010000"/>
          <w:sz w:val="20"/>
          <w:szCs w:val="20"/>
        </w:rPr>
        <w:t>dodavatel</w:t>
      </w:r>
      <w:r w:rsidRPr="00A13E64">
        <w:rPr>
          <w:rFonts w:cs="Calibri"/>
          <w:color w:val="010000"/>
          <w:sz w:val="20"/>
          <w:szCs w:val="20"/>
        </w:rPr>
        <w:t xml:space="preserve">e </w:t>
      </w:r>
    </w:p>
    <w:p w14:paraId="7CF2F758" w14:textId="77777777" w:rsidR="00A13E64" w:rsidRPr="00FD5E10" w:rsidRDefault="00A13E64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>Čestné</w:t>
      </w:r>
      <w:r w:rsidR="00C24582">
        <w:rPr>
          <w:rFonts w:cs="Calibri"/>
          <w:color w:val="010000"/>
          <w:sz w:val="20"/>
          <w:szCs w:val="20"/>
        </w:rPr>
        <w:t xml:space="preserve"> prohlášení o splnění základní</w:t>
      </w:r>
      <w:r w:rsidRPr="00A13E64">
        <w:rPr>
          <w:rFonts w:cs="Calibri"/>
          <w:color w:val="010000"/>
          <w:sz w:val="20"/>
          <w:szCs w:val="20"/>
        </w:rPr>
        <w:t xml:space="preserve"> </w:t>
      </w:r>
      <w:r w:rsidR="00C24582" w:rsidRPr="00FD5E10">
        <w:rPr>
          <w:rFonts w:cs="Calibri"/>
          <w:sz w:val="20"/>
          <w:szCs w:val="20"/>
        </w:rPr>
        <w:t xml:space="preserve">způsobilosti </w:t>
      </w:r>
    </w:p>
    <w:p w14:paraId="1007EF38" w14:textId="77777777" w:rsidR="00A13E64" w:rsidRPr="00FD5E10" w:rsidRDefault="00A13E64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sz w:val="20"/>
          <w:szCs w:val="20"/>
        </w:rPr>
      </w:pPr>
      <w:r w:rsidRPr="00FD5E10">
        <w:rPr>
          <w:rFonts w:cs="Calibri"/>
          <w:sz w:val="20"/>
          <w:szCs w:val="20"/>
        </w:rPr>
        <w:t>Dokument</w:t>
      </w:r>
      <w:r w:rsidR="00C24582" w:rsidRPr="00FD5E10">
        <w:rPr>
          <w:rFonts w:cs="Calibri"/>
          <w:sz w:val="20"/>
          <w:szCs w:val="20"/>
        </w:rPr>
        <w:t>y prokazující splnění profesní</w:t>
      </w:r>
      <w:r w:rsidRPr="00FD5E10">
        <w:rPr>
          <w:rFonts w:cs="Calibri"/>
          <w:sz w:val="20"/>
          <w:szCs w:val="20"/>
        </w:rPr>
        <w:t xml:space="preserve"> </w:t>
      </w:r>
      <w:r w:rsidR="00C24582" w:rsidRPr="00FD5E10">
        <w:rPr>
          <w:rFonts w:cs="Calibri"/>
          <w:sz w:val="20"/>
          <w:szCs w:val="20"/>
        </w:rPr>
        <w:t xml:space="preserve">způsobilosti </w:t>
      </w:r>
    </w:p>
    <w:p w14:paraId="1B7101C0" w14:textId="77777777" w:rsidR="00A13E64" w:rsidRPr="00A13E64" w:rsidRDefault="00A13E64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color w:val="010000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>Dokumenty prokazující splnění technických kvalifikačních předpokladů</w:t>
      </w:r>
    </w:p>
    <w:p w14:paraId="595CE463" w14:textId="77777777" w:rsidR="00A13E64" w:rsidRDefault="00A13E64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color w:val="010000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 xml:space="preserve">Návrh smlouvy </w:t>
      </w:r>
      <w:r w:rsidR="00EB7CD2">
        <w:rPr>
          <w:rFonts w:cs="Calibri"/>
          <w:color w:val="010000"/>
          <w:sz w:val="20"/>
          <w:szCs w:val="20"/>
        </w:rPr>
        <w:t>o dílo</w:t>
      </w:r>
    </w:p>
    <w:p w14:paraId="5BB2884C" w14:textId="77777777" w:rsidR="00F4552D" w:rsidRDefault="00F4552D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60"/>
        <w:ind w:left="357" w:hanging="357"/>
        <w:jc w:val="both"/>
        <w:rPr>
          <w:rFonts w:cs="Calibri"/>
          <w:color w:val="010000"/>
          <w:sz w:val="20"/>
          <w:szCs w:val="20"/>
        </w:rPr>
      </w:pPr>
      <w:r>
        <w:rPr>
          <w:rFonts w:cs="Calibri"/>
          <w:color w:val="010000"/>
          <w:sz w:val="20"/>
          <w:szCs w:val="20"/>
        </w:rPr>
        <w:t>Oceněný soupis prací</w:t>
      </w:r>
    </w:p>
    <w:p w14:paraId="6B23BFBF" w14:textId="77777777" w:rsidR="00F4552D" w:rsidRPr="00A13E64" w:rsidRDefault="00F4552D" w:rsidP="007F5F4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cs="Calibri"/>
          <w:color w:val="010000"/>
          <w:sz w:val="20"/>
          <w:szCs w:val="20"/>
        </w:rPr>
      </w:pPr>
      <w:r>
        <w:rPr>
          <w:rFonts w:cs="Calibri"/>
          <w:color w:val="010000"/>
          <w:sz w:val="20"/>
          <w:szCs w:val="20"/>
        </w:rPr>
        <w:t>[</w:t>
      </w:r>
      <w:r w:rsidRPr="00F4552D">
        <w:rPr>
          <w:rFonts w:cs="Calibri"/>
          <w:color w:val="010000"/>
          <w:sz w:val="20"/>
          <w:szCs w:val="20"/>
          <w:highlight w:val="yellow"/>
        </w:rPr>
        <w:t>_____</w:t>
      </w:r>
      <w:r>
        <w:rPr>
          <w:rFonts w:cs="Calibri"/>
          <w:color w:val="010000"/>
          <w:sz w:val="20"/>
          <w:szCs w:val="20"/>
        </w:rPr>
        <w:t>]</w:t>
      </w:r>
    </w:p>
    <w:p w14:paraId="557FF10E" w14:textId="77777777" w:rsidR="007F5F48" w:rsidRDefault="007F5F48" w:rsidP="00115CE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10000"/>
          <w:sz w:val="20"/>
          <w:szCs w:val="20"/>
        </w:rPr>
      </w:pPr>
    </w:p>
    <w:p w14:paraId="284F8ADE" w14:textId="364D4A5B" w:rsidR="001D7B3E" w:rsidRDefault="00A13E64" w:rsidP="00115CE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10000"/>
          <w:sz w:val="20"/>
          <w:szCs w:val="20"/>
        </w:rPr>
      </w:pPr>
      <w:r w:rsidRPr="00A13E64">
        <w:rPr>
          <w:rFonts w:cs="Calibri"/>
          <w:color w:val="010000"/>
          <w:sz w:val="20"/>
          <w:szCs w:val="20"/>
        </w:rPr>
        <w:t xml:space="preserve">Nedodržení formální úpravy nabídky není důvodem pro vyřazení nabídky z posuzování a vyloučení </w:t>
      </w:r>
      <w:r w:rsidR="006B6128">
        <w:rPr>
          <w:rFonts w:cs="Calibri"/>
          <w:color w:val="010000"/>
          <w:sz w:val="20"/>
          <w:szCs w:val="20"/>
        </w:rPr>
        <w:t>dodavatel</w:t>
      </w:r>
      <w:r w:rsidRPr="00A13E64">
        <w:rPr>
          <w:rFonts w:cs="Calibri"/>
          <w:color w:val="010000"/>
          <w:sz w:val="20"/>
          <w:szCs w:val="20"/>
        </w:rPr>
        <w:t>e.</w:t>
      </w:r>
    </w:p>
    <w:p w14:paraId="0E8F25E4" w14:textId="77777777" w:rsidR="007F5F48" w:rsidRDefault="007F5F48" w:rsidP="00115CE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10000"/>
          <w:sz w:val="20"/>
          <w:szCs w:val="20"/>
        </w:rPr>
      </w:pPr>
    </w:p>
    <w:p w14:paraId="24AD5AFF" w14:textId="77777777" w:rsidR="00942A61" w:rsidRPr="00004564" w:rsidRDefault="00942A61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b/>
          <w:i/>
          <w:color w:val="010000"/>
          <w:sz w:val="18"/>
          <w:szCs w:val="18"/>
          <w:u w:val="single"/>
        </w:rPr>
      </w:pPr>
      <w:r w:rsidRPr="00004564">
        <w:rPr>
          <w:rFonts w:cs="Calibri"/>
          <w:b/>
          <w:i/>
          <w:color w:val="010000"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2988A0D6" w14:textId="77777777" w:rsidR="00A1109A" w:rsidRDefault="00942A61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color w:val="010000"/>
          <w:sz w:val="18"/>
          <w:szCs w:val="18"/>
        </w:rPr>
      </w:pPr>
      <w:r w:rsidRPr="00004564">
        <w:rPr>
          <w:rFonts w:cs="Calibri"/>
          <w:i/>
          <w:color w:val="010000"/>
          <w:sz w:val="18"/>
          <w:szCs w:val="18"/>
        </w:rPr>
        <w:t>Zadavatel může uvést i další požadovan</w:t>
      </w:r>
      <w:r w:rsidR="00004564">
        <w:rPr>
          <w:rFonts w:cs="Calibri"/>
          <w:i/>
          <w:color w:val="010000"/>
          <w:sz w:val="18"/>
          <w:szCs w:val="18"/>
        </w:rPr>
        <w:t>é doklady, pokud si je v tomto O</w:t>
      </w:r>
      <w:r w:rsidRPr="00004564">
        <w:rPr>
          <w:rFonts w:cs="Calibri"/>
          <w:i/>
          <w:color w:val="010000"/>
          <w:sz w:val="18"/>
          <w:szCs w:val="18"/>
        </w:rPr>
        <w:t>známení vyhradil.</w:t>
      </w:r>
      <w:r w:rsidR="00A1109A">
        <w:rPr>
          <w:rFonts w:cs="Calibri"/>
          <w:i/>
          <w:color w:val="010000"/>
          <w:sz w:val="18"/>
          <w:szCs w:val="18"/>
        </w:rPr>
        <w:t xml:space="preserve"> </w:t>
      </w:r>
    </w:p>
    <w:p w14:paraId="798EEE0E" w14:textId="77777777" w:rsidR="00942A61" w:rsidRDefault="00A1109A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color w:val="010000"/>
          <w:sz w:val="18"/>
          <w:szCs w:val="18"/>
        </w:rPr>
      </w:pPr>
      <w:r>
        <w:rPr>
          <w:rFonts w:cs="Calibri"/>
          <w:i/>
          <w:color w:val="010000"/>
          <w:sz w:val="18"/>
          <w:szCs w:val="18"/>
        </w:rPr>
        <w:t>Zadavatel upraví výše uvedený seznam dokladů v souladu s požadavky uvedenými v Oznámení.</w:t>
      </w:r>
    </w:p>
    <w:p w14:paraId="7B4F97C0" w14:textId="77777777" w:rsidR="007F5F48" w:rsidRPr="00004564" w:rsidRDefault="007F5F48" w:rsidP="007F5F48"/>
    <w:p w14:paraId="377DACF1" w14:textId="77777777" w:rsidR="008D35EF" w:rsidRPr="00F77817" w:rsidRDefault="00EF6F32" w:rsidP="00115CE2">
      <w:pPr>
        <w:pStyle w:val="Hlavnnadpis"/>
      </w:pPr>
      <w:bookmarkStart w:id="14" w:name="_Toc325372645"/>
      <w:r w:rsidRPr="00F77817">
        <w:t>způsob</w:t>
      </w:r>
      <w:r w:rsidR="008D35EF" w:rsidRPr="00F77817">
        <w:t xml:space="preserve"> zpracování nabídkové ceny</w:t>
      </w:r>
      <w:bookmarkEnd w:id="14"/>
      <w:r w:rsidR="008D35EF" w:rsidRPr="00F77817">
        <w:t xml:space="preserve"> </w:t>
      </w:r>
    </w:p>
    <w:p w14:paraId="6B606DB1" w14:textId="11D0309A" w:rsidR="00FE1DDC" w:rsidRPr="00FD5E10" w:rsidRDefault="006B6128" w:rsidP="00115CE2">
      <w:pPr>
        <w:pStyle w:val="Styl"/>
        <w:tabs>
          <w:tab w:val="left" w:pos="567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color w:val="010000"/>
          <w:sz w:val="20"/>
          <w:szCs w:val="20"/>
        </w:rPr>
        <w:t>Dodavatel</w:t>
      </w:r>
      <w:r w:rsidR="00800BCF" w:rsidRPr="00FE1DDC">
        <w:rPr>
          <w:rFonts w:ascii="Calibri" w:hAnsi="Calibri" w:cs="Calibri"/>
          <w:bCs/>
          <w:color w:val="010000"/>
          <w:sz w:val="20"/>
          <w:szCs w:val="20"/>
        </w:rPr>
        <w:t xml:space="preserve"> stanoví nabídkovou cenu za celé plnění zakázky celou částkou, a to na základě ocenění jednotlivých položek </w:t>
      </w:r>
      <w:r w:rsidR="00800BCF" w:rsidRPr="00FD5E10">
        <w:rPr>
          <w:rFonts w:ascii="Calibri" w:hAnsi="Calibri" w:cs="Calibri"/>
          <w:bCs/>
          <w:sz w:val="20"/>
          <w:szCs w:val="20"/>
        </w:rPr>
        <w:t>soupisu prací</w:t>
      </w:r>
      <w:r w:rsidR="00F32508" w:rsidRPr="00FD5E10">
        <w:rPr>
          <w:rFonts w:ascii="Calibri" w:hAnsi="Calibri" w:cs="Calibri"/>
          <w:bCs/>
          <w:sz w:val="20"/>
          <w:szCs w:val="20"/>
        </w:rPr>
        <w:t xml:space="preserve"> </w:t>
      </w:r>
      <w:r w:rsidR="00D3579B" w:rsidRPr="00FD5E10">
        <w:rPr>
          <w:rFonts w:ascii="Calibri" w:hAnsi="Calibri" w:cs="Calibri"/>
          <w:bCs/>
          <w:sz w:val="20"/>
          <w:szCs w:val="20"/>
        </w:rPr>
        <w:t>s</w:t>
      </w:r>
      <w:r w:rsidR="00F32508" w:rsidRPr="00FD5E10">
        <w:rPr>
          <w:rFonts w:ascii="Calibri" w:hAnsi="Calibri" w:cs="Calibri"/>
          <w:bCs/>
          <w:sz w:val="20"/>
          <w:szCs w:val="20"/>
        </w:rPr>
        <w:t xml:space="preserve"> výkaz</w:t>
      </w:r>
      <w:r w:rsidR="00D3579B" w:rsidRPr="00FD5E10">
        <w:rPr>
          <w:rFonts w:ascii="Calibri" w:hAnsi="Calibri" w:cs="Calibri"/>
          <w:bCs/>
          <w:sz w:val="20"/>
          <w:szCs w:val="20"/>
        </w:rPr>
        <w:t>em</w:t>
      </w:r>
      <w:r w:rsidR="00F32508" w:rsidRPr="00FD5E10">
        <w:rPr>
          <w:rFonts w:ascii="Calibri" w:hAnsi="Calibri" w:cs="Calibri"/>
          <w:bCs/>
          <w:sz w:val="20"/>
          <w:szCs w:val="20"/>
        </w:rPr>
        <w:t xml:space="preserve"> výměr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 (</w:t>
      </w:r>
      <w:r w:rsidR="00800BCF" w:rsidRPr="00FD5E10">
        <w:rPr>
          <w:rFonts w:ascii="Calibri" w:hAnsi="Calibri" w:cs="Calibri"/>
          <w:bCs/>
          <w:sz w:val="20"/>
          <w:szCs w:val="20"/>
          <w:highlight w:val="yellow"/>
        </w:rPr>
        <w:t xml:space="preserve">příloha č. </w:t>
      </w:r>
      <w:r w:rsidR="008C5CCA" w:rsidRPr="00FD5E10">
        <w:rPr>
          <w:rFonts w:ascii="Calibri" w:hAnsi="Calibri" w:cs="Calibri"/>
          <w:bCs/>
          <w:sz w:val="20"/>
          <w:szCs w:val="20"/>
          <w:highlight w:val="yellow"/>
        </w:rPr>
        <w:t>4</w:t>
      </w:r>
      <w:r w:rsidR="00942A61" w:rsidRPr="007F5F48">
        <w:rPr>
          <w:rFonts w:ascii="Calibri" w:hAnsi="Calibri" w:cs="Calibri"/>
          <w:bCs/>
          <w:sz w:val="20"/>
          <w:szCs w:val="20"/>
          <w:highlight w:val="green"/>
        </w:rPr>
        <w:t>*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 </w:t>
      </w:r>
      <w:r w:rsidR="008C5CCA" w:rsidRPr="00FD5E10">
        <w:rPr>
          <w:rFonts w:ascii="Calibri" w:hAnsi="Calibri" w:cs="Calibri"/>
          <w:bCs/>
          <w:sz w:val="20"/>
          <w:szCs w:val="20"/>
        </w:rPr>
        <w:t>tohoto</w:t>
      </w:r>
      <w:r w:rsidR="00942A61" w:rsidRPr="00FD5E10">
        <w:rPr>
          <w:rFonts w:ascii="Calibri" w:hAnsi="Calibri" w:cs="Calibri"/>
          <w:bCs/>
          <w:sz w:val="20"/>
          <w:szCs w:val="20"/>
        </w:rPr>
        <w:t xml:space="preserve"> O</w:t>
      </w:r>
      <w:r w:rsidR="008C5CCA" w:rsidRPr="00FD5E10">
        <w:rPr>
          <w:rFonts w:ascii="Calibri" w:hAnsi="Calibri" w:cs="Calibri"/>
          <w:bCs/>
          <w:sz w:val="20"/>
          <w:szCs w:val="20"/>
        </w:rPr>
        <w:t>známení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). </w:t>
      </w:r>
      <w:r w:rsidR="00FE1DDC" w:rsidRPr="00FD5E10">
        <w:rPr>
          <w:rFonts w:ascii="Calibri" w:hAnsi="Calibri" w:cs="Calibri"/>
          <w:bCs/>
          <w:sz w:val="20"/>
          <w:szCs w:val="20"/>
        </w:rPr>
        <w:t>Kompletní o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ceněný soupis </w:t>
      </w:r>
      <w:r w:rsidR="00D3579B" w:rsidRPr="00FD5E10">
        <w:rPr>
          <w:rFonts w:ascii="Calibri" w:hAnsi="Calibri" w:cs="Calibri"/>
          <w:bCs/>
          <w:sz w:val="20"/>
          <w:szCs w:val="20"/>
        </w:rPr>
        <w:t>s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 výkaz</w:t>
      </w:r>
      <w:r w:rsidR="00D3579B" w:rsidRPr="00FD5E10">
        <w:rPr>
          <w:rFonts w:ascii="Calibri" w:hAnsi="Calibri" w:cs="Calibri"/>
          <w:bCs/>
          <w:sz w:val="20"/>
          <w:szCs w:val="20"/>
        </w:rPr>
        <w:t>em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 v</w:t>
      </w:r>
      <w:r w:rsidR="00F32508" w:rsidRPr="00FD5E10">
        <w:rPr>
          <w:rFonts w:ascii="Calibri" w:hAnsi="Calibri" w:cs="Calibri"/>
          <w:bCs/>
          <w:sz w:val="20"/>
          <w:szCs w:val="20"/>
        </w:rPr>
        <w:t>ý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měr 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prací bude přílohou 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Návrhu </w:t>
      </w:r>
      <w:r w:rsidR="00800BCF" w:rsidRPr="00FD5E10">
        <w:rPr>
          <w:rFonts w:ascii="Calibri" w:hAnsi="Calibri" w:cs="Calibri"/>
          <w:bCs/>
          <w:sz w:val="20"/>
          <w:szCs w:val="20"/>
        </w:rPr>
        <w:t xml:space="preserve">smlouvy o dílo. 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Nabídkovou cenu </w:t>
      </w:r>
      <w:r w:rsidR="00FE1DDC" w:rsidRPr="00FD5E10">
        <w:rPr>
          <w:rFonts w:ascii="Calibri" w:hAnsi="Calibri" w:cs="Calibri"/>
          <w:bCs/>
          <w:sz w:val="20"/>
          <w:szCs w:val="20"/>
        </w:rPr>
        <w:t>vzniklou oceněním soupisu prací</w:t>
      </w:r>
      <w:r w:rsidR="00D3579B" w:rsidRPr="00FD5E10">
        <w:rPr>
          <w:rFonts w:ascii="Calibri" w:hAnsi="Calibri" w:cs="Calibri"/>
          <w:bCs/>
          <w:sz w:val="20"/>
          <w:szCs w:val="20"/>
        </w:rPr>
        <w:t xml:space="preserve"> s výkazem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 výměr 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uvede </w:t>
      </w:r>
      <w:r>
        <w:rPr>
          <w:rFonts w:ascii="Calibri" w:hAnsi="Calibri" w:cs="Calibri"/>
          <w:bCs/>
          <w:sz w:val="20"/>
          <w:szCs w:val="20"/>
        </w:rPr>
        <w:t>dodavatel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 </w:t>
      </w:r>
      <w:r w:rsidR="00FE1DDC" w:rsidRPr="00FD5E10">
        <w:rPr>
          <w:rFonts w:ascii="Calibri" w:hAnsi="Calibri" w:cs="Calibri"/>
          <w:bCs/>
          <w:sz w:val="20"/>
          <w:szCs w:val="20"/>
        </w:rPr>
        <w:t>do krycího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 listu nabídky (</w:t>
      </w:r>
      <w:r w:rsidR="008C5CCA" w:rsidRPr="00FD5E10">
        <w:rPr>
          <w:rFonts w:ascii="Calibri" w:hAnsi="Calibri" w:cs="Calibri"/>
          <w:bCs/>
          <w:sz w:val="20"/>
          <w:szCs w:val="20"/>
          <w:highlight w:val="yellow"/>
        </w:rPr>
        <w:t>příloha č. 1</w:t>
      </w:r>
      <w:r w:rsidR="00942A61" w:rsidRPr="007F5F48">
        <w:rPr>
          <w:rFonts w:ascii="Calibri" w:hAnsi="Calibri" w:cs="Calibri"/>
          <w:bCs/>
          <w:sz w:val="20"/>
          <w:szCs w:val="20"/>
          <w:highlight w:val="green"/>
        </w:rPr>
        <w:t>*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 tohoto </w:t>
      </w:r>
      <w:r w:rsidR="00942A61" w:rsidRPr="00FD5E10">
        <w:rPr>
          <w:rFonts w:ascii="Calibri" w:hAnsi="Calibri" w:cs="Calibri"/>
          <w:bCs/>
          <w:sz w:val="20"/>
          <w:szCs w:val="20"/>
        </w:rPr>
        <w:t>O</w:t>
      </w:r>
      <w:r w:rsidR="00FE1DDC" w:rsidRPr="00FD5E10">
        <w:rPr>
          <w:rFonts w:ascii="Calibri" w:hAnsi="Calibri" w:cs="Calibri"/>
          <w:bCs/>
          <w:sz w:val="20"/>
          <w:szCs w:val="20"/>
        </w:rPr>
        <w:t>známení) a do</w:t>
      </w:r>
      <w:r w:rsidR="008C5CCA" w:rsidRPr="00FD5E10">
        <w:rPr>
          <w:rFonts w:ascii="Calibri" w:hAnsi="Calibri" w:cs="Calibri"/>
          <w:bCs/>
          <w:sz w:val="20"/>
          <w:szCs w:val="20"/>
        </w:rPr>
        <w:t xml:space="preserve"> návrhu smlouvy</w:t>
      </w:r>
      <w:r w:rsidR="00FE1DDC" w:rsidRPr="00FD5E10">
        <w:rPr>
          <w:rFonts w:ascii="Calibri" w:hAnsi="Calibri" w:cs="Calibri"/>
          <w:bCs/>
          <w:sz w:val="20"/>
          <w:szCs w:val="20"/>
        </w:rPr>
        <w:t xml:space="preserve"> o dílo</w:t>
      </w:r>
      <w:r w:rsidR="008C5CCA" w:rsidRPr="00FD5E10">
        <w:rPr>
          <w:rFonts w:ascii="Calibri" w:hAnsi="Calibri" w:cs="Calibri"/>
          <w:bCs/>
          <w:sz w:val="20"/>
          <w:szCs w:val="20"/>
        </w:rPr>
        <w:t>.</w:t>
      </w:r>
    </w:p>
    <w:p w14:paraId="6D5D1ED4" w14:textId="77777777" w:rsidR="00942A61" w:rsidRPr="00FD5E10" w:rsidRDefault="00942A61" w:rsidP="00115CE2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16"/>
          <w:szCs w:val="16"/>
        </w:rPr>
      </w:pPr>
      <w:r w:rsidRPr="00A1109A">
        <w:rPr>
          <w:rFonts w:cs="Calibri"/>
          <w:i/>
          <w:sz w:val="16"/>
          <w:szCs w:val="16"/>
          <w:highlight w:val="green"/>
        </w:rPr>
        <w:t>* Zadavatel aktualizuje číslo přílohy.</w:t>
      </w:r>
    </w:p>
    <w:p w14:paraId="28748ADA" w14:textId="77777777" w:rsidR="00EA20BA" w:rsidRDefault="00EA20BA" w:rsidP="00115CE2">
      <w:pPr>
        <w:pStyle w:val="Styl"/>
        <w:tabs>
          <w:tab w:val="left" w:pos="644"/>
        </w:tabs>
        <w:rPr>
          <w:rFonts w:ascii="Calibri" w:hAnsi="Calibri" w:cs="Calibri"/>
          <w:b/>
          <w:bCs/>
          <w:color w:val="010000"/>
          <w:sz w:val="20"/>
          <w:szCs w:val="20"/>
        </w:rPr>
      </w:pPr>
    </w:p>
    <w:p w14:paraId="19FF8CF6" w14:textId="77777777" w:rsidR="00EA20BA" w:rsidRPr="00C905A5" w:rsidRDefault="00C905A5" w:rsidP="00115CE2">
      <w:pPr>
        <w:pStyle w:val="Styl"/>
        <w:tabs>
          <w:tab w:val="left" w:pos="644"/>
        </w:tabs>
        <w:rPr>
          <w:rFonts w:ascii="Calibri" w:hAnsi="Calibri" w:cs="Calibri"/>
          <w:bCs/>
          <w:color w:val="010000"/>
          <w:sz w:val="20"/>
          <w:szCs w:val="20"/>
        </w:rPr>
      </w:pPr>
      <w:r>
        <w:rPr>
          <w:rFonts w:ascii="Calibri" w:hAnsi="Calibri" w:cs="Calibri"/>
          <w:bCs/>
          <w:color w:val="010000"/>
          <w:sz w:val="20"/>
          <w:szCs w:val="20"/>
        </w:rPr>
        <w:tab/>
      </w:r>
      <w:r w:rsidR="00EA20BA" w:rsidRPr="00C905A5">
        <w:rPr>
          <w:rFonts w:ascii="Calibri" w:hAnsi="Calibri" w:cs="Calibri"/>
          <w:bCs/>
          <w:color w:val="010000"/>
          <w:sz w:val="20"/>
          <w:szCs w:val="20"/>
        </w:rPr>
        <w:t>Nabídková cena bude uv</w:t>
      </w:r>
      <w:r w:rsidR="00415E46">
        <w:rPr>
          <w:rFonts w:ascii="Calibri" w:hAnsi="Calibri" w:cs="Calibri"/>
          <w:bCs/>
          <w:color w:val="010000"/>
          <w:sz w:val="20"/>
          <w:szCs w:val="20"/>
        </w:rPr>
        <w:t>edena v českých korunách (CZK).</w:t>
      </w:r>
    </w:p>
    <w:p w14:paraId="7BCF82F2" w14:textId="77777777" w:rsidR="00EA20BA" w:rsidRPr="00C905A5" w:rsidRDefault="00C905A5" w:rsidP="00115CE2">
      <w:pPr>
        <w:pStyle w:val="Styl"/>
        <w:tabs>
          <w:tab w:val="left" w:pos="644"/>
        </w:tabs>
        <w:rPr>
          <w:rFonts w:ascii="Calibri" w:hAnsi="Calibri" w:cs="Calibri"/>
          <w:bCs/>
          <w:color w:val="010000"/>
          <w:sz w:val="20"/>
          <w:szCs w:val="20"/>
        </w:rPr>
      </w:pPr>
      <w:r>
        <w:rPr>
          <w:rFonts w:ascii="Calibri" w:hAnsi="Calibri" w:cs="Calibri"/>
          <w:bCs/>
          <w:color w:val="010000"/>
          <w:sz w:val="20"/>
          <w:szCs w:val="20"/>
        </w:rPr>
        <w:tab/>
      </w:r>
      <w:r w:rsidR="00EA20BA" w:rsidRPr="00C905A5">
        <w:rPr>
          <w:rFonts w:ascii="Calibri" w:hAnsi="Calibri" w:cs="Calibri"/>
          <w:bCs/>
          <w:color w:val="010000"/>
          <w:sz w:val="20"/>
          <w:szCs w:val="20"/>
        </w:rPr>
        <w:t>Nabídková cena bude členěna:</w:t>
      </w:r>
    </w:p>
    <w:p w14:paraId="62DF65FD" w14:textId="77777777" w:rsidR="00EA20BA" w:rsidRPr="00C905A5" w:rsidRDefault="00EA20BA" w:rsidP="007F5F48">
      <w:pPr>
        <w:pStyle w:val="Styl"/>
        <w:suppressAutoHyphens/>
        <w:autoSpaceDN/>
        <w:adjustRightInd/>
        <w:ind w:left="709" w:firstLine="709"/>
        <w:rPr>
          <w:rFonts w:ascii="Calibri" w:hAnsi="Calibri" w:cs="Calibri"/>
          <w:b/>
          <w:bCs/>
          <w:color w:val="010000"/>
          <w:sz w:val="20"/>
          <w:szCs w:val="20"/>
        </w:rPr>
      </w:pPr>
      <w:r w:rsidRPr="00C905A5">
        <w:rPr>
          <w:rFonts w:ascii="Calibri" w:hAnsi="Calibri" w:cs="Calibri"/>
          <w:b/>
          <w:bCs/>
          <w:color w:val="010000"/>
          <w:sz w:val="20"/>
          <w:szCs w:val="20"/>
        </w:rPr>
        <w:t>Cena celkem bez DPH</w:t>
      </w:r>
      <w:r w:rsidRPr="00C905A5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C905A5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C905A5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C905A5">
        <w:rPr>
          <w:rFonts w:ascii="Calibri" w:hAnsi="Calibri" w:cs="Calibri"/>
          <w:b/>
          <w:bCs/>
          <w:color w:val="010000"/>
          <w:sz w:val="20"/>
          <w:szCs w:val="20"/>
        </w:rPr>
        <w:tab/>
        <w:t>Kč</w:t>
      </w:r>
    </w:p>
    <w:p w14:paraId="2F58804A" w14:textId="77777777" w:rsidR="00EA20BA" w:rsidRPr="00FD5E10" w:rsidRDefault="00354209" w:rsidP="007F5F48">
      <w:pPr>
        <w:pStyle w:val="Styl"/>
        <w:suppressAutoHyphens/>
        <w:autoSpaceDN/>
        <w:adjustRightInd/>
        <w:ind w:left="709" w:firstLine="709"/>
        <w:rPr>
          <w:rFonts w:ascii="Calibri" w:hAnsi="Calibri" w:cs="Calibri"/>
          <w:b/>
          <w:bCs/>
          <w:color w:val="010000"/>
          <w:sz w:val="20"/>
          <w:szCs w:val="20"/>
        </w:rPr>
      </w:pP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>DPH</w:t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="00EA20BA" w:rsidRPr="00FD5E10">
        <w:rPr>
          <w:rFonts w:ascii="Calibri" w:hAnsi="Calibri" w:cs="Calibri"/>
          <w:b/>
          <w:bCs/>
          <w:color w:val="010000"/>
          <w:sz w:val="20"/>
          <w:szCs w:val="20"/>
        </w:rPr>
        <w:t>Kč</w:t>
      </w:r>
    </w:p>
    <w:p w14:paraId="713E6781" w14:textId="77777777" w:rsidR="00EA20BA" w:rsidRPr="00FD5E10" w:rsidRDefault="00EA20BA" w:rsidP="007F5F48">
      <w:pPr>
        <w:pStyle w:val="Styl"/>
        <w:suppressAutoHyphens/>
        <w:autoSpaceDN/>
        <w:adjustRightInd/>
        <w:ind w:left="709" w:firstLine="709"/>
        <w:rPr>
          <w:rFonts w:ascii="Calibri" w:hAnsi="Calibri" w:cs="Calibri"/>
          <w:b/>
          <w:bCs/>
          <w:color w:val="010000"/>
          <w:sz w:val="20"/>
          <w:szCs w:val="20"/>
        </w:rPr>
      </w:pP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>Cena celkem vč. DPH</w:t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</w:r>
      <w:r w:rsidRPr="00FD5E10">
        <w:rPr>
          <w:rFonts w:ascii="Calibri" w:hAnsi="Calibri" w:cs="Calibri"/>
          <w:b/>
          <w:bCs/>
          <w:color w:val="010000"/>
          <w:sz w:val="20"/>
          <w:szCs w:val="20"/>
        </w:rPr>
        <w:tab/>
        <w:t>Kč</w:t>
      </w:r>
    </w:p>
    <w:p w14:paraId="0215AACA" w14:textId="77777777" w:rsidR="00354209" w:rsidRDefault="00354209" w:rsidP="00115CE2">
      <w:pPr>
        <w:pStyle w:val="Styl"/>
        <w:tabs>
          <w:tab w:val="left" w:pos="644"/>
        </w:tabs>
        <w:rPr>
          <w:rFonts w:ascii="Calibri" w:hAnsi="Calibri" w:cs="Calibri"/>
          <w:b/>
          <w:bCs/>
          <w:color w:val="010000"/>
          <w:sz w:val="20"/>
          <w:szCs w:val="20"/>
        </w:rPr>
      </w:pPr>
    </w:p>
    <w:p w14:paraId="1445C2A7" w14:textId="7AE54ECC" w:rsidR="00C24582" w:rsidRPr="00FD5E10" w:rsidRDefault="006B6128" w:rsidP="008E53B5">
      <w:pPr>
        <w:pStyle w:val="Styl"/>
        <w:tabs>
          <w:tab w:val="left" w:pos="644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Dodavatel</w:t>
      </w:r>
      <w:r w:rsidR="00FE1DDC" w:rsidRPr="00FD5E10">
        <w:rPr>
          <w:rFonts w:ascii="Calibri" w:hAnsi="Calibri" w:cs="Calibri"/>
          <w:b/>
          <w:bCs/>
          <w:sz w:val="20"/>
          <w:szCs w:val="20"/>
        </w:rPr>
        <w:t xml:space="preserve"> je dále povinen uvést, zda je plátcem DPH či nikoliv.</w:t>
      </w:r>
    </w:p>
    <w:p w14:paraId="53494E25" w14:textId="77777777" w:rsidR="00354209" w:rsidRDefault="00354209" w:rsidP="008E53B5">
      <w:pPr>
        <w:pStyle w:val="Styl"/>
        <w:tabs>
          <w:tab w:val="left" w:pos="644"/>
        </w:tabs>
        <w:spacing w:after="120"/>
        <w:jc w:val="both"/>
        <w:rPr>
          <w:rFonts w:ascii="Calibri" w:hAnsi="Calibri" w:cs="Calibri"/>
          <w:bCs/>
          <w:color w:val="010000"/>
          <w:sz w:val="20"/>
          <w:szCs w:val="20"/>
        </w:rPr>
      </w:pPr>
      <w:r w:rsidRPr="00C905A5">
        <w:rPr>
          <w:rFonts w:ascii="Calibri" w:hAnsi="Calibri" w:cs="Calibri"/>
          <w:bCs/>
          <w:color w:val="010000"/>
          <w:sz w:val="20"/>
          <w:szCs w:val="20"/>
        </w:rPr>
        <w:t>Nabídková cena bude sestave</w:t>
      </w:r>
      <w:r w:rsidR="00415E46">
        <w:rPr>
          <w:rFonts w:ascii="Calibri" w:hAnsi="Calibri" w:cs="Calibri"/>
          <w:bCs/>
          <w:color w:val="010000"/>
          <w:sz w:val="20"/>
          <w:szCs w:val="20"/>
        </w:rPr>
        <w:t>na jako cena nejvýše přípustná.</w:t>
      </w:r>
    </w:p>
    <w:p w14:paraId="3E47CB3E" w14:textId="77777777" w:rsidR="00194C17" w:rsidRPr="00C905A5" w:rsidRDefault="00DD3E69" w:rsidP="008E53B5">
      <w:pPr>
        <w:pStyle w:val="Styl"/>
        <w:tabs>
          <w:tab w:val="left" w:pos="644"/>
        </w:tabs>
        <w:spacing w:after="120"/>
        <w:jc w:val="both"/>
        <w:rPr>
          <w:rFonts w:ascii="Calibri" w:hAnsi="Calibri" w:cs="Calibri"/>
          <w:bCs/>
          <w:color w:val="010000"/>
          <w:sz w:val="20"/>
          <w:szCs w:val="20"/>
        </w:rPr>
      </w:pPr>
      <w:r>
        <w:rPr>
          <w:rFonts w:ascii="Calibri" w:hAnsi="Calibri" w:cs="Calibri"/>
          <w:bCs/>
          <w:color w:val="010000"/>
          <w:sz w:val="20"/>
          <w:szCs w:val="20"/>
        </w:rPr>
        <w:t>Nabídková cena musí zahrnovat veškeré náklady související s realizací díla, a to vč. vedlejších nákladů souvisejících s umístěním stavby, zařízením staveniště a také ostatní náklady související s plněním těchto zadávacích podmínek.</w:t>
      </w:r>
    </w:p>
    <w:p w14:paraId="634CCF48" w14:textId="77777777" w:rsidR="00354209" w:rsidRPr="00415E46" w:rsidRDefault="00354209" w:rsidP="008E53B5">
      <w:pPr>
        <w:pStyle w:val="Styl"/>
        <w:spacing w:after="120"/>
        <w:jc w:val="both"/>
        <w:rPr>
          <w:rFonts w:ascii="Calibri" w:hAnsi="Calibri" w:cs="Calibri"/>
          <w:bCs/>
          <w:color w:val="010000"/>
          <w:sz w:val="20"/>
          <w:szCs w:val="20"/>
        </w:rPr>
      </w:pPr>
      <w:r w:rsidRPr="00C905A5">
        <w:rPr>
          <w:rFonts w:ascii="Calibri" w:hAnsi="Calibri" w:cs="Calibri"/>
          <w:bCs/>
          <w:color w:val="010000"/>
          <w:sz w:val="20"/>
          <w:szCs w:val="20"/>
        </w:rPr>
        <w:t>Nabídková cena musí obsahovat veškeré náklady včetně všech rizik a vlivů souvisejících s plněním předmětu zakázky.</w:t>
      </w:r>
    </w:p>
    <w:p w14:paraId="12BADF33" w14:textId="77777777" w:rsidR="007F5F48" w:rsidRPr="00B57D43" w:rsidRDefault="007F5F48" w:rsidP="008E53B5">
      <w:pPr>
        <w:pStyle w:val="Styl"/>
        <w:spacing w:after="120"/>
        <w:jc w:val="both"/>
        <w:rPr>
          <w:rFonts w:ascii="Calibri" w:hAnsi="Calibri" w:cs="Calibri"/>
          <w:bCs/>
          <w:color w:val="010000"/>
        </w:rPr>
      </w:pPr>
    </w:p>
    <w:p w14:paraId="26115E14" w14:textId="77777777" w:rsidR="005B0221" w:rsidRPr="009177AB" w:rsidRDefault="00E73F7C" w:rsidP="00115CE2">
      <w:pPr>
        <w:pStyle w:val="Hlavnnadpis"/>
      </w:pPr>
      <w:bookmarkStart w:id="15" w:name="_Toc325372649"/>
      <w:r w:rsidRPr="009177AB">
        <w:t>Obchodní podmínky</w:t>
      </w:r>
      <w:bookmarkEnd w:id="15"/>
    </w:p>
    <w:p w14:paraId="0352E1BD" w14:textId="62D650C7" w:rsidR="000D5ED6" w:rsidRDefault="006B6128" w:rsidP="00115CE2">
      <w:pPr>
        <w:tabs>
          <w:tab w:val="left" w:pos="426"/>
          <w:tab w:val="left" w:pos="709"/>
        </w:tabs>
        <w:jc w:val="both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sz w:val="20"/>
          <w:szCs w:val="20"/>
        </w:rPr>
        <w:t>Dodavatel</w:t>
      </w:r>
      <w:r w:rsidR="00A94A4A" w:rsidRPr="009177AB">
        <w:rPr>
          <w:rFonts w:cs="Calibri"/>
          <w:bCs/>
          <w:sz w:val="20"/>
          <w:szCs w:val="20"/>
        </w:rPr>
        <w:t xml:space="preserve"> je povinen </w:t>
      </w:r>
      <w:r w:rsidR="00A94A4A">
        <w:rPr>
          <w:rFonts w:cs="Calibri"/>
          <w:bCs/>
          <w:sz w:val="20"/>
          <w:szCs w:val="20"/>
        </w:rPr>
        <w:t>při přípravě nabídky použít návrh smlouvy, který obsahuje o</w:t>
      </w:r>
      <w:r w:rsidR="005B0221" w:rsidRPr="009177AB">
        <w:rPr>
          <w:rFonts w:cs="Calibri"/>
          <w:bCs/>
          <w:sz w:val="20"/>
          <w:szCs w:val="20"/>
        </w:rPr>
        <w:t>bc</w:t>
      </w:r>
      <w:r w:rsidR="00564323" w:rsidRPr="009177AB">
        <w:rPr>
          <w:rFonts w:cs="Calibri"/>
          <w:bCs/>
          <w:sz w:val="20"/>
          <w:szCs w:val="20"/>
        </w:rPr>
        <w:t xml:space="preserve">hodní </w:t>
      </w:r>
      <w:r w:rsidR="008C5CCA">
        <w:rPr>
          <w:rFonts w:cs="Calibri"/>
          <w:bCs/>
          <w:sz w:val="20"/>
          <w:szCs w:val="20"/>
        </w:rPr>
        <w:t xml:space="preserve">a platební </w:t>
      </w:r>
      <w:r w:rsidR="00564323" w:rsidRPr="009177AB">
        <w:rPr>
          <w:rFonts w:cs="Calibri"/>
          <w:bCs/>
          <w:sz w:val="20"/>
          <w:szCs w:val="20"/>
        </w:rPr>
        <w:t xml:space="preserve">podmínky </w:t>
      </w:r>
      <w:r w:rsidR="00A94A4A">
        <w:rPr>
          <w:rFonts w:cs="Calibri"/>
          <w:bCs/>
          <w:sz w:val="20"/>
          <w:szCs w:val="20"/>
        </w:rPr>
        <w:t xml:space="preserve">požadované zadavatelem, a </w:t>
      </w:r>
      <w:r w:rsidR="00564323" w:rsidRPr="009177AB">
        <w:rPr>
          <w:rFonts w:cs="Calibri"/>
          <w:bCs/>
          <w:sz w:val="20"/>
          <w:szCs w:val="20"/>
        </w:rPr>
        <w:t xml:space="preserve">který je </w:t>
      </w:r>
      <w:r w:rsidR="00564323" w:rsidRPr="00942A61">
        <w:rPr>
          <w:rFonts w:cs="Calibri"/>
          <w:bCs/>
          <w:sz w:val="20"/>
          <w:szCs w:val="20"/>
          <w:highlight w:val="yellow"/>
        </w:rPr>
        <w:t>p</w:t>
      </w:r>
      <w:r w:rsidR="005B0221" w:rsidRPr="00942A61">
        <w:rPr>
          <w:rFonts w:cs="Calibri"/>
          <w:bCs/>
          <w:sz w:val="20"/>
          <w:szCs w:val="20"/>
          <w:highlight w:val="yellow"/>
        </w:rPr>
        <w:t>řílohou č</w:t>
      </w:r>
      <w:r w:rsidR="00343F84" w:rsidRPr="00942A61">
        <w:rPr>
          <w:rFonts w:cs="Calibri"/>
          <w:bCs/>
          <w:sz w:val="20"/>
          <w:szCs w:val="20"/>
          <w:highlight w:val="yellow"/>
        </w:rPr>
        <w:t>.</w:t>
      </w:r>
      <w:r w:rsidR="005B0221" w:rsidRPr="00942A61">
        <w:rPr>
          <w:rFonts w:cs="Calibri"/>
          <w:bCs/>
          <w:sz w:val="20"/>
          <w:szCs w:val="20"/>
          <w:highlight w:val="yellow"/>
        </w:rPr>
        <w:t xml:space="preserve"> </w:t>
      </w:r>
      <w:r w:rsidR="008C5CCA" w:rsidRPr="00942A61">
        <w:rPr>
          <w:rFonts w:cs="Calibri"/>
          <w:bCs/>
          <w:sz w:val="20"/>
          <w:szCs w:val="20"/>
          <w:highlight w:val="yellow"/>
        </w:rPr>
        <w:t>3</w:t>
      </w:r>
      <w:r w:rsidR="00942A61" w:rsidRPr="007F5F48">
        <w:rPr>
          <w:rFonts w:cs="Calibri"/>
          <w:bCs/>
          <w:sz w:val="20"/>
          <w:szCs w:val="20"/>
          <w:highlight w:val="green"/>
        </w:rPr>
        <w:t>*</w:t>
      </w:r>
      <w:r w:rsidR="005B0221" w:rsidRPr="008C5CCA">
        <w:rPr>
          <w:rFonts w:cs="Calibri"/>
          <w:bCs/>
          <w:sz w:val="20"/>
          <w:szCs w:val="20"/>
        </w:rPr>
        <w:t xml:space="preserve"> </w:t>
      </w:r>
      <w:r w:rsidR="00942A61">
        <w:rPr>
          <w:rFonts w:cs="Calibri"/>
          <w:bCs/>
          <w:sz w:val="20"/>
          <w:szCs w:val="20"/>
        </w:rPr>
        <w:t>tohoto O</w:t>
      </w:r>
      <w:r w:rsidR="008C5CCA">
        <w:rPr>
          <w:rFonts w:cs="Calibri"/>
          <w:bCs/>
          <w:sz w:val="20"/>
          <w:szCs w:val="20"/>
        </w:rPr>
        <w:t>známení</w:t>
      </w:r>
      <w:r w:rsidR="005B0221" w:rsidRPr="009177AB">
        <w:rPr>
          <w:rFonts w:cs="Calibri"/>
          <w:bCs/>
          <w:sz w:val="20"/>
          <w:szCs w:val="20"/>
        </w:rPr>
        <w:t xml:space="preserve">. </w:t>
      </w:r>
      <w:r w:rsidR="00A94A4A">
        <w:rPr>
          <w:rFonts w:cs="Calibri"/>
          <w:bCs/>
          <w:sz w:val="20"/>
          <w:szCs w:val="20"/>
        </w:rPr>
        <w:t xml:space="preserve">V návrhu </w:t>
      </w:r>
      <w:r w:rsidR="005B0221" w:rsidRPr="009177AB">
        <w:rPr>
          <w:rFonts w:cs="Calibri"/>
          <w:bCs/>
          <w:sz w:val="20"/>
          <w:szCs w:val="20"/>
        </w:rPr>
        <w:t>sm</w:t>
      </w:r>
      <w:r w:rsidR="00D6073A" w:rsidRPr="009177AB">
        <w:rPr>
          <w:rFonts w:cs="Calibri"/>
          <w:bCs/>
          <w:sz w:val="20"/>
          <w:szCs w:val="20"/>
        </w:rPr>
        <w:t>louv</w:t>
      </w:r>
      <w:r w:rsidR="00A94A4A">
        <w:rPr>
          <w:rFonts w:cs="Calibri"/>
          <w:bCs/>
          <w:sz w:val="20"/>
          <w:szCs w:val="20"/>
        </w:rPr>
        <w:t>y</w:t>
      </w:r>
      <w:r w:rsidR="00D6073A" w:rsidRPr="009177AB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dodavatel</w:t>
      </w:r>
      <w:r w:rsidR="008A2E96">
        <w:rPr>
          <w:rFonts w:cs="Calibri"/>
          <w:bCs/>
          <w:sz w:val="20"/>
          <w:szCs w:val="20"/>
        </w:rPr>
        <w:t xml:space="preserve"> doplní </w:t>
      </w:r>
      <w:r w:rsidR="00D6073A" w:rsidRPr="009177AB">
        <w:rPr>
          <w:rFonts w:cs="Calibri"/>
          <w:bCs/>
          <w:sz w:val="20"/>
          <w:szCs w:val="20"/>
        </w:rPr>
        <w:t>požadované údaje (</w:t>
      </w:r>
      <w:r w:rsidR="008A2E96">
        <w:rPr>
          <w:rFonts w:cs="Calibri"/>
          <w:bCs/>
          <w:sz w:val="20"/>
          <w:szCs w:val="20"/>
        </w:rPr>
        <w:t xml:space="preserve">zejm. </w:t>
      </w:r>
      <w:r w:rsidR="00380468" w:rsidRPr="009177AB">
        <w:rPr>
          <w:rFonts w:cs="Calibri"/>
          <w:bCs/>
          <w:sz w:val="20"/>
          <w:szCs w:val="20"/>
        </w:rPr>
        <w:t>identifikační údaje, cen</w:t>
      </w:r>
      <w:r w:rsidR="008A2E96">
        <w:rPr>
          <w:rFonts w:cs="Calibri"/>
          <w:bCs/>
          <w:sz w:val="20"/>
          <w:szCs w:val="20"/>
        </w:rPr>
        <w:t>u</w:t>
      </w:r>
      <w:r w:rsidR="005B0221" w:rsidRPr="009177AB">
        <w:rPr>
          <w:rFonts w:cs="Calibri"/>
          <w:bCs/>
          <w:sz w:val="20"/>
          <w:szCs w:val="20"/>
        </w:rPr>
        <w:t xml:space="preserve">, </w:t>
      </w:r>
      <w:r w:rsidR="00D6073A" w:rsidRPr="009177AB">
        <w:rPr>
          <w:rFonts w:cs="Calibri"/>
          <w:bCs/>
          <w:sz w:val="20"/>
          <w:szCs w:val="20"/>
        </w:rPr>
        <w:t>oprávněné osoby)</w:t>
      </w:r>
      <w:r w:rsidR="005B0221" w:rsidRPr="009177AB">
        <w:rPr>
          <w:rFonts w:cs="Calibri"/>
          <w:bCs/>
          <w:sz w:val="20"/>
          <w:szCs w:val="20"/>
        </w:rPr>
        <w:t>.</w:t>
      </w:r>
      <w:r w:rsidR="00D6073A" w:rsidRPr="009177AB">
        <w:rPr>
          <w:rFonts w:cs="Calibri"/>
          <w:bCs/>
          <w:sz w:val="20"/>
          <w:szCs w:val="20"/>
        </w:rPr>
        <w:t xml:space="preserve"> </w:t>
      </w:r>
    </w:p>
    <w:p w14:paraId="1DAAB32E" w14:textId="77777777" w:rsidR="00F32508" w:rsidRDefault="00942A61" w:rsidP="00115CE2">
      <w:pPr>
        <w:widowControl w:val="0"/>
        <w:autoSpaceDE w:val="0"/>
        <w:autoSpaceDN w:val="0"/>
        <w:adjustRightInd w:val="0"/>
        <w:jc w:val="both"/>
        <w:rPr>
          <w:rFonts w:cs="Calibri"/>
          <w:i/>
          <w:sz w:val="16"/>
          <w:szCs w:val="16"/>
        </w:rPr>
      </w:pPr>
      <w:r w:rsidRPr="00A1109A">
        <w:rPr>
          <w:rFonts w:cs="Calibri"/>
          <w:i/>
          <w:sz w:val="16"/>
          <w:szCs w:val="16"/>
          <w:highlight w:val="green"/>
        </w:rPr>
        <w:t>* Zadavatel aktualizuje číslo přílohy.</w:t>
      </w:r>
    </w:p>
    <w:p w14:paraId="38A8A2F0" w14:textId="77777777" w:rsidR="007F5F48" w:rsidRPr="007F5F48" w:rsidRDefault="007F5F48" w:rsidP="007F5F48"/>
    <w:p w14:paraId="387F96A6" w14:textId="77777777" w:rsidR="00833A45" w:rsidRPr="008A051F" w:rsidRDefault="00833A45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b/>
          <w:i/>
          <w:sz w:val="18"/>
          <w:szCs w:val="18"/>
          <w:u w:val="single"/>
        </w:rPr>
      </w:pPr>
      <w:r w:rsidRPr="008A051F">
        <w:rPr>
          <w:rFonts w:cs="Calibri"/>
          <w:b/>
          <w:i/>
          <w:sz w:val="18"/>
          <w:szCs w:val="18"/>
          <w:u w:val="single"/>
        </w:rPr>
        <w:t xml:space="preserve">UPOZORNĚNÍ pro zadavatele (z čistopisu Oznámení zadavatel tento text vymaže): </w:t>
      </w:r>
    </w:p>
    <w:p w14:paraId="11C32065" w14:textId="77777777" w:rsidR="00640C0E" w:rsidRDefault="00833A45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 w:rsidRPr="008A051F">
        <w:rPr>
          <w:rFonts w:cs="Calibri"/>
          <w:i/>
          <w:sz w:val="18"/>
          <w:szCs w:val="18"/>
        </w:rPr>
        <w:t>Tento článek je platný v těch případech, kdy součástí (přílohou) zadávacích podmínek bude zadavatelův návrh smlouvy.</w:t>
      </w:r>
      <w:r w:rsidR="00640C0E">
        <w:rPr>
          <w:rFonts w:cs="Calibri"/>
          <w:i/>
          <w:sz w:val="18"/>
          <w:szCs w:val="18"/>
        </w:rPr>
        <w:t xml:space="preserve"> Návrh smlouvy ze strany zadavatele sice není podmínkou, je však CRR důrazně doporučován. </w:t>
      </w:r>
      <w:r w:rsidR="007A2F1B">
        <w:rPr>
          <w:rFonts w:cs="Calibri"/>
          <w:i/>
          <w:sz w:val="18"/>
          <w:szCs w:val="18"/>
        </w:rPr>
        <w:t xml:space="preserve">Při zpracování návrhu smlouvy je možné se inspirovat např. přílohou č. 1 MPZ, nicméně není nutné a ani vhodné zapracovávat všechna tam zmíněná ustanovení (např. </w:t>
      </w:r>
      <w:r w:rsidR="007A2F1B">
        <w:rPr>
          <w:rFonts w:cs="Calibri"/>
          <w:i/>
          <w:sz w:val="18"/>
          <w:szCs w:val="18"/>
        </w:rPr>
        <w:lastRenderedPageBreak/>
        <w:t>vinkulaci pojistného považujeme v daném segmentu staveb za nevhodnou / nepřiměřenou rozsahu zakázky).</w:t>
      </w:r>
    </w:p>
    <w:p w14:paraId="05BE7E1D" w14:textId="77777777" w:rsidR="00640C0E" w:rsidRDefault="00640C0E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</w:p>
    <w:p w14:paraId="77F8D395" w14:textId="52E5BF34" w:rsidR="007A2F1B" w:rsidRDefault="00640C0E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Zadavatel je nicméně oprávněn v rámci zadávacích podmínek / Oznámení návrh smlouvy nezpracovat, a uzavřít smlouvu s vybraným </w:t>
      </w:r>
      <w:r w:rsidR="006B6128">
        <w:rPr>
          <w:rFonts w:cs="Calibri"/>
          <w:i/>
          <w:sz w:val="18"/>
          <w:szCs w:val="18"/>
        </w:rPr>
        <w:t>dodavatel</w:t>
      </w:r>
      <w:r>
        <w:rPr>
          <w:rFonts w:cs="Calibri"/>
          <w:i/>
          <w:sz w:val="18"/>
          <w:szCs w:val="18"/>
        </w:rPr>
        <w:t xml:space="preserve">em dle návrhu smlouvy, kterou dodavatel zahrne do nabídky. V takovém případě však důrazně doporučujeme stanovit alespoň základní obchodní podmínky, na kterých si zadavatel trvá tak, aby nebyly v návrhu smlouvy ze strany dodavatele opominuty, </w:t>
      </w:r>
      <w:r w:rsidR="007A2F1B">
        <w:rPr>
          <w:rFonts w:cs="Calibri"/>
          <w:i/>
          <w:sz w:val="18"/>
          <w:szCs w:val="18"/>
        </w:rPr>
        <w:t>resp. aby smlouva nebyla nastavena pro zadavatele nevýhodně.</w:t>
      </w:r>
    </w:p>
    <w:p w14:paraId="1FD9EC0C" w14:textId="77777777" w:rsidR="007A2F1B" w:rsidRDefault="007A2F1B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</w:p>
    <w:p w14:paraId="06415803" w14:textId="52E510B8" w:rsidR="002D5D5B" w:rsidRDefault="007A2F1B" w:rsidP="00115C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Zadavatel má též možnost vyhradit si v textu Oznámení, že se o návrhu smlouvy bude jednat (viz čl. 7.4 MPZ, </w:t>
      </w:r>
      <w:r w:rsidR="0010397A">
        <w:rPr>
          <w:rFonts w:cs="Calibri"/>
          <w:i/>
          <w:sz w:val="18"/>
          <w:szCs w:val="18"/>
        </w:rPr>
        <w:t xml:space="preserve">postup </w:t>
      </w:r>
      <w:r>
        <w:rPr>
          <w:rFonts w:cs="Calibri"/>
          <w:i/>
          <w:sz w:val="18"/>
          <w:szCs w:val="18"/>
        </w:rPr>
        <w:t>je však poměrně komplikovaný</w:t>
      </w:r>
      <w:r w:rsidR="0010397A">
        <w:rPr>
          <w:rFonts w:cs="Calibri"/>
          <w:i/>
          <w:sz w:val="18"/>
          <w:szCs w:val="18"/>
        </w:rPr>
        <w:t>, a není proto doporučován</w:t>
      </w:r>
      <w:r>
        <w:rPr>
          <w:rFonts w:cs="Calibri"/>
          <w:i/>
          <w:sz w:val="18"/>
          <w:szCs w:val="18"/>
        </w:rPr>
        <w:t>).</w:t>
      </w:r>
      <w:r w:rsidR="00640C0E">
        <w:rPr>
          <w:rFonts w:cs="Calibri"/>
          <w:i/>
          <w:sz w:val="18"/>
          <w:szCs w:val="18"/>
        </w:rPr>
        <w:t xml:space="preserve"> </w:t>
      </w:r>
    </w:p>
    <w:p w14:paraId="13DA21CA" w14:textId="77777777" w:rsidR="007F5F48" w:rsidRPr="008A051F" w:rsidRDefault="007F5F48" w:rsidP="007F5F48"/>
    <w:p w14:paraId="324F0CCA" w14:textId="77777777" w:rsidR="00764567" w:rsidRPr="009177AB" w:rsidRDefault="00E478E4" w:rsidP="00115CE2">
      <w:pPr>
        <w:pStyle w:val="Hlavnnadpis"/>
      </w:pPr>
      <w:bookmarkStart w:id="16" w:name="_Toc325372654"/>
      <w:r>
        <w:t>výhrady</w:t>
      </w:r>
      <w:r w:rsidR="00FA2749" w:rsidRPr="009177AB">
        <w:t xml:space="preserve"> zadavatele</w:t>
      </w:r>
      <w:bookmarkEnd w:id="16"/>
    </w:p>
    <w:p w14:paraId="1DAA6306" w14:textId="77777777" w:rsidR="00FA2749" w:rsidRPr="009177AB" w:rsidRDefault="00FA2749" w:rsidP="008A2E96">
      <w:pPr>
        <w:pStyle w:val="Styl"/>
        <w:tabs>
          <w:tab w:val="left" w:pos="709"/>
        </w:tabs>
        <w:spacing w:after="60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>Zadavatel si vyhrazuje právo:</w:t>
      </w:r>
    </w:p>
    <w:p w14:paraId="2CA59527" w14:textId="77777777" w:rsidR="00FA2749" w:rsidRPr="009177AB" w:rsidRDefault="00B4469A" w:rsidP="007F5F48">
      <w:pPr>
        <w:pStyle w:val="Styl"/>
        <w:numPr>
          <w:ilvl w:val="0"/>
          <w:numId w:val="16"/>
        </w:numPr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 xml:space="preserve">výběrové </w:t>
      </w:r>
      <w:r w:rsidR="00FA2749" w:rsidRPr="009177AB">
        <w:rPr>
          <w:rFonts w:ascii="Calibri" w:hAnsi="Calibri" w:cs="Calibri"/>
          <w:color w:val="010000"/>
          <w:sz w:val="20"/>
          <w:szCs w:val="20"/>
        </w:rPr>
        <w:t>řízení na zakázku zrušit,</w:t>
      </w:r>
    </w:p>
    <w:p w14:paraId="6757C6F1" w14:textId="77777777" w:rsidR="00521772" w:rsidRPr="009177AB" w:rsidRDefault="00D028E8" w:rsidP="007F5F48">
      <w:pPr>
        <w:pStyle w:val="Styl"/>
        <w:numPr>
          <w:ilvl w:val="0"/>
          <w:numId w:val="16"/>
        </w:numPr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 xml:space="preserve">na změnu, upřesnění nebo doplnění </w:t>
      </w:r>
      <w:r w:rsidR="001C0DA6" w:rsidRPr="009177AB">
        <w:rPr>
          <w:rFonts w:ascii="Calibri" w:hAnsi="Calibri" w:cs="Calibri"/>
          <w:color w:val="010000"/>
          <w:sz w:val="20"/>
          <w:szCs w:val="20"/>
        </w:rPr>
        <w:t xml:space="preserve">zadávacích </w:t>
      </w:r>
      <w:r w:rsidRPr="009177AB">
        <w:rPr>
          <w:rFonts w:ascii="Calibri" w:hAnsi="Calibri" w:cs="Calibri"/>
          <w:color w:val="010000"/>
          <w:sz w:val="20"/>
          <w:szCs w:val="20"/>
        </w:rPr>
        <w:t>podmínek v p</w:t>
      </w:r>
      <w:r w:rsidR="00521772" w:rsidRPr="009177AB">
        <w:rPr>
          <w:rFonts w:ascii="Calibri" w:hAnsi="Calibri" w:cs="Calibri"/>
          <w:color w:val="010000"/>
          <w:sz w:val="20"/>
          <w:szCs w:val="20"/>
        </w:rPr>
        <w:t>růběhu lhůty pro podání nabídek,</w:t>
      </w:r>
    </w:p>
    <w:p w14:paraId="2D77FA39" w14:textId="2AFE7D81" w:rsidR="00FA2749" w:rsidRPr="009177AB" w:rsidRDefault="00FA2749" w:rsidP="007F5F48">
      <w:pPr>
        <w:pStyle w:val="Styl"/>
        <w:numPr>
          <w:ilvl w:val="0"/>
          <w:numId w:val="16"/>
        </w:numPr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 xml:space="preserve">nevracet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B4469A" w:rsidRPr="009177AB">
        <w:rPr>
          <w:rFonts w:ascii="Calibri" w:hAnsi="Calibri" w:cs="Calibri"/>
          <w:color w:val="010000"/>
          <w:sz w:val="20"/>
          <w:szCs w:val="20"/>
        </w:rPr>
        <w:t xml:space="preserve">ům </w:t>
      </w:r>
      <w:r w:rsidRPr="009177AB">
        <w:rPr>
          <w:rFonts w:ascii="Calibri" w:hAnsi="Calibri" w:cs="Calibri"/>
          <w:color w:val="010000"/>
          <w:sz w:val="20"/>
          <w:szCs w:val="20"/>
        </w:rPr>
        <w:t>podané nabídky,</w:t>
      </w:r>
    </w:p>
    <w:p w14:paraId="6EC71B0B" w14:textId="00218C9E" w:rsidR="00EB5BE3" w:rsidRPr="009177AB" w:rsidRDefault="00A036B6" w:rsidP="007F5F48">
      <w:pPr>
        <w:pStyle w:val="Styl"/>
        <w:numPr>
          <w:ilvl w:val="0"/>
          <w:numId w:val="16"/>
        </w:numPr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>neu</w:t>
      </w:r>
      <w:r w:rsidR="00EB5BE3" w:rsidRPr="009177AB">
        <w:rPr>
          <w:rFonts w:ascii="Calibri" w:hAnsi="Calibri" w:cs="Calibri"/>
          <w:color w:val="010000"/>
          <w:sz w:val="20"/>
          <w:szCs w:val="20"/>
        </w:rPr>
        <w:t xml:space="preserve">hradit </w:t>
      </w:r>
      <w:r w:rsidR="006B6128">
        <w:rPr>
          <w:rFonts w:ascii="Calibri" w:hAnsi="Calibri" w:cs="Calibri"/>
          <w:color w:val="010000"/>
          <w:sz w:val="20"/>
          <w:szCs w:val="20"/>
        </w:rPr>
        <w:t>dodavatel</w:t>
      </w:r>
      <w:r w:rsidR="00EB5BE3" w:rsidRPr="009177AB">
        <w:rPr>
          <w:rFonts w:ascii="Calibri" w:hAnsi="Calibri" w:cs="Calibri"/>
          <w:color w:val="010000"/>
          <w:sz w:val="20"/>
          <w:szCs w:val="20"/>
        </w:rPr>
        <w:t>ům náklady spojené s účastí ve výběrovém řízení</w:t>
      </w:r>
      <w:r w:rsidRPr="009177AB">
        <w:rPr>
          <w:rFonts w:ascii="Calibri" w:hAnsi="Calibri" w:cs="Calibri"/>
          <w:color w:val="010000"/>
          <w:sz w:val="20"/>
          <w:szCs w:val="20"/>
        </w:rPr>
        <w:t>,</w:t>
      </w:r>
    </w:p>
    <w:p w14:paraId="221C3934" w14:textId="24D22EF0" w:rsidR="00122763" w:rsidRDefault="00122763" w:rsidP="00122763">
      <w:pPr>
        <w:pStyle w:val="Styl"/>
        <w:numPr>
          <w:ilvl w:val="0"/>
          <w:numId w:val="16"/>
        </w:numPr>
        <w:spacing w:after="60"/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ověřit skutečnosti tvrzené dodavatelem v jím podané nabídce,</w:t>
      </w:r>
    </w:p>
    <w:p w14:paraId="676579FE" w14:textId="77777777" w:rsidR="00E478E4" w:rsidRPr="009177AB" w:rsidRDefault="00E478E4" w:rsidP="007F5F48">
      <w:pPr>
        <w:pStyle w:val="Styl"/>
        <w:numPr>
          <w:ilvl w:val="0"/>
          <w:numId w:val="16"/>
        </w:numPr>
        <w:ind w:left="357" w:hanging="357"/>
        <w:jc w:val="both"/>
        <w:rPr>
          <w:rFonts w:ascii="Calibri" w:hAnsi="Calibri" w:cs="Calibri"/>
          <w:color w:val="010000"/>
          <w:sz w:val="20"/>
          <w:szCs w:val="20"/>
        </w:rPr>
      </w:pPr>
      <w:r w:rsidRPr="00E478E4">
        <w:rPr>
          <w:rFonts w:ascii="Calibri" w:hAnsi="Calibri" w:cs="Calibri"/>
          <w:color w:val="010000"/>
          <w:sz w:val="20"/>
          <w:szCs w:val="20"/>
        </w:rPr>
        <w:t>vyřadit nabídky, které nebyly zpracovány podle podmínek stanovených zadavatelem</w:t>
      </w:r>
      <w:r>
        <w:rPr>
          <w:rFonts w:ascii="Calibri" w:hAnsi="Calibri" w:cs="Calibri"/>
          <w:color w:val="010000"/>
          <w:sz w:val="20"/>
          <w:szCs w:val="20"/>
        </w:rPr>
        <w:t>.</w:t>
      </w:r>
    </w:p>
    <w:p w14:paraId="3B05EEFF" w14:textId="77777777" w:rsidR="00AB2420" w:rsidRDefault="00AB2420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6DAE91CA" w14:textId="77777777" w:rsidR="00135A87" w:rsidRPr="007F5F48" w:rsidRDefault="00135A87" w:rsidP="00135A87">
      <w:pPr>
        <w:pStyle w:val="Styl"/>
        <w:jc w:val="both"/>
        <w:rPr>
          <w:rFonts w:ascii="Calibri" w:hAnsi="Calibri" w:cs="Calibri"/>
          <w:b/>
          <w:color w:val="010000"/>
          <w:sz w:val="20"/>
          <w:szCs w:val="20"/>
          <w:lang w:val="en-US"/>
        </w:rPr>
      </w:pPr>
      <w:r w:rsidRPr="00EC64B1">
        <w:rPr>
          <w:rFonts w:ascii="Calibri" w:hAnsi="Calibri" w:cs="Calibri"/>
          <w:b/>
          <w:color w:val="010000"/>
          <w:sz w:val="20"/>
          <w:szCs w:val="20"/>
        </w:rPr>
        <w:t>Přílohy:</w:t>
      </w:r>
      <w:r w:rsidRPr="007F5F48">
        <w:rPr>
          <w:rFonts w:ascii="Calibri" w:hAnsi="Calibri" w:cs="Calibri"/>
          <w:b/>
          <w:color w:val="010000"/>
          <w:sz w:val="20"/>
          <w:szCs w:val="20"/>
          <w:highlight w:val="green"/>
          <w:lang w:val="en-US"/>
        </w:rPr>
        <w:t>*</w:t>
      </w:r>
    </w:p>
    <w:p w14:paraId="5D1BD476" w14:textId="77777777" w:rsidR="00135A87" w:rsidRPr="00B57D43" w:rsidRDefault="00135A87" w:rsidP="00135A87">
      <w:pPr>
        <w:pStyle w:val="Zkladntext"/>
        <w:rPr>
          <w:rFonts w:ascii="Calibri" w:hAnsi="Calibri" w:cs="Calibri"/>
          <w:b w:val="0"/>
          <w:bCs w:val="0"/>
          <w:color w:val="010000"/>
          <w:sz w:val="20"/>
          <w:lang w:eastAsia="cs-CZ"/>
        </w:rPr>
      </w:pP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Příloha č.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1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: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ab/>
        <w:t>Krycí list nabídky</w:t>
      </w:r>
    </w:p>
    <w:p w14:paraId="0FB2AA3B" w14:textId="77777777" w:rsidR="00135A87" w:rsidRPr="00C33210" w:rsidRDefault="00135A87" w:rsidP="00135A87">
      <w:pPr>
        <w:pStyle w:val="Zkladntext"/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</w:pP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Příloha č.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2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: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ab/>
        <w:t>Vzor čestného prohlášení k</w:t>
      </w:r>
      <w:r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 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prokázání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 xml:space="preserve"> splnění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 základ</w:t>
      </w:r>
      <w:r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ní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způsobilosti</w:t>
      </w:r>
    </w:p>
    <w:p w14:paraId="54395A78" w14:textId="77777777" w:rsidR="00135A87" w:rsidRPr="00C33210" w:rsidRDefault="00135A87" w:rsidP="00135A87">
      <w:pPr>
        <w:pStyle w:val="Zkladntext"/>
        <w:rPr>
          <w:rFonts w:ascii="Calibri" w:hAnsi="Calibri" w:cs="Calibri"/>
          <w:b w:val="0"/>
          <w:bCs w:val="0"/>
          <w:color w:val="FF0000"/>
          <w:sz w:val="20"/>
          <w:lang w:val="cs-CZ" w:eastAsia="cs-CZ"/>
        </w:rPr>
      </w:pP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Příloha č.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3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: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ab/>
        <w:t>Návrh smlouvy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 xml:space="preserve"> o dílo</w:t>
      </w:r>
    </w:p>
    <w:p w14:paraId="3750A0E9" w14:textId="77777777" w:rsidR="00135A87" w:rsidRDefault="00135A87" w:rsidP="00135A87">
      <w:pPr>
        <w:pStyle w:val="Zkladntext"/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</w:pP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Příloha č. 4: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ab/>
        <w:t xml:space="preserve">Soupis prací </w:t>
      </w:r>
      <w:r w:rsidRPr="002E4C02">
        <w:rPr>
          <w:rFonts w:ascii="Calibri" w:hAnsi="Calibri" w:cs="Calibri"/>
          <w:b w:val="0"/>
          <w:bCs w:val="0"/>
          <w:sz w:val="20"/>
          <w:lang w:val="cs-CZ" w:eastAsia="cs-CZ"/>
        </w:rPr>
        <w:t>s výkazem výměr</w:t>
      </w:r>
    </w:p>
    <w:p w14:paraId="2B39D307" w14:textId="77777777" w:rsidR="00135A87" w:rsidRDefault="00135A87" w:rsidP="00135A87">
      <w:pPr>
        <w:pStyle w:val="Zkladntext"/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</w:pP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Příloha č. 5: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ab/>
        <w:t>Projektová dokumentace</w:t>
      </w:r>
    </w:p>
    <w:p w14:paraId="51018582" w14:textId="01E4D36D" w:rsidR="000A1F40" w:rsidRPr="000A1F40" w:rsidRDefault="000A1F40" w:rsidP="008A3DD5">
      <w:pPr>
        <w:pStyle w:val="Zkladntext"/>
        <w:ind w:left="1418" w:hanging="1418"/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</w:pP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Příloha č.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6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: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ab/>
        <w:t>Vzor čestného prohlášení k</w:t>
      </w:r>
      <w:r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 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>prokázání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 xml:space="preserve"> splnění</w:t>
      </w:r>
      <w:r w:rsidRPr="00B57D43">
        <w:rPr>
          <w:rFonts w:ascii="Calibri" w:hAnsi="Calibri" w:cs="Calibri"/>
          <w:b w:val="0"/>
          <w:bCs w:val="0"/>
          <w:color w:val="010000"/>
          <w:sz w:val="20"/>
          <w:lang w:eastAsia="cs-CZ"/>
        </w:rPr>
        <w:t xml:space="preserve"> 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technick</w:t>
      </w:r>
      <w:r w:rsidR="008A3DD5"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ých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 xml:space="preserve"> kvalifika</w:t>
      </w:r>
      <w:r w:rsidR="008A3DD5"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čních požadavků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 xml:space="preserve"> (jen j</w:t>
      </w:r>
      <w:r w:rsidR="008A3DD5"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sou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-li požadován</w:t>
      </w:r>
      <w:r w:rsidR="008A3DD5"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y</w:t>
      </w:r>
      <w:r>
        <w:rPr>
          <w:rFonts w:ascii="Calibri" w:hAnsi="Calibri" w:cs="Calibri"/>
          <w:b w:val="0"/>
          <w:bCs w:val="0"/>
          <w:color w:val="010000"/>
          <w:sz w:val="20"/>
          <w:lang w:val="cs-CZ" w:eastAsia="cs-CZ"/>
        </w:rPr>
        <w:t>)</w:t>
      </w:r>
    </w:p>
    <w:p w14:paraId="646178DA" w14:textId="77777777" w:rsidR="00135A87" w:rsidRPr="007F5F48" w:rsidRDefault="00135A87" w:rsidP="00135A87">
      <w:pPr>
        <w:pStyle w:val="Zkladntext"/>
        <w:rPr>
          <w:rFonts w:ascii="Calibri" w:hAnsi="Calibri" w:cs="Calibri"/>
          <w:b w:val="0"/>
          <w:bCs w:val="0"/>
          <w:i/>
          <w:color w:val="010000"/>
          <w:sz w:val="16"/>
          <w:szCs w:val="16"/>
          <w:lang w:val="cs-CZ" w:eastAsia="cs-CZ"/>
        </w:rPr>
      </w:pPr>
      <w:r w:rsidRPr="007F5F48">
        <w:rPr>
          <w:rFonts w:ascii="Calibri" w:hAnsi="Calibri" w:cs="Calibri"/>
          <w:b w:val="0"/>
          <w:bCs w:val="0"/>
          <w:i/>
          <w:color w:val="010000"/>
          <w:sz w:val="16"/>
          <w:szCs w:val="16"/>
          <w:highlight w:val="green"/>
          <w:lang w:val="cs-CZ" w:eastAsia="cs-CZ"/>
        </w:rPr>
        <w:t>* počet a obsah příloh upravte dle skutečnosti a textu Oznámení</w:t>
      </w:r>
    </w:p>
    <w:p w14:paraId="0A661DB6" w14:textId="77777777" w:rsidR="00135A87" w:rsidRDefault="00135A87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0A8E92C8" w14:textId="77777777" w:rsidR="00135A87" w:rsidRPr="009177AB" w:rsidRDefault="00135A87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1AA1B6F5" w14:textId="77777777" w:rsidR="00A6277F" w:rsidRDefault="00A6277F" w:rsidP="00115CE2">
      <w:pPr>
        <w:pStyle w:val="Styl"/>
        <w:jc w:val="both"/>
        <w:rPr>
          <w:rFonts w:ascii="Calibri" w:hAnsi="Calibri" w:cs="Calibri"/>
          <w:color w:val="010000"/>
        </w:rPr>
      </w:pPr>
    </w:p>
    <w:p w14:paraId="48F4A69A" w14:textId="77777777" w:rsidR="00C30E65" w:rsidRDefault="00BD4A10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>V </w:t>
      </w:r>
      <w:r w:rsidR="00636742">
        <w:rPr>
          <w:rFonts w:ascii="Calibri" w:hAnsi="Calibri" w:cs="Calibri"/>
          <w:color w:val="010000"/>
          <w:sz w:val="20"/>
          <w:szCs w:val="20"/>
        </w:rPr>
        <w:t>[</w:t>
      </w:r>
      <w:r w:rsidR="00636742" w:rsidRPr="00636742">
        <w:rPr>
          <w:rFonts w:ascii="Calibri" w:hAnsi="Calibri" w:cs="Calibri"/>
          <w:color w:val="010000"/>
          <w:sz w:val="20"/>
          <w:szCs w:val="20"/>
          <w:highlight w:val="yellow"/>
        </w:rPr>
        <w:t>_____</w:t>
      </w:r>
      <w:r w:rsidR="00636742">
        <w:rPr>
          <w:rFonts w:ascii="Calibri" w:hAnsi="Calibri" w:cs="Calibri"/>
          <w:color w:val="010000"/>
          <w:sz w:val="20"/>
          <w:szCs w:val="20"/>
        </w:rPr>
        <w:t>]</w:t>
      </w:r>
      <w:r w:rsidR="00D535B6" w:rsidRPr="009177AB">
        <w:rPr>
          <w:rFonts w:ascii="Calibri" w:hAnsi="Calibri" w:cs="Calibri"/>
          <w:color w:val="010000"/>
          <w:sz w:val="20"/>
          <w:szCs w:val="20"/>
        </w:rPr>
        <w:t xml:space="preserve"> dne </w:t>
      </w:r>
      <w:r w:rsidR="00636742">
        <w:rPr>
          <w:rFonts w:ascii="Calibri" w:hAnsi="Calibri" w:cs="Calibri"/>
          <w:color w:val="010000"/>
          <w:sz w:val="20"/>
          <w:szCs w:val="20"/>
        </w:rPr>
        <w:t>[</w:t>
      </w:r>
      <w:r w:rsidR="00636742" w:rsidRPr="00636742">
        <w:rPr>
          <w:rFonts w:ascii="Calibri" w:hAnsi="Calibri" w:cs="Calibri"/>
          <w:color w:val="010000"/>
          <w:sz w:val="20"/>
          <w:szCs w:val="20"/>
          <w:highlight w:val="yellow"/>
        </w:rPr>
        <w:t>DD</w:t>
      </w:r>
      <w:r w:rsidR="00D535B6" w:rsidRPr="00636742">
        <w:rPr>
          <w:rFonts w:ascii="Calibri" w:hAnsi="Calibri" w:cs="Calibri"/>
          <w:color w:val="010000"/>
          <w:sz w:val="20"/>
          <w:szCs w:val="20"/>
          <w:highlight w:val="yellow"/>
        </w:rPr>
        <w:t xml:space="preserve">. </w:t>
      </w:r>
      <w:r w:rsidR="00636742" w:rsidRPr="00636742">
        <w:rPr>
          <w:rFonts w:ascii="Calibri" w:hAnsi="Calibri" w:cs="Calibri"/>
          <w:color w:val="010000"/>
          <w:sz w:val="20"/>
          <w:szCs w:val="20"/>
          <w:highlight w:val="yellow"/>
        </w:rPr>
        <w:t>MM</w:t>
      </w:r>
      <w:r w:rsidR="004F470C" w:rsidRPr="00636742">
        <w:rPr>
          <w:rFonts w:ascii="Calibri" w:hAnsi="Calibri" w:cs="Calibri"/>
          <w:color w:val="010000"/>
          <w:sz w:val="20"/>
          <w:szCs w:val="20"/>
          <w:highlight w:val="yellow"/>
        </w:rPr>
        <w:t xml:space="preserve">. </w:t>
      </w:r>
      <w:r w:rsidR="007F5F48" w:rsidRPr="007F5F48">
        <w:rPr>
          <w:rFonts w:ascii="Calibri" w:hAnsi="Calibri" w:cs="Calibri"/>
          <w:color w:val="010000"/>
          <w:sz w:val="20"/>
          <w:szCs w:val="20"/>
          <w:highlight w:val="yellow"/>
        </w:rPr>
        <w:t>RRRR</w:t>
      </w:r>
      <w:r w:rsidR="00636742">
        <w:rPr>
          <w:rFonts w:ascii="Calibri" w:hAnsi="Calibri" w:cs="Calibri"/>
          <w:color w:val="010000"/>
          <w:sz w:val="20"/>
          <w:szCs w:val="20"/>
        </w:rPr>
        <w:t>]</w:t>
      </w:r>
    </w:p>
    <w:p w14:paraId="6CA8345D" w14:textId="77777777" w:rsidR="00A92574" w:rsidRPr="009177AB" w:rsidRDefault="00BD4A10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</w:p>
    <w:p w14:paraId="0BEDCC80" w14:textId="77777777" w:rsidR="00AB2420" w:rsidRPr="009177AB" w:rsidRDefault="00AB2420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p w14:paraId="3CCAEF97" w14:textId="2457475F" w:rsidR="004F470C" w:rsidRPr="009177AB" w:rsidRDefault="00636742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ab/>
      </w:r>
      <w:r>
        <w:rPr>
          <w:rFonts w:ascii="Calibri" w:hAnsi="Calibri" w:cs="Calibri"/>
          <w:color w:val="010000"/>
          <w:sz w:val="20"/>
          <w:szCs w:val="20"/>
        </w:rPr>
        <w:tab/>
      </w:r>
      <w:r>
        <w:rPr>
          <w:rFonts w:ascii="Calibri" w:hAnsi="Calibri" w:cs="Calibri"/>
          <w:color w:val="010000"/>
          <w:sz w:val="20"/>
          <w:szCs w:val="20"/>
        </w:rPr>
        <w:tab/>
      </w:r>
      <w:r>
        <w:rPr>
          <w:rFonts w:ascii="Calibri" w:hAnsi="Calibri" w:cs="Calibri"/>
          <w:color w:val="010000"/>
          <w:sz w:val="20"/>
          <w:szCs w:val="20"/>
        </w:rPr>
        <w:tab/>
        <w:t xml:space="preserve">    [</w:t>
      </w:r>
      <w:r w:rsidRPr="00636742">
        <w:rPr>
          <w:rFonts w:ascii="Calibri" w:hAnsi="Calibri" w:cs="Calibri"/>
          <w:color w:val="010000"/>
          <w:sz w:val="20"/>
          <w:szCs w:val="20"/>
          <w:highlight w:val="yellow"/>
        </w:rPr>
        <w:t>Podpis + razítko</w:t>
      </w:r>
      <w:r w:rsidR="0010397A">
        <w:rPr>
          <w:rFonts w:ascii="Calibri" w:hAnsi="Calibri" w:cs="Calibri"/>
          <w:color w:val="010000"/>
          <w:sz w:val="20"/>
          <w:szCs w:val="20"/>
          <w:highlight w:val="yellow"/>
        </w:rPr>
        <w:t>, popř. elektronický podpis</w:t>
      </w:r>
      <w:r w:rsidRPr="00636742">
        <w:rPr>
          <w:rFonts w:ascii="Calibri" w:hAnsi="Calibri" w:cs="Calibri"/>
          <w:color w:val="010000"/>
          <w:sz w:val="20"/>
          <w:szCs w:val="20"/>
          <w:highlight w:val="yellow"/>
        </w:rPr>
        <w:t xml:space="preserve"> oprávněné osoby zadavatele</w:t>
      </w:r>
      <w:r>
        <w:rPr>
          <w:rFonts w:ascii="Calibri" w:hAnsi="Calibri" w:cs="Calibri"/>
          <w:color w:val="010000"/>
          <w:sz w:val="20"/>
          <w:szCs w:val="20"/>
        </w:rPr>
        <w:t>]</w:t>
      </w:r>
    </w:p>
    <w:p w14:paraId="50564A52" w14:textId="77777777" w:rsidR="004F470C" w:rsidRPr="009177AB" w:rsidRDefault="004F470C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  <w:t>.....................................................</w:t>
      </w:r>
    </w:p>
    <w:p w14:paraId="196E1D29" w14:textId="77777777" w:rsidR="004F470C" w:rsidRPr="009177AB" w:rsidRDefault="00636742" w:rsidP="007F5F48">
      <w:pPr>
        <w:pStyle w:val="Styl"/>
        <w:ind w:left="2836" w:firstLine="709"/>
        <w:jc w:val="both"/>
        <w:rPr>
          <w:rFonts w:ascii="Calibri" w:hAnsi="Calibri" w:cs="Calibri"/>
          <w:color w:val="010000"/>
          <w:sz w:val="20"/>
          <w:szCs w:val="20"/>
        </w:rPr>
      </w:pPr>
      <w:r>
        <w:rPr>
          <w:rFonts w:ascii="Calibri" w:hAnsi="Calibri" w:cs="Calibri"/>
          <w:color w:val="010000"/>
          <w:sz w:val="20"/>
          <w:szCs w:val="20"/>
        </w:rPr>
        <w:t>[</w:t>
      </w:r>
      <w:r w:rsidRPr="00636742">
        <w:rPr>
          <w:rFonts w:ascii="Calibri" w:hAnsi="Calibri" w:cs="Calibri"/>
          <w:color w:val="010000"/>
          <w:sz w:val="20"/>
          <w:szCs w:val="20"/>
          <w:highlight w:val="yellow"/>
        </w:rPr>
        <w:t>Jméno a příjmení oprávněné osoby zadavatele</w:t>
      </w:r>
      <w:r>
        <w:rPr>
          <w:rFonts w:ascii="Calibri" w:hAnsi="Calibri" w:cs="Calibri"/>
          <w:color w:val="010000"/>
          <w:sz w:val="20"/>
          <w:szCs w:val="20"/>
        </w:rPr>
        <w:t>]</w:t>
      </w:r>
    </w:p>
    <w:p w14:paraId="30615A8E" w14:textId="77777777" w:rsidR="004F470C" w:rsidRPr="009177AB" w:rsidRDefault="004F470C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Pr="009177AB">
        <w:rPr>
          <w:rFonts w:ascii="Calibri" w:hAnsi="Calibri" w:cs="Calibri"/>
          <w:color w:val="010000"/>
          <w:sz w:val="20"/>
          <w:szCs w:val="20"/>
        </w:rPr>
        <w:tab/>
      </w:r>
      <w:r w:rsidR="00636742">
        <w:rPr>
          <w:rFonts w:ascii="Calibri" w:hAnsi="Calibri" w:cs="Calibri"/>
          <w:color w:val="010000"/>
          <w:sz w:val="20"/>
          <w:szCs w:val="20"/>
        </w:rPr>
        <w:tab/>
      </w:r>
      <w:r w:rsidR="00636742">
        <w:rPr>
          <w:rFonts w:ascii="Calibri" w:hAnsi="Calibri" w:cs="Calibri"/>
          <w:color w:val="010000"/>
          <w:sz w:val="20"/>
          <w:szCs w:val="20"/>
        </w:rPr>
        <w:tab/>
        <w:t>[</w:t>
      </w:r>
      <w:r w:rsidR="00636742" w:rsidRPr="00636742">
        <w:rPr>
          <w:rFonts w:ascii="Calibri" w:hAnsi="Calibri" w:cs="Calibri"/>
          <w:color w:val="010000"/>
          <w:sz w:val="20"/>
          <w:szCs w:val="20"/>
          <w:highlight w:val="yellow"/>
        </w:rPr>
        <w:t>funkce oprávněné osoby zadavatele</w:t>
      </w:r>
      <w:r w:rsidR="00636742">
        <w:rPr>
          <w:rFonts w:ascii="Calibri" w:hAnsi="Calibri" w:cs="Calibri"/>
          <w:color w:val="010000"/>
          <w:sz w:val="20"/>
          <w:szCs w:val="20"/>
        </w:rPr>
        <w:t>]</w:t>
      </w:r>
    </w:p>
    <w:p w14:paraId="21DBB6F4" w14:textId="77777777" w:rsidR="008A051F" w:rsidRDefault="008A051F" w:rsidP="00115CE2">
      <w:pPr>
        <w:pStyle w:val="Styl"/>
        <w:jc w:val="both"/>
        <w:rPr>
          <w:rFonts w:ascii="Calibri" w:hAnsi="Calibri" w:cs="Calibri"/>
          <w:color w:val="010000"/>
          <w:sz w:val="20"/>
          <w:szCs w:val="20"/>
        </w:rPr>
      </w:pPr>
    </w:p>
    <w:sectPr w:rsidR="008A051F" w:rsidSect="00733A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50B6A" w14:textId="77777777" w:rsidR="00AC65E6" w:rsidRDefault="00AC65E6" w:rsidP="00BB3A08">
      <w:r>
        <w:separator/>
      </w:r>
    </w:p>
  </w:endnote>
  <w:endnote w:type="continuationSeparator" w:id="0">
    <w:p w14:paraId="1AB54CC0" w14:textId="77777777" w:rsidR="00AC65E6" w:rsidRDefault="00AC65E6" w:rsidP="00BB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EB1B" w14:textId="49C60BF2" w:rsidR="00C9462E" w:rsidRDefault="00C9462E" w:rsidP="00CF3B27">
    <w:pPr>
      <w:pStyle w:val="Zpat"/>
      <w:shd w:val="clear" w:color="auto" w:fill="DDD9C3"/>
      <w:spacing w:before="240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45E78">
      <w:rPr>
        <w:b/>
        <w:noProof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45E78">
      <w:rPr>
        <w:b/>
        <w:noProof/>
      </w:rPr>
      <w:t>13</w:t>
    </w:r>
    <w:r>
      <w:rPr>
        <w:b/>
        <w:sz w:val="24"/>
        <w:szCs w:val="24"/>
      </w:rPr>
      <w:fldChar w:fldCharType="end"/>
    </w:r>
  </w:p>
  <w:p w14:paraId="54B43091" w14:textId="77777777" w:rsidR="00C9462E" w:rsidRDefault="00C946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F5FC2" w14:textId="052BEFA6" w:rsidR="00C9462E" w:rsidRDefault="00C9462E" w:rsidP="00CF3B27">
    <w:pPr>
      <w:pStyle w:val="Zpat"/>
      <w:shd w:val="clear" w:color="auto" w:fill="DDD9C3"/>
      <w:spacing w:before="240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45E78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45E78">
      <w:rPr>
        <w:b/>
        <w:noProof/>
      </w:rPr>
      <w:t>13</w:t>
    </w:r>
    <w:r>
      <w:rPr>
        <w:b/>
        <w:sz w:val="24"/>
        <w:szCs w:val="24"/>
      </w:rPr>
      <w:fldChar w:fldCharType="end"/>
    </w:r>
  </w:p>
  <w:p w14:paraId="01B97311" w14:textId="77777777" w:rsidR="00C9462E" w:rsidRDefault="00C946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90B5B" w14:textId="77777777" w:rsidR="00AC65E6" w:rsidRDefault="00AC65E6" w:rsidP="00BB3A08">
      <w:r>
        <w:separator/>
      </w:r>
    </w:p>
  </w:footnote>
  <w:footnote w:type="continuationSeparator" w:id="0">
    <w:p w14:paraId="65AA5099" w14:textId="77777777" w:rsidR="00AC65E6" w:rsidRDefault="00AC65E6" w:rsidP="00BB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1754E" w14:textId="77777777" w:rsidR="00C9462E" w:rsidRDefault="00C9462E" w:rsidP="0010064C">
    <w:pPr>
      <w:pStyle w:val="Zhlav"/>
      <w:rPr>
        <w:rStyle w:val="Zvraznn"/>
        <w:b/>
        <w:bCs/>
        <w:i w:val="0"/>
        <w:color w:val="7F7F7F"/>
        <w:lang w:val="cs-CZ"/>
      </w:rPr>
    </w:pPr>
  </w:p>
  <w:p w14:paraId="301E0BA0" w14:textId="77777777" w:rsidR="00C9462E" w:rsidRDefault="00C9462E" w:rsidP="0010064C">
    <w:pPr>
      <w:pStyle w:val="Zhlav"/>
      <w:rPr>
        <w:rStyle w:val="Zvraznn"/>
        <w:b/>
        <w:bCs/>
        <w:i w:val="0"/>
        <w:color w:val="7F7F7F"/>
        <w:lang w:val="cs-CZ"/>
      </w:rPr>
    </w:pPr>
  </w:p>
  <w:p w14:paraId="0BB0CE3F" w14:textId="77777777" w:rsidR="00C9462E" w:rsidRPr="005F12C1" w:rsidRDefault="00C9462E" w:rsidP="00B755DD">
    <w:pPr>
      <w:pStyle w:val="Zhlav"/>
      <w:pBdr>
        <w:bottom w:val="single" w:sz="4" w:space="1" w:color="auto"/>
      </w:pBdr>
      <w:rPr>
        <w:sz w:val="16"/>
        <w:szCs w:val="16"/>
        <w:lang w:val="cs-CZ"/>
      </w:rPr>
    </w:pPr>
  </w:p>
  <w:p w14:paraId="18E5078D" w14:textId="77777777" w:rsidR="00C9462E" w:rsidRDefault="00C9462E" w:rsidP="0010064C">
    <w:pPr>
      <w:pStyle w:val="Zhlav"/>
    </w:pPr>
  </w:p>
  <w:p w14:paraId="255F7CB3" w14:textId="77777777" w:rsidR="00C9462E" w:rsidRDefault="00C9462E" w:rsidP="001006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2682" w14:textId="77777777" w:rsidR="00C9462E" w:rsidRPr="00CF3B27" w:rsidRDefault="00C9462E" w:rsidP="008E0164">
    <w:pPr>
      <w:pStyle w:val="Zhlav"/>
      <w:shd w:val="clear" w:color="auto" w:fill="EEECE1"/>
      <w:rPr>
        <w:rFonts w:cs="Calibri"/>
        <w:sz w:val="24"/>
        <w:szCs w:val="24"/>
      </w:rPr>
    </w:pPr>
    <w:proofErr w:type="spellStart"/>
    <w:r>
      <w:rPr>
        <w:i/>
        <w:lang w:val="cs-CZ"/>
      </w:rPr>
      <w:t>VZOR_Oznámení</w:t>
    </w:r>
    <w:proofErr w:type="spellEnd"/>
    <w:r>
      <w:rPr>
        <w:i/>
        <w:lang w:val="cs-CZ"/>
      </w:rPr>
      <w:t xml:space="preserve"> výběrového řízení uzavřená výzva</w:t>
    </w:r>
    <w:r>
      <w:rPr>
        <w:i/>
      </w:rPr>
      <w:tab/>
    </w:r>
  </w:p>
  <w:p w14:paraId="3C424C80" w14:textId="77777777" w:rsidR="00C9462E" w:rsidRPr="00733A08" w:rsidRDefault="00C9462E" w:rsidP="008F0774">
    <w:pPr>
      <w:pStyle w:val="Zhlav"/>
      <w:jc w:val="center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5" w15:restartNumberingAfterBreak="0">
    <w:nsid w:val="0C460F56"/>
    <w:multiLevelType w:val="hybridMultilevel"/>
    <w:tmpl w:val="06FE8D6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B482C"/>
    <w:multiLevelType w:val="hybridMultilevel"/>
    <w:tmpl w:val="C60400EE"/>
    <w:lvl w:ilvl="0" w:tplc="32183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965E94"/>
    <w:multiLevelType w:val="hybridMultilevel"/>
    <w:tmpl w:val="445264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F2683"/>
    <w:multiLevelType w:val="hybridMultilevel"/>
    <w:tmpl w:val="61C67B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5425C"/>
    <w:multiLevelType w:val="hybridMultilevel"/>
    <w:tmpl w:val="FE4A2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D1A7D"/>
    <w:multiLevelType w:val="hybridMultilevel"/>
    <w:tmpl w:val="C5EA5B1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9557CF"/>
    <w:multiLevelType w:val="hybridMultilevel"/>
    <w:tmpl w:val="F3D84E2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2CB7BD1"/>
    <w:multiLevelType w:val="hybridMultilevel"/>
    <w:tmpl w:val="8318AC04"/>
    <w:lvl w:ilvl="0" w:tplc="847CE84E"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91CDF"/>
    <w:multiLevelType w:val="hybridMultilevel"/>
    <w:tmpl w:val="C5000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18" w15:restartNumberingAfterBreak="0">
    <w:nsid w:val="681F4A19"/>
    <w:multiLevelType w:val="hybridMultilevel"/>
    <w:tmpl w:val="7C507B8C"/>
    <w:lvl w:ilvl="0" w:tplc="5778237A">
      <w:start w:val="1"/>
      <w:numFmt w:val="lowerLetter"/>
      <w:lvlText w:val="%1)"/>
      <w:lvlJc w:val="left"/>
      <w:pPr>
        <w:ind w:left="357" w:hanging="7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5" w:hanging="360"/>
      </w:pPr>
    </w:lvl>
    <w:lvl w:ilvl="2" w:tplc="0405001B" w:tentative="1">
      <w:start w:val="1"/>
      <w:numFmt w:val="lowerRoman"/>
      <w:lvlText w:val="%3."/>
      <w:lvlJc w:val="right"/>
      <w:pPr>
        <w:ind w:left="2375" w:hanging="180"/>
      </w:pPr>
    </w:lvl>
    <w:lvl w:ilvl="3" w:tplc="0405000F" w:tentative="1">
      <w:start w:val="1"/>
      <w:numFmt w:val="decimal"/>
      <w:lvlText w:val="%4."/>
      <w:lvlJc w:val="left"/>
      <w:pPr>
        <w:ind w:left="3095" w:hanging="360"/>
      </w:pPr>
    </w:lvl>
    <w:lvl w:ilvl="4" w:tplc="04050019" w:tentative="1">
      <w:start w:val="1"/>
      <w:numFmt w:val="lowerLetter"/>
      <w:lvlText w:val="%5."/>
      <w:lvlJc w:val="left"/>
      <w:pPr>
        <w:ind w:left="3815" w:hanging="360"/>
      </w:pPr>
    </w:lvl>
    <w:lvl w:ilvl="5" w:tplc="0405001B" w:tentative="1">
      <w:start w:val="1"/>
      <w:numFmt w:val="lowerRoman"/>
      <w:lvlText w:val="%6."/>
      <w:lvlJc w:val="right"/>
      <w:pPr>
        <w:ind w:left="4535" w:hanging="180"/>
      </w:pPr>
    </w:lvl>
    <w:lvl w:ilvl="6" w:tplc="0405000F" w:tentative="1">
      <w:start w:val="1"/>
      <w:numFmt w:val="decimal"/>
      <w:lvlText w:val="%7."/>
      <w:lvlJc w:val="left"/>
      <w:pPr>
        <w:ind w:left="5255" w:hanging="360"/>
      </w:pPr>
    </w:lvl>
    <w:lvl w:ilvl="7" w:tplc="04050019" w:tentative="1">
      <w:start w:val="1"/>
      <w:numFmt w:val="lowerLetter"/>
      <w:lvlText w:val="%8."/>
      <w:lvlJc w:val="left"/>
      <w:pPr>
        <w:ind w:left="5975" w:hanging="360"/>
      </w:pPr>
    </w:lvl>
    <w:lvl w:ilvl="8" w:tplc="040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9" w15:restartNumberingAfterBreak="0">
    <w:nsid w:val="6B7D5759"/>
    <w:multiLevelType w:val="hybridMultilevel"/>
    <w:tmpl w:val="032644EE"/>
    <w:lvl w:ilvl="0" w:tplc="ABF8E7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80724"/>
    <w:multiLevelType w:val="hybridMultilevel"/>
    <w:tmpl w:val="FDE2665E"/>
    <w:lvl w:ilvl="0" w:tplc="04050011">
      <w:start w:val="1"/>
      <w:numFmt w:val="decimal"/>
      <w:lvlText w:val="%1)"/>
      <w:lvlJc w:val="left"/>
      <w:pPr>
        <w:ind w:left="753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7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4"/>
  </w:num>
  <w:num w:numId="10">
    <w:abstractNumId w:val="9"/>
  </w:num>
  <w:num w:numId="11">
    <w:abstractNumId w:val="16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7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8"/>
    <w:rsid w:val="00000D83"/>
    <w:rsid w:val="00003604"/>
    <w:rsid w:val="00004330"/>
    <w:rsid w:val="00004564"/>
    <w:rsid w:val="00004B57"/>
    <w:rsid w:val="00004CAA"/>
    <w:rsid w:val="000055F3"/>
    <w:rsid w:val="0000670A"/>
    <w:rsid w:val="000100DF"/>
    <w:rsid w:val="00010553"/>
    <w:rsid w:val="0001473C"/>
    <w:rsid w:val="000162BA"/>
    <w:rsid w:val="00016734"/>
    <w:rsid w:val="0002055C"/>
    <w:rsid w:val="00021544"/>
    <w:rsid w:val="00021F1F"/>
    <w:rsid w:val="00022037"/>
    <w:rsid w:val="00022041"/>
    <w:rsid w:val="0002214C"/>
    <w:rsid w:val="00022AB4"/>
    <w:rsid w:val="00023EEB"/>
    <w:rsid w:val="000264CC"/>
    <w:rsid w:val="00026944"/>
    <w:rsid w:val="00026E4A"/>
    <w:rsid w:val="00027348"/>
    <w:rsid w:val="00027471"/>
    <w:rsid w:val="00027F31"/>
    <w:rsid w:val="000308C6"/>
    <w:rsid w:val="00031320"/>
    <w:rsid w:val="00032A0A"/>
    <w:rsid w:val="00032CF8"/>
    <w:rsid w:val="000331FD"/>
    <w:rsid w:val="00033A11"/>
    <w:rsid w:val="00033F3E"/>
    <w:rsid w:val="000354C2"/>
    <w:rsid w:val="00037482"/>
    <w:rsid w:val="00037B3C"/>
    <w:rsid w:val="0004357D"/>
    <w:rsid w:val="0004418F"/>
    <w:rsid w:val="000442CF"/>
    <w:rsid w:val="00046711"/>
    <w:rsid w:val="00051DC0"/>
    <w:rsid w:val="00053DFE"/>
    <w:rsid w:val="00053FC1"/>
    <w:rsid w:val="000552DD"/>
    <w:rsid w:val="0005607D"/>
    <w:rsid w:val="00056CF2"/>
    <w:rsid w:val="00057748"/>
    <w:rsid w:val="00060A6C"/>
    <w:rsid w:val="000613CA"/>
    <w:rsid w:val="00061AB4"/>
    <w:rsid w:val="0006309C"/>
    <w:rsid w:val="00063268"/>
    <w:rsid w:val="00064284"/>
    <w:rsid w:val="000647E1"/>
    <w:rsid w:val="00064B40"/>
    <w:rsid w:val="00064E3B"/>
    <w:rsid w:val="00065084"/>
    <w:rsid w:val="000656F3"/>
    <w:rsid w:val="00067218"/>
    <w:rsid w:val="00070221"/>
    <w:rsid w:val="00070428"/>
    <w:rsid w:val="00070561"/>
    <w:rsid w:val="00070BFE"/>
    <w:rsid w:val="00070C62"/>
    <w:rsid w:val="0007203F"/>
    <w:rsid w:val="0007204A"/>
    <w:rsid w:val="00074490"/>
    <w:rsid w:val="000751F2"/>
    <w:rsid w:val="000762D5"/>
    <w:rsid w:val="00076749"/>
    <w:rsid w:val="00076D20"/>
    <w:rsid w:val="00077520"/>
    <w:rsid w:val="00080374"/>
    <w:rsid w:val="00080549"/>
    <w:rsid w:val="00080EAB"/>
    <w:rsid w:val="00086F48"/>
    <w:rsid w:val="0008701B"/>
    <w:rsid w:val="00087B46"/>
    <w:rsid w:val="000901AB"/>
    <w:rsid w:val="00090A88"/>
    <w:rsid w:val="00091F38"/>
    <w:rsid w:val="00092061"/>
    <w:rsid w:val="00092356"/>
    <w:rsid w:val="000933DA"/>
    <w:rsid w:val="00093C87"/>
    <w:rsid w:val="00094B0A"/>
    <w:rsid w:val="00094D91"/>
    <w:rsid w:val="00095B7F"/>
    <w:rsid w:val="000A0192"/>
    <w:rsid w:val="000A0574"/>
    <w:rsid w:val="000A0E78"/>
    <w:rsid w:val="000A1692"/>
    <w:rsid w:val="000A1F31"/>
    <w:rsid w:val="000A1F40"/>
    <w:rsid w:val="000A41A8"/>
    <w:rsid w:val="000A4355"/>
    <w:rsid w:val="000A46C1"/>
    <w:rsid w:val="000A5CA0"/>
    <w:rsid w:val="000A7343"/>
    <w:rsid w:val="000B28CE"/>
    <w:rsid w:val="000B32AA"/>
    <w:rsid w:val="000B3CCF"/>
    <w:rsid w:val="000B6A0E"/>
    <w:rsid w:val="000B73B6"/>
    <w:rsid w:val="000C063E"/>
    <w:rsid w:val="000C11C2"/>
    <w:rsid w:val="000C16A1"/>
    <w:rsid w:val="000C181D"/>
    <w:rsid w:val="000C2303"/>
    <w:rsid w:val="000C2A8F"/>
    <w:rsid w:val="000C2DCB"/>
    <w:rsid w:val="000C3789"/>
    <w:rsid w:val="000C57CA"/>
    <w:rsid w:val="000C5F14"/>
    <w:rsid w:val="000C7D60"/>
    <w:rsid w:val="000D000F"/>
    <w:rsid w:val="000D2862"/>
    <w:rsid w:val="000D29A9"/>
    <w:rsid w:val="000D32BC"/>
    <w:rsid w:val="000D4281"/>
    <w:rsid w:val="000D4B17"/>
    <w:rsid w:val="000D5838"/>
    <w:rsid w:val="000D5ED6"/>
    <w:rsid w:val="000D6561"/>
    <w:rsid w:val="000E00DD"/>
    <w:rsid w:val="000E0685"/>
    <w:rsid w:val="000E0F07"/>
    <w:rsid w:val="000E1054"/>
    <w:rsid w:val="000E152F"/>
    <w:rsid w:val="000E167A"/>
    <w:rsid w:val="000E1C97"/>
    <w:rsid w:val="000E2AC6"/>
    <w:rsid w:val="000E33BB"/>
    <w:rsid w:val="000E4E96"/>
    <w:rsid w:val="000E54B4"/>
    <w:rsid w:val="000E5D4B"/>
    <w:rsid w:val="000E5D5E"/>
    <w:rsid w:val="000F03F0"/>
    <w:rsid w:val="000F2475"/>
    <w:rsid w:val="000F4846"/>
    <w:rsid w:val="000F598A"/>
    <w:rsid w:val="000F689E"/>
    <w:rsid w:val="000F7C47"/>
    <w:rsid w:val="001003DF"/>
    <w:rsid w:val="0010064C"/>
    <w:rsid w:val="00102033"/>
    <w:rsid w:val="0010397A"/>
    <w:rsid w:val="00103C5C"/>
    <w:rsid w:val="0010528B"/>
    <w:rsid w:val="00107188"/>
    <w:rsid w:val="00107811"/>
    <w:rsid w:val="0011265A"/>
    <w:rsid w:val="00112BC7"/>
    <w:rsid w:val="00114BAE"/>
    <w:rsid w:val="00115773"/>
    <w:rsid w:val="00115CE2"/>
    <w:rsid w:val="00116011"/>
    <w:rsid w:val="0011778F"/>
    <w:rsid w:val="00117D50"/>
    <w:rsid w:val="001203F7"/>
    <w:rsid w:val="001212E8"/>
    <w:rsid w:val="00122310"/>
    <w:rsid w:val="00122763"/>
    <w:rsid w:val="001231A8"/>
    <w:rsid w:val="00123FE5"/>
    <w:rsid w:val="001247B0"/>
    <w:rsid w:val="00126869"/>
    <w:rsid w:val="001277C0"/>
    <w:rsid w:val="001304A7"/>
    <w:rsid w:val="00130870"/>
    <w:rsid w:val="00130DFB"/>
    <w:rsid w:val="00133128"/>
    <w:rsid w:val="00133231"/>
    <w:rsid w:val="001344B9"/>
    <w:rsid w:val="00135A87"/>
    <w:rsid w:val="00135BFE"/>
    <w:rsid w:val="0013681E"/>
    <w:rsid w:val="0014132C"/>
    <w:rsid w:val="0014145F"/>
    <w:rsid w:val="00142F06"/>
    <w:rsid w:val="001437F0"/>
    <w:rsid w:val="00147397"/>
    <w:rsid w:val="0014742F"/>
    <w:rsid w:val="00147F54"/>
    <w:rsid w:val="00150481"/>
    <w:rsid w:val="0015151F"/>
    <w:rsid w:val="0015219B"/>
    <w:rsid w:val="00152385"/>
    <w:rsid w:val="001530CF"/>
    <w:rsid w:val="001546DF"/>
    <w:rsid w:val="00156C24"/>
    <w:rsid w:val="00157A4C"/>
    <w:rsid w:val="00160075"/>
    <w:rsid w:val="00161343"/>
    <w:rsid w:val="00161D29"/>
    <w:rsid w:val="0016202F"/>
    <w:rsid w:val="0016244E"/>
    <w:rsid w:val="001625F0"/>
    <w:rsid w:val="0016329B"/>
    <w:rsid w:val="001632A6"/>
    <w:rsid w:val="00165996"/>
    <w:rsid w:val="001661E5"/>
    <w:rsid w:val="00166632"/>
    <w:rsid w:val="001669B2"/>
    <w:rsid w:val="00170692"/>
    <w:rsid w:val="00170B0D"/>
    <w:rsid w:val="00174F61"/>
    <w:rsid w:val="00175E1B"/>
    <w:rsid w:val="001761EE"/>
    <w:rsid w:val="00177A84"/>
    <w:rsid w:val="00180186"/>
    <w:rsid w:val="001806FD"/>
    <w:rsid w:val="00180771"/>
    <w:rsid w:val="0018083E"/>
    <w:rsid w:val="00181346"/>
    <w:rsid w:val="001847A7"/>
    <w:rsid w:val="00185526"/>
    <w:rsid w:val="00185BBA"/>
    <w:rsid w:val="00186264"/>
    <w:rsid w:val="00186FFE"/>
    <w:rsid w:val="0019010E"/>
    <w:rsid w:val="00192135"/>
    <w:rsid w:val="00192734"/>
    <w:rsid w:val="00193F0C"/>
    <w:rsid w:val="00194C17"/>
    <w:rsid w:val="00197BA7"/>
    <w:rsid w:val="001A1AB6"/>
    <w:rsid w:val="001A21BB"/>
    <w:rsid w:val="001A2BDA"/>
    <w:rsid w:val="001A420C"/>
    <w:rsid w:val="001A465E"/>
    <w:rsid w:val="001A4959"/>
    <w:rsid w:val="001A5923"/>
    <w:rsid w:val="001A60E3"/>
    <w:rsid w:val="001A7488"/>
    <w:rsid w:val="001A7EC4"/>
    <w:rsid w:val="001B0E36"/>
    <w:rsid w:val="001B16BA"/>
    <w:rsid w:val="001B26AB"/>
    <w:rsid w:val="001B2E42"/>
    <w:rsid w:val="001B3A05"/>
    <w:rsid w:val="001B3DA0"/>
    <w:rsid w:val="001B44D0"/>
    <w:rsid w:val="001B4696"/>
    <w:rsid w:val="001B56E5"/>
    <w:rsid w:val="001B629A"/>
    <w:rsid w:val="001B6451"/>
    <w:rsid w:val="001B783B"/>
    <w:rsid w:val="001C014A"/>
    <w:rsid w:val="001C0251"/>
    <w:rsid w:val="001C09E7"/>
    <w:rsid w:val="001C0DA6"/>
    <w:rsid w:val="001C1F35"/>
    <w:rsid w:val="001C3CA9"/>
    <w:rsid w:val="001C4072"/>
    <w:rsid w:val="001C46D5"/>
    <w:rsid w:val="001D0574"/>
    <w:rsid w:val="001D05E7"/>
    <w:rsid w:val="001D0E33"/>
    <w:rsid w:val="001D17A2"/>
    <w:rsid w:val="001D18AD"/>
    <w:rsid w:val="001D4784"/>
    <w:rsid w:val="001D6D0C"/>
    <w:rsid w:val="001D7B3E"/>
    <w:rsid w:val="001E2A6D"/>
    <w:rsid w:val="001E2E39"/>
    <w:rsid w:val="001E5FC2"/>
    <w:rsid w:val="001E664B"/>
    <w:rsid w:val="001E6AEB"/>
    <w:rsid w:val="001E6C59"/>
    <w:rsid w:val="001E739E"/>
    <w:rsid w:val="001F013C"/>
    <w:rsid w:val="001F068D"/>
    <w:rsid w:val="001F0A7E"/>
    <w:rsid w:val="001F1EB4"/>
    <w:rsid w:val="001F23B9"/>
    <w:rsid w:val="001F4521"/>
    <w:rsid w:val="001F4B0B"/>
    <w:rsid w:val="001F75EB"/>
    <w:rsid w:val="00200FEB"/>
    <w:rsid w:val="0020103E"/>
    <w:rsid w:val="00201E63"/>
    <w:rsid w:val="002040F0"/>
    <w:rsid w:val="00204E83"/>
    <w:rsid w:val="00205729"/>
    <w:rsid w:val="002067F5"/>
    <w:rsid w:val="00207E8A"/>
    <w:rsid w:val="00210161"/>
    <w:rsid w:val="0021019C"/>
    <w:rsid w:val="0021126D"/>
    <w:rsid w:val="00211D87"/>
    <w:rsid w:val="00212126"/>
    <w:rsid w:val="00212322"/>
    <w:rsid w:val="00213022"/>
    <w:rsid w:val="00216B60"/>
    <w:rsid w:val="00217206"/>
    <w:rsid w:val="00217253"/>
    <w:rsid w:val="002173D4"/>
    <w:rsid w:val="0021771A"/>
    <w:rsid w:val="00220CD5"/>
    <w:rsid w:val="00224BE8"/>
    <w:rsid w:val="0022527D"/>
    <w:rsid w:val="00225612"/>
    <w:rsid w:val="00225BB9"/>
    <w:rsid w:val="00225DCC"/>
    <w:rsid w:val="00227046"/>
    <w:rsid w:val="00231311"/>
    <w:rsid w:val="00232021"/>
    <w:rsid w:val="00232A4A"/>
    <w:rsid w:val="0023353B"/>
    <w:rsid w:val="00233634"/>
    <w:rsid w:val="00234074"/>
    <w:rsid w:val="00234F1C"/>
    <w:rsid w:val="002350AB"/>
    <w:rsid w:val="00235FF2"/>
    <w:rsid w:val="002360A7"/>
    <w:rsid w:val="002370DF"/>
    <w:rsid w:val="00237314"/>
    <w:rsid w:val="00242153"/>
    <w:rsid w:val="002426C9"/>
    <w:rsid w:val="00243C90"/>
    <w:rsid w:val="00244CBD"/>
    <w:rsid w:val="00246A3F"/>
    <w:rsid w:val="00247287"/>
    <w:rsid w:val="00247996"/>
    <w:rsid w:val="002503A5"/>
    <w:rsid w:val="00252267"/>
    <w:rsid w:val="00253723"/>
    <w:rsid w:val="00253B6C"/>
    <w:rsid w:val="00254020"/>
    <w:rsid w:val="00254BE2"/>
    <w:rsid w:val="00254ED0"/>
    <w:rsid w:val="00257F1D"/>
    <w:rsid w:val="00260905"/>
    <w:rsid w:val="00260C56"/>
    <w:rsid w:val="00261CE8"/>
    <w:rsid w:val="002628FB"/>
    <w:rsid w:val="00263C6A"/>
    <w:rsid w:val="002642DE"/>
    <w:rsid w:val="00264557"/>
    <w:rsid w:val="0026734B"/>
    <w:rsid w:val="00267541"/>
    <w:rsid w:val="00267A66"/>
    <w:rsid w:val="00270983"/>
    <w:rsid w:val="002717F5"/>
    <w:rsid w:val="00273155"/>
    <w:rsid w:val="00275859"/>
    <w:rsid w:val="00276B84"/>
    <w:rsid w:val="00277F43"/>
    <w:rsid w:val="00280382"/>
    <w:rsid w:val="00280827"/>
    <w:rsid w:val="0028133F"/>
    <w:rsid w:val="00281861"/>
    <w:rsid w:val="00281952"/>
    <w:rsid w:val="00282200"/>
    <w:rsid w:val="002835AF"/>
    <w:rsid w:val="002837A8"/>
    <w:rsid w:val="00283E91"/>
    <w:rsid w:val="00284AFA"/>
    <w:rsid w:val="00285955"/>
    <w:rsid w:val="00285F54"/>
    <w:rsid w:val="00286EEF"/>
    <w:rsid w:val="00287095"/>
    <w:rsid w:val="002874CF"/>
    <w:rsid w:val="00292954"/>
    <w:rsid w:val="002934C5"/>
    <w:rsid w:val="00294035"/>
    <w:rsid w:val="00294EAE"/>
    <w:rsid w:val="002958A2"/>
    <w:rsid w:val="00295DB0"/>
    <w:rsid w:val="0029687C"/>
    <w:rsid w:val="002A1C3A"/>
    <w:rsid w:val="002A2668"/>
    <w:rsid w:val="002A2AB0"/>
    <w:rsid w:val="002A2D46"/>
    <w:rsid w:val="002A48D0"/>
    <w:rsid w:val="002A5B0F"/>
    <w:rsid w:val="002A6773"/>
    <w:rsid w:val="002A6B67"/>
    <w:rsid w:val="002A70C5"/>
    <w:rsid w:val="002A79F5"/>
    <w:rsid w:val="002A7CB9"/>
    <w:rsid w:val="002B271A"/>
    <w:rsid w:val="002C086F"/>
    <w:rsid w:val="002C115F"/>
    <w:rsid w:val="002C2A67"/>
    <w:rsid w:val="002C2FD8"/>
    <w:rsid w:val="002C334F"/>
    <w:rsid w:val="002C3986"/>
    <w:rsid w:val="002C3F43"/>
    <w:rsid w:val="002C42CE"/>
    <w:rsid w:val="002C49E4"/>
    <w:rsid w:val="002C60E1"/>
    <w:rsid w:val="002C7182"/>
    <w:rsid w:val="002C7512"/>
    <w:rsid w:val="002C7D5D"/>
    <w:rsid w:val="002C7E33"/>
    <w:rsid w:val="002D023F"/>
    <w:rsid w:val="002D3E55"/>
    <w:rsid w:val="002D572F"/>
    <w:rsid w:val="002D5920"/>
    <w:rsid w:val="002D59C5"/>
    <w:rsid w:val="002D5D5B"/>
    <w:rsid w:val="002D7680"/>
    <w:rsid w:val="002D783E"/>
    <w:rsid w:val="002D7B91"/>
    <w:rsid w:val="002E03AA"/>
    <w:rsid w:val="002E04C9"/>
    <w:rsid w:val="002E0DC3"/>
    <w:rsid w:val="002E1680"/>
    <w:rsid w:val="002E2855"/>
    <w:rsid w:val="002E2D74"/>
    <w:rsid w:val="002E4604"/>
    <w:rsid w:val="002E4C02"/>
    <w:rsid w:val="002E4ECD"/>
    <w:rsid w:val="002E5B32"/>
    <w:rsid w:val="002E5E5C"/>
    <w:rsid w:val="002E624A"/>
    <w:rsid w:val="002F1F3D"/>
    <w:rsid w:val="002F3BC2"/>
    <w:rsid w:val="002F43EE"/>
    <w:rsid w:val="002F52BC"/>
    <w:rsid w:val="002F6775"/>
    <w:rsid w:val="002F71AC"/>
    <w:rsid w:val="003005C4"/>
    <w:rsid w:val="00301201"/>
    <w:rsid w:val="00302B95"/>
    <w:rsid w:val="00303400"/>
    <w:rsid w:val="00303A20"/>
    <w:rsid w:val="0030545F"/>
    <w:rsid w:val="00305D39"/>
    <w:rsid w:val="00306E0D"/>
    <w:rsid w:val="003074E1"/>
    <w:rsid w:val="0030752B"/>
    <w:rsid w:val="00312436"/>
    <w:rsid w:val="00312951"/>
    <w:rsid w:val="0031368A"/>
    <w:rsid w:val="00315004"/>
    <w:rsid w:val="00315833"/>
    <w:rsid w:val="00315867"/>
    <w:rsid w:val="00315E9F"/>
    <w:rsid w:val="003164BB"/>
    <w:rsid w:val="00317472"/>
    <w:rsid w:val="00317E37"/>
    <w:rsid w:val="0032255E"/>
    <w:rsid w:val="00323692"/>
    <w:rsid w:val="00324F2F"/>
    <w:rsid w:val="00325A72"/>
    <w:rsid w:val="0032627A"/>
    <w:rsid w:val="00326809"/>
    <w:rsid w:val="003348E8"/>
    <w:rsid w:val="00334AF7"/>
    <w:rsid w:val="00334AFD"/>
    <w:rsid w:val="00336A44"/>
    <w:rsid w:val="00336C49"/>
    <w:rsid w:val="00343589"/>
    <w:rsid w:val="003436C4"/>
    <w:rsid w:val="00343F84"/>
    <w:rsid w:val="0034475E"/>
    <w:rsid w:val="00345F33"/>
    <w:rsid w:val="003470B8"/>
    <w:rsid w:val="003476D8"/>
    <w:rsid w:val="00351A45"/>
    <w:rsid w:val="003527A2"/>
    <w:rsid w:val="003527D1"/>
    <w:rsid w:val="00352A6F"/>
    <w:rsid w:val="0035411D"/>
    <w:rsid w:val="00354209"/>
    <w:rsid w:val="00354C89"/>
    <w:rsid w:val="00354E13"/>
    <w:rsid w:val="003551B3"/>
    <w:rsid w:val="00356381"/>
    <w:rsid w:val="00360DA3"/>
    <w:rsid w:val="00363FAA"/>
    <w:rsid w:val="003647AE"/>
    <w:rsid w:val="0036569C"/>
    <w:rsid w:val="00366417"/>
    <w:rsid w:val="00366D1B"/>
    <w:rsid w:val="00367B08"/>
    <w:rsid w:val="00371608"/>
    <w:rsid w:val="003721D7"/>
    <w:rsid w:val="0037288B"/>
    <w:rsid w:val="00372BB4"/>
    <w:rsid w:val="00372F7F"/>
    <w:rsid w:val="003735ED"/>
    <w:rsid w:val="00374644"/>
    <w:rsid w:val="00376ACE"/>
    <w:rsid w:val="00380468"/>
    <w:rsid w:val="00380534"/>
    <w:rsid w:val="00380E38"/>
    <w:rsid w:val="00381861"/>
    <w:rsid w:val="00381BBF"/>
    <w:rsid w:val="00383513"/>
    <w:rsid w:val="00384161"/>
    <w:rsid w:val="0038523E"/>
    <w:rsid w:val="00386E09"/>
    <w:rsid w:val="00387BD2"/>
    <w:rsid w:val="003913F5"/>
    <w:rsid w:val="003916D2"/>
    <w:rsid w:val="00391DB8"/>
    <w:rsid w:val="00392EED"/>
    <w:rsid w:val="00393F6D"/>
    <w:rsid w:val="003945F6"/>
    <w:rsid w:val="003959C7"/>
    <w:rsid w:val="00397378"/>
    <w:rsid w:val="003A02FC"/>
    <w:rsid w:val="003A0FFF"/>
    <w:rsid w:val="003A1644"/>
    <w:rsid w:val="003A3CD2"/>
    <w:rsid w:val="003A43E6"/>
    <w:rsid w:val="003A481C"/>
    <w:rsid w:val="003A4C7F"/>
    <w:rsid w:val="003A4D09"/>
    <w:rsid w:val="003A5424"/>
    <w:rsid w:val="003A759C"/>
    <w:rsid w:val="003B05CB"/>
    <w:rsid w:val="003B69A3"/>
    <w:rsid w:val="003B70D8"/>
    <w:rsid w:val="003C0880"/>
    <w:rsid w:val="003C0F68"/>
    <w:rsid w:val="003C240E"/>
    <w:rsid w:val="003C2D9C"/>
    <w:rsid w:val="003C3A51"/>
    <w:rsid w:val="003C6D3E"/>
    <w:rsid w:val="003C783C"/>
    <w:rsid w:val="003D27BE"/>
    <w:rsid w:val="003D3EC8"/>
    <w:rsid w:val="003D54B0"/>
    <w:rsid w:val="003D5784"/>
    <w:rsid w:val="003E2084"/>
    <w:rsid w:val="003E210C"/>
    <w:rsid w:val="003E25DE"/>
    <w:rsid w:val="003E2A9B"/>
    <w:rsid w:val="003E3162"/>
    <w:rsid w:val="003E47EB"/>
    <w:rsid w:val="003E747F"/>
    <w:rsid w:val="003F13B6"/>
    <w:rsid w:val="003F17A0"/>
    <w:rsid w:val="003F2417"/>
    <w:rsid w:val="003F4C88"/>
    <w:rsid w:val="003F63BA"/>
    <w:rsid w:val="003F66D1"/>
    <w:rsid w:val="003F6D9A"/>
    <w:rsid w:val="003F7126"/>
    <w:rsid w:val="004007B5"/>
    <w:rsid w:val="00402C16"/>
    <w:rsid w:val="004058C7"/>
    <w:rsid w:val="00406F5D"/>
    <w:rsid w:val="00407762"/>
    <w:rsid w:val="004145D6"/>
    <w:rsid w:val="00414898"/>
    <w:rsid w:val="00415719"/>
    <w:rsid w:val="00415C34"/>
    <w:rsid w:val="00415E41"/>
    <w:rsid w:val="00415E46"/>
    <w:rsid w:val="00416095"/>
    <w:rsid w:val="0041669D"/>
    <w:rsid w:val="00417166"/>
    <w:rsid w:val="004174A1"/>
    <w:rsid w:val="00423D14"/>
    <w:rsid w:val="00424C42"/>
    <w:rsid w:val="00430AA5"/>
    <w:rsid w:val="00431D50"/>
    <w:rsid w:val="004322CD"/>
    <w:rsid w:val="004332D7"/>
    <w:rsid w:val="004358A1"/>
    <w:rsid w:val="0044070D"/>
    <w:rsid w:val="0044115F"/>
    <w:rsid w:val="00442098"/>
    <w:rsid w:val="00442BE4"/>
    <w:rsid w:val="004436C0"/>
    <w:rsid w:val="004445F2"/>
    <w:rsid w:val="00445638"/>
    <w:rsid w:val="0044581D"/>
    <w:rsid w:val="0044587C"/>
    <w:rsid w:val="00445D20"/>
    <w:rsid w:val="00446DFC"/>
    <w:rsid w:val="00447653"/>
    <w:rsid w:val="00447FDE"/>
    <w:rsid w:val="004505F4"/>
    <w:rsid w:val="00450AAE"/>
    <w:rsid w:val="00453DF2"/>
    <w:rsid w:val="0045465B"/>
    <w:rsid w:val="00454923"/>
    <w:rsid w:val="00456D45"/>
    <w:rsid w:val="0045718F"/>
    <w:rsid w:val="00457740"/>
    <w:rsid w:val="004606F1"/>
    <w:rsid w:val="004607BD"/>
    <w:rsid w:val="00461557"/>
    <w:rsid w:val="0046335D"/>
    <w:rsid w:val="00463F7B"/>
    <w:rsid w:val="00467404"/>
    <w:rsid w:val="004676E5"/>
    <w:rsid w:val="00467970"/>
    <w:rsid w:val="00470B34"/>
    <w:rsid w:val="00472DBB"/>
    <w:rsid w:val="00473EDF"/>
    <w:rsid w:val="00474FA8"/>
    <w:rsid w:val="00475529"/>
    <w:rsid w:val="00475561"/>
    <w:rsid w:val="00475640"/>
    <w:rsid w:val="00475E82"/>
    <w:rsid w:val="00476CD5"/>
    <w:rsid w:val="00477601"/>
    <w:rsid w:val="00477F41"/>
    <w:rsid w:val="004804A2"/>
    <w:rsid w:val="004818A2"/>
    <w:rsid w:val="0048213A"/>
    <w:rsid w:val="00485784"/>
    <w:rsid w:val="00487245"/>
    <w:rsid w:val="00487382"/>
    <w:rsid w:val="004934B4"/>
    <w:rsid w:val="004935CE"/>
    <w:rsid w:val="004949B3"/>
    <w:rsid w:val="00495CAD"/>
    <w:rsid w:val="0049717D"/>
    <w:rsid w:val="004A010C"/>
    <w:rsid w:val="004A07A6"/>
    <w:rsid w:val="004A1085"/>
    <w:rsid w:val="004A2164"/>
    <w:rsid w:val="004A3DFA"/>
    <w:rsid w:val="004A48B7"/>
    <w:rsid w:val="004A5A87"/>
    <w:rsid w:val="004A6433"/>
    <w:rsid w:val="004B000C"/>
    <w:rsid w:val="004B0D3B"/>
    <w:rsid w:val="004B545B"/>
    <w:rsid w:val="004B5CF7"/>
    <w:rsid w:val="004B5F91"/>
    <w:rsid w:val="004C017E"/>
    <w:rsid w:val="004C0B1D"/>
    <w:rsid w:val="004C0ED0"/>
    <w:rsid w:val="004C1CBD"/>
    <w:rsid w:val="004C2190"/>
    <w:rsid w:val="004C24E7"/>
    <w:rsid w:val="004C255E"/>
    <w:rsid w:val="004C2BEE"/>
    <w:rsid w:val="004C434C"/>
    <w:rsid w:val="004C43B5"/>
    <w:rsid w:val="004C66F5"/>
    <w:rsid w:val="004C6848"/>
    <w:rsid w:val="004D0F9D"/>
    <w:rsid w:val="004D188C"/>
    <w:rsid w:val="004D26C4"/>
    <w:rsid w:val="004D34BE"/>
    <w:rsid w:val="004D5FFA"/>
    <w:rsid w:val="004D627A"/>
    <w:rsid w:val="004D6689"/>
    <w:rsid w:val="004E0A0B"/>
    <w:rsid w:val="004E0EC8"/>
    <w:rsid w:val="004E1541"/>
    <w:rsid w:val="004E1607"/>
    <w:rsid w:val="004E2C27"/>
    <w:rsid w:val="004E2C6C"/>
    <w:rsid w:val="004E40E5"/>
    <w:rsid w:val="004E4913"/>
    <w:rsid w:val="004E5185"/>
    <w:rsid w:val="004E723C"/>
    <w:rsid w:val="004E7FD3"/>
    <w:rsid w:val="004F2C8D"/>
    <w:rsid w:val="004F320F"/>
    <w:rsid w:val="004F3D58"/>
    <w:rsid w:val="004F45EE"/>
    <w:rsid w:val="004F470C"/>
    <w:rsid w:val="004F7C79"/>
    <w:rsid w:val="00500D74"/>
    <w:rsid w:val="00501F94"/>
    <w:rsid w:val="0050223A"/>
    <w:rsid w:val="005023F3"/>
    <w:rsid w:val="005025FA"/>
    <w:rsid w:val="00504478"/>
    <w:rsid w:val="005044E1"/>
    <w:rsid w:val="00506921"/>
    <w:rsid w:val="00506ECD"/>
    <w:rsid w:val="00507B4D"/>
    <w:rsid w:val="00507B7C"/>
    <w:rsid w:val="00510804"/>
    <w:rsid w:val="005115B3"/>
    <w:rsid w:val="00511C04"/>
    <w:rsid w:val="00511D0A"/>
    <w:rsid w:val="00512806"/>
    <w:rsid w:val="005151D5"/>
    <w:rsid w:val="005167AF"/>
    <w:rsid w:val="00516E06"/>
    <w:rsid w:val="00517982"/>
    <w:rsid w:val="00517B9C"/>
    <w:rsid w:val="0052023C"/>
    <w:rsid w:val="00521218"/>
    <w:rsid w:val="00521275"/>
    <w:rsid w:val="00521772"/>
    <w:rsid w:val="00521BDC"/>
    <w:rsid w:val="00521CEB"/>
    <w:rsid w:val="00521D66"/>
    <w:rsid w:val="00522AAB"/>
    <w:rsid w:val="00522B52"/>
    <w:rsid w:val="00524E63"/>
    <w:rsid w:val="00526F0F"/>
    <w:rsid w:val="00531050"/>
    <w:rsid w:val="00532083"/>
    <w:rsid w:val="005321F3"/>
    <w:rsid w:val="00533609"/>
    <w:rsid w:val="005346FC"/>
    <w:rsid w:val="005347F8"/>
    <w:rsid w:val="00534C43"/>
    <w:rsid w:val="00537A25"/>
    <w:rsid w:val="00540852"/>
    <w:rsid w:val="00544259"/>
    <w:rsid w:val="00545A71"/>
    <w:rsid w:val="00546334"/>
    <w:rsid w:val="00546386"/>
    <w:rsid w:val="00547756"/>
    <w:rsid w:val="005479F1"/>
    <w:rsid w:val="005500AC"/>
    <w:rsid w:val="00550566"/>
    <w:rsid w:val="00551AA2"/>
    <w:rsid w:val="00552791"/>
    <w:rsid w:val="00553F69"/>
    <w:rsid w:val="0055559F"/>
    <w:rsid w:val="00556AA0"/>
    <w:rsid w:val="00557846"/>
    <w:rsid w:val="00557D16"/>
    <w:rsid w:val="0056069A"/>
    <w:rsid w:val="0056258F"/>
    <w:rsid w:val="005627DE"/>
    <w:rsid w:val="005638E8"/>
    <w:rsid w:val="00563A7C"/>
    <w:rsid w:val="00564323"/>
    <w:rsid w:val="005648BE"/>
    <w:rsid w:val="0056593D"/>
    <w:rsid w:val="005665C5"/>
    <w:rsid w:val="0056675A"/>
    <w:rsid w:val="00566CDD"/>
    <w:rsid w:val="00566E0B"/>
    <w:rsid w:val="00567AFD"/>
    <w:rsid w:val="005701FD"/>
    <w:rsid w:val="00570A37"/>
    <w:rsid w:val="00570ED4"/>
    <w:rsid w:val="00573171"/>
    <w:rsid w:val="00574B7B"/>
    <w:rsid w:val="00574CF0"/>
    <w:rsid w:val="005768F6"/>
    <w:rsid w:val="005803B1"/>
    <w:rsid w:val="0058097B"/>
    <w:rsid w:val="00581ACD"/>
    <w:rsid w:val="00582FB5"/>
    <w:rsid w:val="00582FF6"/>
    <w:rsid w:val="0058627A"/>
    <w:rsid w:val="0059170B"/>
    <w:rsid w:val="00592341"/>
    <w:rsid w:val="005933C1"/>
    <w:rsid w:val="005943BF"/>
    <w:rsid w:val="00596F1D"/>
    <w:rsid w:val="005A08FF"/>
    <w:rsid w:val="005A2295"/>
    <w:rsid w:val="005A2B8E"/>
    <w:rsid w:val="005A33BD"/>
    <w:rsid w:val="005A58FA"/>
    <w:rsid w:val="005A6B27"/>
    <w:rsid w:val="005A7CA4"/>
    <w:rsid w:val="005B0221"/>
    <w:rsid w:val="005B0DF3"/>
    <w:rsid w:val="005B0FDC"/>
    <w:rsid w:val="005B3297"/>
    <w:rsid w:val="005B3944"/>
    <w:rsid w:val="005B516C"/>
    <w:rsid w:val="005B5ED1"/>
    <w:rsid w:val="005B6DE4"/>
    <w:rsid w:val="005C07B2"/>
    <w:rsid w:val="005C35A8"/>
    <w:rsid w:val="005C3729"/>
    <w:rsid w:val="005C428A"/>
    <w:rsid w:val="005C5756"/>
    <w:rsid w:val="005C5A79"/>
    <w:rsid w:val="005C60D7"/>
    <w:rsid w:val="005C74AA"/>
    <w:rsid w:val="005C7DEF"/>
    <w:rsid w:val="005D042C"/>
    <w:rsid w:val="005D16B5"/>
    <w:rsid w:val="005D2063"/>
    <w:rsid w:val="005D701B"/>
    <w:rsid w:val="005D73CC"/>
    <w:rsid w:val="005D7683"/>
    <w:rsid w:val="005D778D"/>
    <w:rsid w:val="005D7DFC"/>
    <w:rsid w:val="005E0B70"/>
    <w:rsid w:val="005E1ACB"/>
    <w:rsid w:val="005E1CFA"/>
    <w:rsid w:val="005E29AA"/>
    <w:rsid w:val="005E2B0D"/>
    <w:rsid w:val="005E43E1"/>
    <w:rsid w:val="005E5847"/>
    <w:rsid w:val="005E69A1"/>
    <w:rsid w:val="005E72C5"/>
    <w:rsid w:val="005F126B"/>
    <w:rsid w:val="005F12C1"/>
    <w:rsid w:val="005F2414"/>
    <w:rsid w:val="005F34CF"/>
    <w:rsid w:val="005F3CCA"/>
    <w:rsid w:val="005F5592"/>
    <w:rsid w:val="005F6EA9"/>
    <w:rsid w:val="005F7DB2"/>
    <w:rsid w:val="006007F5"/>
    <w:rsid w:val="00600D2F"/>
    <w:rsid w:val="006017BF"/>
    <w:rsid w:val="00602DB5"/>
    <w:rsid w:val="006046B3"/>
    <w:rsid w:val="00605D74"/>
    <w:rsid w:val="00606901"/>
    <w:rsid w:val="006108A1"/>
    <w:rsid w:val="0061105F"/>
    <w:rsid w:val="00612578"/>
    <w:rsid w:val="0061283A"/>
    <w:rsid w:val="00615A9E"/>
    <w:rsid w:val="00616C30"/>
    <w:rsid w:val="00617A33"/>
    <w:rsid w:val="00617C84"/>
    <w:rsid w:val="006200CF"/>
    <w:rsid w:val="006214E1"/>
    <w:rsid w:val="006217E6"/>
    <w:rsid w:val="00623766"/>
    <w:rsid w:val="00623A10"/>
    <w:rsid w:val="00625C7F"/>
    <w:rsid w:val="00626128"/>
    <w:rsid w:val="00627273"/>
    <w:rsid w:val="00627910"/>
    <w:rsid w:val="006308BC"/>
    <w:rsid w:val="0063091E"/>
    <w:rsid w:val="00631BAB"/>
    <w:rsid w:val="006325EB"/>
    <w:rsid w:val="00633AF7"/>
    <w:rsid w:val="00636742"/>
    <w:rsid w:val="00637DF6"/>
    <w:rsid w:val="00640C0E"/>
    <w:rsid w:val="0064225A"/>
    <w:rsid w:val="006437FA"/>
    <w:rsid w:val="006458F2"/>
    <w:rsid w:val="006459D2"/>
    <w:rsid w:val="0064791A"/>
    <w:rsid w:val="00650FBE"/>
    <w:rsid w:val="00651D34"/>
    <w:rsid w:val="00652CFD"/>
    <w:rsid w:val="006532ED"/>
    <w:rsid w:val="00653614"/>
    <w:rsid w:val="00655ED1"/>
    <w:rsid w:val="0065663F"/>
    <w:rsid w:val="00656B0C"/>
    <w:rsid w:val="0065726D"/>
    <w:rsid w:val="00657AD6"/>
    <w:rsid w:val="00657D7A"/>
    <w:rsid w:val="00660070"/>
    <w:rsid w:val="00660E28"/>
    <w:rsid w:val="00660ED0"/>
    <w:rsid w:val="006611C4"/>
    <w:rsid w:val="00661290"/>
    <w:rsid w:val="00661E1F"/>
    <w:rsid w:val="00662024"/>
    <w:rsid w:val="00662A70"/>
    <w:rsid w:val="00662C5F"/>
    <w:rsid w:val="00664399"/>
    <w:rsid w:val="00667711"/>
    <w:rsid w:val="00667CFA"/>
    <w:rsid w:val="00671849"/>
    <w:rsid w:val="00671B38"/>
    <w:rsid w:val="00672364"/>
    <w:rsid w:val="006727E7"/>
    <w:rsid w:val="00672940"/>
    <w:rsid w:val="0067357C"/>
    <w:rsid w:val="0067396A"/>
    <w:rsid w:val="00673EB0"/>
    <w:rsid w:val="0067602A"/>
    <w:rsid w:val="006768AA"/>
    <w:rsid w:val="00676CBC"/>
    <w:rsid w:val="00680C77"/>
    <w:rsid w:val="00682EC6"/>
    <w:rsid w:val="00684B6D"/>
    <w:rsid w:val="00686259"/>
    <w:rsid w:val="00686949"/>
    <w:rsid w:val="00686FDE"/>
    <w:rsid w:val="00687045"/>
    <w:rsid w:val="006871C4"/>
    <w:rsid w:val="00691153"/>
    <w:rsid w:val="006928C2"/>
    <w:rsid w:val="00694755"/>
    <w:rsid w:val="00695553"/>
    <w:rsid w:val="00696AF7"/>
    <w:rsid w:val="006A002A"/>
    <w:rsid w:val="006A2B1D"/>
    <w:rsid w:val="006A2C5E"/>
    <w:rsid w:val="006A4B04"/>
    <w:rsid w:val="006A5436"/>
    <w:rsid w:val="006A5CB3"/>
    <w:rsid w:val="006A5D9C"/>
    <w:rsid w:val="006A6C0B"/>
    <w:rsid w:val="006B02AB"/>
    <w:rsid w:val="006B0B64"/>
    <w:rsid w:val="006B29CA"/>
    <w:rsid w:val="006B34C0"/>
    <w:rsid w:val="006B3B8B"/>
    <w:rsid w:val="006B42D3"/>
    <w:rsid w:val="006B4965"/>
    <w:rsid w:val="006B4F1A"/>
    <w:rsid w:val="006B6128"/>
    <w:rsid w:val="006B6D10"/>
    <w:rsid w:val="006B77A6"/>
    <w:rsid w:val="006B7DCD"/>
    <w:rsid w:val="006C0B47"/>
    <w:rsid w:val="006C0CCC"/>
    <w:rsid w:val="006C110E"/>
    <w:rsid w:val="006C1ACC"/>
    <w:rsid w:val="006C1EA0"/>
    <w:rsid w:val="006C290A"/>
    <w:rsid w:val="006C3355"/>
    <w:rsid w:val="006C3557"/>
    <w:rsid w:val="006C5EB6"/>
    <w:rsid w:val="006C5F4B"/>
    <w:rsid w:val="006C6365"/>
    <w:rsid w:val="006C7E10"/>
    <w:rsid w:val="006D0078"/>
    <w:rsid w:val="006D36D7"/>
    <w:rsid w:val="006D3EF3"/>
    <w:rsid w:val="006D5F7C"/>
    <w:rsid w:val="006D6538"/>
    <w:rsid w:val="006D7F25"/>
    <w:rsid w:val="006E0274"/>
    <w:rsid w:val="006E0DE7"/>
    <w:rsid w:val="006E238D"/>
    <w:rsid w:val="006E304D"/>
    <w:rsid w:val="006E3154"/>
    <w:rsid w:val="006E4245"/>
    <w:rsid w:val="006E45FE"/>
    <w:rsid w:val="006E5715"/>
    <w:rsid w:val="006E74F9"/>
    <w:rsid w:val="006E79F6"/>
    <w:rsid w:val="006E7B51"/>
    <w:rsid w:val="006F2E74"/>
    <w:rsid w:val="006F3843"/>
    <w:rsid w:val="006F4DE2"/>
    <w:rsid w:val="006F50C3"/>
    <w:rsid w:val="006F5161"/>
    <w:rsid w:val="006F5E04"/>
    <w:rsid w:val="006F7269"/>
    <w:rsid w:val="006F78C8"/>
    <w:rsid w:val="006F7E09"/>
    <w:rsid w:val="00700BFB"/>
    <w:rsid w:val="00701EFE"/>
    <w:rsid w:val="0070237C"/>
    <w:rsid w:val="00702A5E"/>
    <w:rsid w:val="00704552"/>
    <w:rsid w:val="00704B2B"/>
    <w:rsid w:val="007050F4"/>
    <w:rsid w:val="007054F4"/>
    <w:rsid w:val="00705B7C"/>
    <w:rsid w:val="00710C8A"/>
    <w:rsid w:val="00711C3C"/>
    <w:rsid w:val="007136A3"/>
    <w:rsid w:val="007144F2"/>
    <w:rsid w:val="00715512"/>
    <w:rsid w:val="00721BFD"/>
    <w:rsid w:val="00721C41"/>
    <w:rsid w:val="00722479"/>
    <w:rsid w:val="00725ECB"/>
    <w:rsid w:val="00726113"/>
    <w:rsid w:val="00726840"/>
    <w:rsid w:val="00730697"/>
    <w:rsid w:val="00731F8D"/>
    <w:rsid w:val="0073236E"/>
    <w:rsid w:val="00732D32"/>
    <w:rsid w:val="0073319A"/>
    <w:rsid w:val="00733A08"/>
    <w:rsid w:val="00737FE3"/>
    <w:rsid w:val="00741119"/>
    <w:rsid w:val="00741428"/>
    <w:rsid w:val="007424A0"/>
    <w:rsid w:val="007431FA"/>
    <w:rsid w:val="007453D0"/>
    <w:rsid w:val="007454CB"/>
    <w:rsid w:val="007455EE"/>
    <w:rsid w:val="00745794"/>
    <w:rsid w:val="007458B7"/>
    <w:rsid w:val="00745A1E"/>
    <w:rsid w:val="007479D5"/>
    <w:rsid w:val="00747A98"/>
    <w:rsid w:val="00750A48"/>
    <w:rsid w:val="00751449"/>
    <w:rsid w:val="00754140"/>
    <w:rsid w:val="00757651"/>
    <w:rsid w:val="00757F63"/>
    <w:rsid w:val="0076032E"/>
    <w:rsid w:val="00761104"/>
    <w:rsid w:val="00762FD1"/>
    <w:rsid w:val="00764567"/>
    <w:rsid w:val="00765802"/>
    <w:rsid w:val="00765B45"/>
    <w:rsid w:val="00765FC4"/>
    <w:rsid w:val="0076693A"/>
    <w:rsid w:val="00766A4E"/>
    <w:rsid w:val="007672F4"/>
    <w:rsid w:val="0076761D"/>
    <w:rsid w:val="00767BA3"/>
    <w:rsid w:val="00770E7B"/>
    <w:rsid w:val="00771668"/>
    <w:rsid w:val="0077211F"/>
    <w:rsid w:val="00772D4D"/>
    <w:rsid w:val="00772FED"/>
    <w:rsid w:val="00773E7F"/>
    <w:rsid w:val="007768B9"/>
    <w:rsid w:val="00777907"/>
    <w:rsid w:val="007808DA"/>
    <w:rsid w:val="00781FDC"/>
    <w:rsid w:val="007829BB"/>
    <w:rsid w:val="00782B70"/>
    <w:rsid w:val="007833ED"/>
    <w:rsid w:val="00783972"/>
    <w:rsid w:val="007845A0"/>
    <w:rsid w:val="00786310"/>
    <w:rsid w:val="00786809"/>
    <w:rsid w:val="00787CD7"/>
    <w:rsid w:val="00792A64"/>
    <w:rsid w:val="00793214"/>
    <w:rsid w:val="00793708"/>
    <w:rsid w:val="00793E6B"/>
    <w:rsid w:val="00794271"/>
    <w:rsid w:val="00794642"/>
    <w:rsid w:val="0079727B"/>
    <w:rsid w:val="0079778E"/>
    <w:rsid w:val="007A0657"/>
    <w:rsid w:val="007A0977"/>
    <w:rsid w:val="007A0F4B"/>
    <w:rsid w:val="007A0FFD"/>
    <w:rsid w:val="007A1243"/>
    <w:rsid w:val="007A1BD8"/>
    <w:rsid w:val="007A20BF"/>
    <w:rsid w:val="007A259D"/>
    <w:rsid w:val="007A2F1B"/>
    <w:rsid w:val="007A2F21"/>
    <w:rsid w:val="007A34EC"/>
    <w:rsid w:val="007A3B92"/>
    <w:rsid w:val="007A4160"/>
    <w:rsid w:val="007A4469"/>
    <w:rsid w:val="007A45CD"/>
    <w:rsid w:val="007A4B7C"/>
    <w:rsid w:val="007A69B4"/>
    <w:rsid w:val="007A6C53"/>
    <w:rsid w:val="007A7067"/>
    <w:rsid w:val="007A7D2E"/>
    <w:rsid w:val="007B0CF5"/>
    <w:rsid w:val="007B2ADC"/>
    <w:rsid w:val="007B2F59"/>
    <w:rsid w:val="007B415A"/>
    <w:rsid w:val="007B42E5"/>
    <w:rsid w:val="007B4D28"/>
    <w:rsid w:val="007C0ADB"/>
    <w:rsid w:val="007C0E15"/>
    <w:rsid w:val="007C11A6"/>
    <w:rsid w:val="007C2455"/>
    <w:rsid w:val="007C6694"/>
    <w:rsid w:val="007D06C2"/>
    <w:rsid w:val="007D0F5B"/>
    <w:rsid w:val="007D2DCF"/>
    <w:rsid w:val="007D5D44"/>
    <w:rsid w:val="007D685C"/>
    <w:rsid w:val="007D6F42"/>
    <w:rsid w:val="007D7864"/>
    <w:rsid w:val="007E0008"/>
    <w:rsid w:val="007E1667"/>
    <w:rsid w:val="007E3110"/>
    <w:rsid w:val="007E4951"/>
    <w:rsid w:val="007E4A45"/>
    <w:rsid w:val="007E533C"/>
    <w:rsid w:val="007E57B8"/>
    <w:rsid w:val="007E58B2"/>
    <w:rsid w:val="007F0BB8"/>
    <w:rsid w:val="007F0CD6"/>
    <w:rsid w:val="007F12EF"/>
    <w:rsid w:val="007F1CE2"/>
    <w:rsid w:val="007F1ED2"/>
    <w:rsid w:val="007F1EE0"/>
    <w:rsid w:val="007F24F6"/>
    <w:rsid w:val="007F38A5"/>
    <w:rsid w:val="007F417E"/>
    <w:rsid w:val="007F42E6"/>
    <w:rsid w:val="007F5B54"/>
    <w:rsid w:val="007F5F48"/>
    <w:rsid w:val="007F6241"/>
    <w:rsid w:val="007F69F1"/>
    <w:rsid w:val="007F77CA"/>
    <w:rsid w:val="00800BCF"/>
    <w:rsid w:val="008019C4"/>
    <w:rsid w:val="00801BA2"/>
    <w:rsid w:val="008027C6"/>
    <w:rsid w:val="00802D9F"/>
    <w:rsid w:val="0080716B"/>
    <w:rsid w:val="008106A0"/>
    <w:rsid w:val="008107C5"/>
    <w:rsid w:val="008120E2"/>
    <w:rsid w:val="0081471D"/>
    <w:rsid w:val="008148E4"/>
    <w:rsid w:val="0081515A"/>
    <w:rsid w:val="008156B6"/>
    <w:rsid w:val="008158ED"/>
    <w:rsid w:val="00815920"/>
    <w:rsid w:val="00816506"/>
    <w:rsid w:val="008171F4"/>
    <w:rsid w:val="00817B44"/>
    <w:rsid w:val="0082015D"/>
    <w:rsid w:val="00820EF7"/>
    <w:rsid w:val="008217B6"/>
    <w:rsid w:val="00821E89"/>
    <w:rsid w:val="008241B8"/>
    <w:rsid w:val="00825241"/>
    <w:rsid w:val="00826318"/>
    <w:rsid w:val="008266E2"/>
    <w:rsid w:val="00827014"/>
    <w:rsid w:val="00827152"/>
    <w:rsid w:val="008300E8"/>
    <w:rsid w:val="008307FD"/>
    <w:rsid w:val="00830BB1"/>
    <w:rsid w:val="00833A45"/>
    <w:rsid w:val="0083471B"/>
    <w:rsid w:val="00836A75"/>
    <w:rsid w:val="00837907"/>
    <w:rsid w:val="00837F64"/>
    <w:rsid w:val="00840B03"/>
    <w:rsid w:val="008417EB"/>
    <w:rsid w:val="00842F0E"/>
    <w:rsid w:val="00843067"/>
    <w:rsid w:val="0084320C"/>
    <w:rsid w:val="00843799"/>
    <w:rsid w:val="00844468"/>
    <w:rsid w:val="00844811"/>
    <w:rsid w:val="008451A3"/>
    <w:rsid w:val="00846317"/>
    <w:rsid w:val="00847659"/>
    <w:rsid w:val="008478FD"/>
    <w:rsid w:val="00847B6A"/>
    <w:rsid w:val="00847BA8"/>
    <w:rsid w:val="00850CB2"/>
    <w:rsid w:val="00851F07"/>
    <w:rsid w:val="00854089"/>
    <w:rsid w:val="008564DC"/>
    <w:rsid w:val="00857C44"/>
    <w:rsid w:val="008603AB"/>
    <w:rsid w:val="00860E81"/>
    <w:rsid w:val="00861096"/>
    <w:rsid w:val="00861D41"/>
    <w:rsid w:val="00862C22"/>
    <w:rsid w:val="00865328"/>
    <w:rsid w:val="00866D72"/>
    <w:rsid w:val="008676C4"/>
    <w:rsid w:val="0086774D"/>
    <w:rsid w:val="0087098C"/>
    <w:rsid w:val="0087174F"/>
    <w:rsid w:val="00872FB4"/>
    <w:rsid w:val="008733C3"/>
    <w:rsid w:val="00873A46"/>
    <w:rsid w:val="008745AF"/>
    <w:rsid w:val="00874E7D"/>
    <w:rsid w:val="00875796"/>
    <w:rsid w:val="008758BA"/>
    <w:rsid w:val="00877A8C"/>
    <w:rsid w:val="00877F1A"/>
    <w:rsid w:val="00880862"/>
    <w:rsid w:val="00880A9B"/>
    <w:rsid w:val="00881FA5"/>
    <w:rsid w:val="008837BD"/>
    <w:rsid w:val="00883DAA"/>
    <w:rsid w:val="00884BF8"/>
    <w:rsid w:val="00884EF8"/>
    <w:rsid w:val="00885098"/>
    <w:rsid w:val="00885EE5"/>
    <w:rsid w:val="00886326"/>
    <w:rsid w:val="00890FC3"/>
    <w:rsid w:val="00891A60"/>
    <w:rsid w:val="00891E49"/>
    <w:rsid w:val="008922CB"/>
    <w:rsid w:val="00892F7E"/>
    <w:rsid w:val="00894876"/>
    <w:rsid w:val="00894BC7"/>
    <w:rsid w:val="008964F0"/>
    <w:rsid w:val="00896DB9"/>
    <w:rsid w:val="00896FC3"/>
    <w:rsid w:val="00897175"/>
    <w:rsid w:val="00897BF9"/>
    <w:rsid w:val="008A051F"/>
    <w:rsid w:val="008A0592"/>
    <w:rsid w:val="008A0DE6"/>
    <w:rsid w:val="008A2E96"/>
    <w:rsid w:val="008A3DD5"/>
    <w:rsid w:val="008A5CD8"/>
    <w:rsid w:val="008A6E4E"/>
    <w:rsid w:val="008A7C67"/>
    <w:rsid w:val="008B0A58"/>
    <w:rsid w:val="008B1500"/>
    <w:rsid w:val="008B2706"/>
    <w:rsid w:val="008B38BF"/>
    <w:rsid w:val="008B45BE"/>
    <w:rsid w:val="008B5203"/>
    <w:rsid w:val="008B5A04"/>
    <w:rsid w:val="008B5A49"/>
    <w:rsid w:val="008B5D35"/>
    <w:rsid w:val="008B71A3"/>
    <w:rsid w:val="008C0790"/>
    <w:rsid w:val="008C13A0"/>
    <w:rsid w:val="008C1FAE"/>
    <w:rsid w:val="008C5450"/>
    <w:rsid w:val="008C5CCA"/>
    <w:rsid w:val="008D028B"/>
    <w:rsid w:val="008D0A73"/>
    <w:rsid w:val="008D16A7"/>
    <w:rsid w:val="008D1A35"/>
    <w:rsid w:val="008D22EA"/>
    <w:rsid w:val="008D358F"/>
    <w:rsid w:val="008D35EF"/>
    <w:rsid w:val="008D5933"/>
    <w:rsid w:val="008D69D8"/>
    <w:rsid w:val="008D6A51"/>
    <w:rsid w:val="008D6B7D"/>
    <w:rsid w:val="008D784E"/>
    <w:rsid w:val="008D7D13"/>
    <w:rsid w:val="008E0164"/>
    <w:rsid w:val="008E0AEC"/>
    <w:rsid w:val="008E1F05"/>
    <w:rsid w:val="008E21BE"/>
    <w:rsid w:val="008E2310"/>
    <w:rsid w:val="008E2613"/>
    <w:rsid w:val="008E4DEF"/>
    <w:rsid w:val="008E5030"/>
    <w:rsid w:val="008E50CE"/>
    <w:rsid w:val="008E5198"/>
    <w:rsid w:val="008E53B5"/>
    <w:rsid w:val="008E551A"/>
    <w:rsid w:val="008E645C"/>
    <w:rsid w:val="008E7243"/>
    <w:rsid w:val="008E7E4B"/>
    <w:rsid w:val="008E7FE6"/>
    <w:rsid w:val="008F0774"/>
    <w:rsid w:val="008F127F"/>
    <w:rsid w:val="008F1E09"/>
    <w:rsid w:val="008F5C36"/>
    <w:rsid w:val="008F6803"/>
    <w:rsid w:val="008F6B71"/>
    <w:rsid w:val="009006EF"/>
    <w:rsid w:val="00900E7A"/>
    <w:rsid w:val="00900F6D"/>
    <w:rsid w:val="0090143D"/>
    <w:rsid w:val="009020E9"/>
    <w:rsid w:val="009039E6"/>
    <w:rsid w:val="00906659"/>
    <w:rsid w:val="0090777E"/>
    <w:rsid w:val="00907D27"/>
    <w:rsid w:val="00907D4D"/>
    <w:rsid w:val="00912B92"/>
    <w:rsid w:val="00914ADF"/>
    <w:rsid w:val="00915DEC"/>
    <w:rsid w:val="00916E5F"/>
    <w:rsid w:val="0091733D"/>
    <w:rsid w:val="009177AB"/>
    <w:rsid w:val="00922822"/>
    <w:rsid w:val="00923A5A"/>
    <w:rsid w:val="00923BF8"/>
    <w:rsid w:val="009242A6"/>
    <w:rsid w:val="0092549E"/>
    <w:rsid w:val="00927CF2"/>
    <w:rsid w:val="0093177B"/>
    <w:rsid w:val="00931F19"/>
    <w:rsid w:val="00933453"/>
    <w:rsid w:val="0093348D"/>
    <w:rsid w:val="00933644"/>
    <w:rsid w:val="00933A08"/>
    <w:rsid w:val="00933CAA"/>
    <w:rsid w:val="00933D95"/>
    <w:rsid w:val="009346F2"/>
    <w:rsid w:val="00934BA9"/>
    <w:rsid w:val="00934F4A"/>
    <w:rsid w:val="00935A0F"/>
    <w:rsid w:val="009364FB"/>
    <w:rsid w:val="009377FE"/>
    <w:rsid w:val="009401AE"/>
    <w:rsid w:val="009418F2"/>
    <w:rsid w:val="00941FA1"/>
    <w:rsid w:val="00942A61"/>
    <w:rsid w:val="009434B0"/>
    <w:rsid w:val="009435FF"/>
    <w:rsid w:val="009440BA"/>
    <w:rsid w:val="00944130"/>
    <w:rsid w:val="0094593B"/>
    <w:rsid w:val="00946B50"/>
    <w:rsid w:val="00947BFF"/>
    <w:rsid w:val="00947C61"/>
    <w:rsid w:val="00950334"/>
    <w:rsid w:val="009504AE"/>
    <w:rsid w:val="00954C3D"/>
    <w:rsid w:val="00954D2A"/>
    <w:rsid w:val="00955440"/>
    <w:rsid w:val="0096000C"/>
    <w:rsid w:val="0096159C"/>
    <w:rsid w:val="0096286D"/>
    <w:rsid w:val="00962EAB"/>
    <w:rsid w:val="009633DE"/>
    <w:rsid w:val="009634BA"/>
    <w:rsid w:val="0096446E"/>
    <w:rsid w:val="00964EFE"/>
    <w:rsid w:val="0096591D"/>
    <w:rsid w:val="00967279"/>
    <w:rsid w:val="00967346"/>
    <w:rsid w:val="00967425"/>
    <w:rsid w:val="009719F7"/>
    <w:rsid w:val="00971DE0"/>
    <w:rsid w:val="00972317"/>
    <w:rsid w:val="00973100"/>
    <w:rsid w:val="009747B7"/>
    <w:rsid w:val="00976789"/>
    <w:rsid w:val="009804D3"/>
    <w:rsid w:val="00980866"/>
    <w:rsid w:val="00981473"/>
    <w:rsid w:val="00981A32"/>
    <w:rsid w:val="00981B8A"/>
    <w:rsid w:val="009825D9"/>
    <w:rsid w:val="00985F8D"/>
    <w:rsid w:val="00986C0A"/>
    <w:rsid w:val="0098713D"/>
    <w:rsid w:val="00987F70"/>
    <w:rsid w:val="0099054B"/>
    <w:rsid w:val="009920A3"/>
    <w:rsid w:val="00992228"/>
    <w:rsid w:val="0099356C"/>
    <w:rsid w:val="00993DBE"/>
    <w:rsid w:val="009941FF"/>
    <w:rsid w:val="0099465C"/>
    <w:rsid w:val="009950BD"/>
    <w:rsid w:val="00996F14"/>
    <w:rsid w:val="009972BA"/>
    <w:rsid w:val="00997788"/>
    <w:rsid w:val="009A094D"/>
    <w:rsid w:val="009A2A11"/>
    <w:rsid w:val="009A4B9E"/>
    <w:rsid w:val="009A527F"/>
    <w:rsid w:val="009B04E2"/>
    <w:rsid w:val="009B07F3"/>
    <w:rsid w:val="009B0AF7"/>
    <w:rsid w:val="009B1198"/>
    <w:rsid w:val="009B1866"/>
    <w:rsid w:val="009B301E"/>
    <w:rsid w:val="009B4206"/>
    <w:rsid w:val="009B63B4"/>
    <w:rsid w:val="009B6494"/>
    <w:rsid w:val="009B679C"/>
    <w:rsid w:val="009B6ACF"/>
    <w:rsid w:val="009B7207"/>
    <w:rsid w:val="009B7558"/>
    <w:rsid w:val="009B7BE4"/>
    <w:rsid w:val="009C2D42"/>
    <w:rsid w:val="009C4A51"/>
    <w:rsid w:val="009C54BA"/>
    <w:rsid w:val="009C7887"/>
    <w:rsid w:val="009D057C"/>
    <w:rsid w:val="009D0C8D"/>
    <w:rsid w:val="009D10F7"/>
    <w:rsid w:val="009D1D23"/>
    <w:rsid w:val="009D5652"/>
    <w:rsid w:val="009E0959"/>
    <w:rsid w:val="009E186C"/>
    <w:rsid w:val="009E340C"/>
    <w:rsid w:val="009E3D11"/>
    <w:rsid w:val="009E44E8"/>
    <w:rsid w:val="009E459E"/>
    <w:rsid w:val="009E5464"/>
    <w:rsid w:val="009E6405"/>
    <w:rsid w:val="009E719C"/>
    <w:rsid w:val="009E7279"/>
    <w:rsid w:val="009F2FE9"/>
    <w:rsid w:val="009F436E"/>
    <w:rsid w:val="009F43FC"/>
    <w:rsid w:val="009F44D0"/>
    <w:rsid w:val="009F4D3D"/>
    <w:rsid w:val="009F5433"/>
    <w:rsid w:val="009F57DD"/>
    <w:rsid w:val="009F7D81"/>
    <w:rsid w:val="00A00627"/>
    <w:rsid w:val="00A00D61"/>
    <w:rsid w:val="00A021E3"/>
    <w:rsid w:val="00A036B6"/>
    <w:rsid w:val="00A03E66"/>
    <w:rsid w:val="00A04119"/>
    <w:rsid w:val="00A04F92"/>
    <w:rsid w:val="00A05482"/>
    <w:rsid w:val="00A07518"/>
    <w:rsid w:val="00A1109A"/>
    <w:rsid w:val="00A121BD"/>
    <w:rsid w:val="00A1386C"/>
    <w:rsid w:val="00A13D54"/>
    <w:rsid w:val="00A13E64"/>
    <w:rsid w:val="00A14112"/>
    <w:rsid w:val="00A148CF"/>
    <w:rsid w:val="00A14D2B"/>
    <w:rsid w:val="00A15BF6"/>
    <w:rsid w:val="00A162F6"/>
    <w:rsid w:val="00A1670C"/>
    <w:rsid w:val="00A1710D"/>
    <w:rsid w:val="00A174B4"/>
    <w:rsid w:val="00A17B02"/>
    <w:rsid w:val="00A20D07"/>
    <w:rsid w:val="00A20DA6"/>
    <w:rsid w:val="00A20EEA"/>
    <w:rsid w:val="00A2303F"/>
    <w:rsid w:val="00A23953"/>
    <w:rsid w:val="00A250D1"/>
    <w:rsid w:val="00A26CF4"/>
    <w:rsid w:val="00A27077"/>
    <w:rsid w:val="00A27516"/>
    <w:rsid w:val="00A333E3"/>
    <w:rsid w:val="00A339DA"/>
    <w:rsid w:val="00A33A28"/>
    <w:rsid w:val="00A35597"/>
    <w:rsid w:val="00A35D2A"/>
    <w:rsid w:val="00A36046"/>
    <w:rsid w:val="00A37D51"/>
    <w:rsid w:val="00A40560"/>
    <w:rsid w:val="00A40FA6"/>
    <w:rsid w:val="00A41414"/>
    <w:rsid w:val="00A4228E"/>
    <w:rsid w:val="00A42E29"/>
    <w:rsid w:val="00A43AD8"/>
    <w:rsid w:val="00A43B69"/>
    <w:rsid w:val="00A44B71"/>
    <w:rsid w:val="00A451BD"/>
    <w:rsid w:val="00A46E18"/>
    <w:rsid w:val="00A47277"/>
    <w:rsid w:val="00A47DF0"/>
    <w:rsid w:val="00A507CC"/>
    <w:rsid w:val="00A51872"/>
    <w:rsid w:val="00A52C2D"/>
    <w:rsid w:val="00A52F9C"/>
    <w:rsid w:val="00A54264"/>
    <w:rsid w:val="00A565D5"/>
    <w:rsid w:val="00A56946"/>
    <w:rsid w:val="00A56C98"/>
    <w:rsid w:val="00A57238"/>
    <w:rsid w:val="00A57C72"/>
    <w:rsid w:val="00A609D3"/>
    <w:rsid w:val="00A60D32"/>
    <w:rsid w:val="00A6200C"/>
    <w:rsid w:val="00A6277F"/>
    <w:rsid w:val="00A627D5"/>
    <w:rsid w:val="00A6280C"/>
    <w:rsid w:val="00A63EEA"/>
    <w:rsid w:val="00A64A2D"/>
    <w:rsid w:val="00A66322"/>
    <w:rsid w:val="00A70414"/>
    <w:rsid w:val="00A71BB9"/>
    <w:rsid w:val="00A72E45"/>
    <w:rsid w:val="00A73443"/>
    <w:rsid w:val="00A738DD"/>
    <w:rsid w:val="00A73D00"/>
    <w:rsid w:val="00A758B7"/>
    <w:rsid w:val="00A75AC2"/>
    <w:rsid w:val="00A76496"/>
    <w:rsid w:val="00A76F99"/>
    <w:rsid w:val="00A81B67"/>
    <w:rsid w:val="00A827F4"/>
    <w:rsid w:val="00A82D3F"/>
    <w:rsid w:val="00A83C48"/>
    <w:rsid w:val="00A84C34"/>
    <w:rsid w:val="00A862E9"/>
    <w:rsid w:val="00A86ADE"/>
    <w:rsid w:val="00A87075"/>
    <w:rsid w:val="00A87078"/>
    <w:rsid w:val="00A90B95"/>
    <w:rsid w:val="00A915DF"/>
    <w:rsid w:val="00A9246D"/>
    <w:rsid w:val="00A92574"/>
    <w:rsid w:val="00A93002"/>
    <w:rsid w:val="00A93AF5"/>
    <w:rsid w:val="00A9462B"/>
    <w:rsid w:val="00A94A1E"/>
    <w:rsid w:val="00A94A4A"/>
    <w:rsid w:val="00A953E9"/>
    <w:rsid w:val="00A966C4"/>
    <w:rsid w:val="00AA12E4"/>
    <w:rsid w:val="00AA15DA"/>
    <w:rsid w:val="00AA2342"/>
    <w:rsid w:val="00AA2ACE"/>
    <w:rsid w:val="00AA2D00"/>
    <w:rsid w:val="00AA3E03"/>
    <w:rsid w:val="00AA4A3C"/>
    <w:rsid w:val="00AA4E22"/>
    <w:rsid w:val="00AA551D"/>
    <w:rsid w:val="00AA77AE"/>
    <w:rsid w:val="00AB00EF"/>
    <w:rsid w:val="00AB05F4"/>
    <w:rsid w:val="00AB071E"/>
    <w:rsid w:val="00AB1997"/>
    <w:rsid w:val="00AB2420"/>
    <w:rsid w:val="00AB25E5"/>
    <w:rsid w:val="00AB2A30"/>
    <w:rsid w:val="00AB2A65"/>
    <w:rsid w:val="00AB2F26"/>
    <w:rsid w:val="00AB3FED"/>
    <w:rsid w:val="00AB6656"/>
    <w:rsid w:val="00AB6D0E"/>
    <w:rsid w:val="00AB731C"/>
    <w:rsid w:val="00AC0083"/>
    <w:rsid w:val="00AC30D7"/>
    <w:rsid w:val="00AC3B8E"/>
    <w:rsid w:val="00AC65E6"/>
    <w:rsid w:val="00AC7AB0"/>
    <w:rsid w:val="00AD1163"/>
    <w:rsid w:val="00AD1330"/>
    <w:rsid w:val="00AD1E5B"/>
    <w:rsid w:val="00AD22AC"/>
    <w:rsid w:val="00AD2723"/>
    <w:rsid w:val="00AD3B1B"/>
    <w:rsid w:val="00AD50EC"/>
    <w:rsid w:val="00AD51B4"/>
    <w:rsid w:val="00AD5BD4"/>
    <w:rsid w:val="00AD66CC"/>
    <w:rsid w:val="00AE276D"/>
    <w:rsid w:val="00AE345A"/>
    <w:rsid w:val="00AE4400"/>
    <w:rsid w:val="00AE4C37"/>
    <w:rsid w:val="00AE66B6"/>
    <w:rsid w:val="00AE6830"/>
    <w:rsid w:val="00AF04F7"/>
    <w:rsid w:val="00AF14B2"/>
    <w:rsid w:val="00AF23E5"/>
    <w:rsid w:val="00AF2AB7"/>
    <w:rsid w:val="00AF2ABB"/>
    <w:rsid w:val="00AF4C04"/>
    <w:rsid w:val="00AF749E"/>
    <w:rsid w:val="00B01EC4"/>
    <w:rsid w:val="00B02CEA"/>
    <w:rsid w:val="00B031FB"/>
    <w:rsid w:val="00B04CC7"/>
    <w:rsid w:val="00B06366"/>
    <w:rsid w:val="00B0651F"/>
    <w:rsid w:val="00B0669D"/>
    <w:rsid w:val="00B0693B"/>
    <w:rsid w:val="00B06D57"/>
    <w:rsid w:val="00B11A02"/>
    <w:rsid w:val="00B12112"/>
    <w:rsid w:val="00B1396B"/>
    <w:rsid w:val="00B13A62"/>
    <w:rsid w:val="00B15EB2"/>
    <w:rsid w:val="00B174C2"/>
    <w:rsid w:val="00B17D20"/>
    <w:rsid w:val="00B20CBD"/>
    <w:rsid w:val="00B215E1"/>
    <w:rsid w:val="00B219AB"/>
    <w:rsid w:val="00B22891"/>
    <w:rsid w:val="00B244E8"/>
    <w:rsid w:val="00B24A4C"/>
    <w:rsid w:val="00B24AF9"/>
    <w:rsid w:val="00B3171C"/>
    <w:rsid w:val="00B34A0C"/>
    <w:rsid w:val="00B36FFE"/>
    <w:rsid w:val="00B37C8B"/>
    <w:rsid w:val="00B40C21"/>
    <w:rsid w:val="00B41D79"/>
    <w:rsid w:val="00B42F29"/>
    <w:rsid w:val="00B4469A"/>
    <w:rsid w:val="00B44B79"/>
    <w:rsid w:val="00B45AFA"/>
    <w:rsid w:val="00B51352"/>
    <w:rsid w:val="00B524AF"/>
    <w:rsid w:val="00B53886"/>
    <w:rsid w:val="00B54DE1"/>
    <w:rsid w:val="00B55F67"/>
    <w:rsid w:val="00B55F87"/>
    <w:rsid w:val="00B56BEB"/>
    <w:rsid w:val="00B57738"/>
    <w:rsid w:val="00B57D43"/>
    <w:rsid w:val="00B62C15"/>
    <w:rsid w:val="00B63850"/>
    <w:rsid w:val="00B63A87"/>
    <w:rsid w:val="00B65542"/>
    <w:rsid w:val="00B67C45"/>
    <w:rsid w:val="00B67EFE"/>
    <w:rsid w:val="00B72316"/>
    <w:rsid w:val="00B72D80"/>
    <w:rsid w:val="00B72F70"/>
    <w:rsid w:val="00B732C7"/>
    <w:rsid w:val="00B73A4F"/>
    <w:rsid w:val="00B73F07"/>
    <w:rsid w:val="00B742F6"/>
    <w:rsid w:val="00B74E3B"/>
    <w:rsid w:val="00B755DD"/>
    <w:rsid w:val="00B7577F"/>
    <w:rsid w:val="00B75AAF"/>
    <w:rsid w:val="00B76F64"/>
    <w:rsid w:val="00B822D8"/>
    <w:rsid w:val="00B83F70"/>
    <w:rsid w:val="00B84A2B"/>
    <w:rsid w:val="00B8573E"/>
    <w:rsid w:val="00B85917"/>
    <w:rsid w:val="00B86179"/>
    <w:rsid w:val="00B8651B"/>
    <w:rsid w:val="00B866F1"/>
    <w:rsid w:val="00B92CE8"/>
    <w:rsid w:val="00B92D54"/>
    <w:rsid w:val="00B93BCC"/>
    <w:rsid w:val="00B952DB"/>
    <w:rsid w:val="00B97F36"/>
    <w:rsid w:val="00B97F99"/>
    <w:rsid w:val="00BA13B2"/>
    <w:rsid w:val="00BA60A8"/>
    <w:rsid w:val="00BA6D66"/>
    <w:rsid w:val="00BA70C5"/>
    <w:rsid w:val="00BB0AE2"/>
    <w:rsid w:val="00BB13AE"/>
    <w:rsid w:val="00BB2F53"/>
    <w:rsid w:val="00BB3A08"/>
    <w:rsid w:val="00BB4D26"/>
    <w:rsid w:val="00BB59C7"/>
    <w:rsid w:val="00BB5CA4"/>
    <w:rsid w:val="00BB62DD"/>
    <w:rsid w:val="00BC26C5"/>
    <w:rsid w:val="00BC2817"/>
    <w:rsid w:val="00BC55DF"/>
    <w:rsid w:val="00BC604F"/>
    <w:rsid w:val="00BC60CF"/>
    <w:rsid w:val="00BC6B3F"/>
    <w:rsid w:val="00BC6D9E"/>
    <w:rsid w:val="00BD09F4"/>
    <w:rsid w:val="00BD18E7"/>
    <w:rsid w:val="00BD1BFC"/>
    <w:rsid w:val="00BD4059"/>
    <w:rsid w:val="00BD4A10"/>
    <w:rsid w:val="00BD7115"/>
    <w:rsid w:val="00BD7163"/>
    <w:rsid w:val="00BD73EA"/>
    <w:rsid w:val="00BE01A3"/>
    <w:rsid w:val="00BE02F4"/>
    <w:rsid w:val="00BE2D99"/>
    <w:rsid w:val="00BE3B59"/>
    <w:rsid w:val="00BE49F1"/>
    <w:rsid w:val="00BE5563"/>
    <w:rsid w:val="00BE5BC1"/>
    <w:rsid w:val="00BE6444"/>
    <w:rsid w:val="00BE7191"/>
    <w:rsid w:val="00BE7AFB"/>
    <w:rsid w:val="00BF03B4"/>
    <w:rsid w:val="00BF11E8"/>
    <w:rsid w:val="00BF237E"/>
    <w:rsid w:val="00BF4E85"/>
    <w:rsid w:val="00C01708"/>
    <w:rsid w:val="00C020E7"/>
    <w:rsid w:val="00C026E1"/>
    <w:rsid w:val="00C033DC"/>
    <w:rsid w:val="00C046EE"/>
    <w:rsid w:val="00C04D8F"/>
    <w:rsid w:val="00C04F9F"/>
    <w:rsid w:val="00C0502F"/>
    <w:rsid w:val="00C06498"/>
    <w:rsid w:val="00C06B48"/>
    <w:rsid w:val="00C07F7B"/>
    <w:rsid w:val="00C124F5"/>
    <w:rsid w:val="00C14ADA"/>
    <w:rsid w:val="00C14E9A"/>
    <w:rsid w:val="00C21BD3"/>
    <w:rsid w:val="00C21CBB"/>
    <w:rsid w:val="00C22E7F"/>
    <w:rsid w:val="00C230C7"/>
    <w:rsid w:val="00C2404B"/>
    <w:rsid w:val="00C24582"/>
    <w:rsid w:val="00C275C5"/>
    <w:rsid w:val="00C30BD4"/>
    <w:rsid w:val="00C30E65"/>
    <w:rsid w:val="00C31003"/>
    <w:rsid w:val="00C327A0"/>
    <w:rsid w:val="00C33210"/>
    <w:rsid w:val="00C332E9"/>
    <w:rsid w:val="00C333AC"/>
    <w:rsid w:val="00C34D07"/>
    <w:rsid w:val="00C34D93"/>
    <w:rsid w:val="00C361B2"/>
    <w:rsid w:val="00C37C72"/>
    <w:rsid w:val="00C42369"/>
    <w:rsid w:val="00C44126"/>
    <w:rsid w:val="00C44D07"/>
    <w:rsid w:val="00C44F76"/>
    <w:rsid w:val="00C477DF"/>
    <w:rsid w:val="00C51ED3"/>
    <w:rsid w:val="00C52584"/>
    <w:rsid w:val="00C52A39"/>
    <w:rsid w:val="00C54A7E"/>
    <w:rsid w:val="00C56E86"/>
    <w:rsid w:val="00C6127F"/>
    <w:rsid w:val="00C618AD"/>
    <w:rsid w:val="00C626B6"/>
    <w:rsid w:val="00C642A7"/>
    <w:rsid w:val="00C64890"/>
    <w:rsid w:val="00C65EC1"/>
    <w:rsid w:val="00C7182F"/>
    <w:rsid w:val="00C724D5"/>
    <w:rsid w:val="00C7250B"/>
    <w:rsid w:val="00C726DE"/>
    <w:rsid w:val="00C73371"/>
    <w:rsid w:val="00C7354D"/>
    <w:rsid w:val="00C76FA0"/>
    <w:rsid w:val="00C77C04"/>
    <w:rsid w:val="00C80511"/>
    <w:rsid w:val="00C80BCB"/>
    <w:rsid w:val="00C81B9A"/>
    <w:rsid w:val="00C81C99"/>
    <w:rsid w:val="00C81F41"/>
    <w:rsid w:val="00C829F4"/>
    <w:rsid w:val="00C832D6"/>
    <w:rsid w:val="00C8482D"/>
    <w:rsid w:val="00C84921"/>
    <w:rsid w:val="00C84E71"/>
    <w:rsid w:val="00C8651B"/>
    <w:rsid w:val="00C86E92"/>
    <w:rsid w:val="00C87446"/>
    <w:rsid w:val="00C877E2"/>
    <w:rsid w:val="00C87887"/>
    <w:rsid w:val="00C87E35"/>
    <w:rsid w:val="00C905A5"/>
    <w:rsid w:val="00C90D26"/>
    <w:rsid w:val="00C9106E"/>
    <w:rsid w:val="00C916E6"/>
    <w:rsid w:val="00C916FF"/>
    <w:rsid w:val="00C92138"/>
    <w:rsid w:val="00C93877"/>
    <w:rsid w:val="00C943CC"/>
    <w:rsid w:val="00C9462E"/>
    <w:rsid w:val="00C94DB0"/>
    <w:rsid w:val="00C965FB"/>
    <w:rsid w:val="00CA0485"/>
    <w:rsid w:val="00CA05B0"/>
    <w:rsid w:val="00CA0FEC"/>
    <w:rsid w:val="00CA32D4"/>
    <w:rsid w:val="00CA5140"/>
    <w:rsid w:val="00CA5771"/>
    <w:rsid w:val="00CA6234"/>
    <w:rsid w:val="00CA65B3"/>
    <w:rsid w:val="00CA723D"/>
    <w:rsid w:val="00CA7443"/>
    <w:rsid w:val="00CB2427"/>
    <w:rsid w:val="00CB345C"/>
    <w:rsid w:val="00CB3E99"/>
    <w:rsid w:val="00CB4437"/>
    <w:rsid w:val="00CB7332"/>
    <w:rsid w:val="00CB74D1"/>
    <w:rsid w:val="00CC0711"/>
    <w:rsid w:val="00CC2406"/>
    <w:rsid w:val="00CC3DFA"/>
    <w:rsid w:val="00CC3F74"/>
    <w:rsid w:val="00CC4590"/>
    <w:rsid w:val="00CC5321"/>
    <w:rsid w:val="00CC5572"/>
    <w:rsid w:val="00CD02B5"/>
    <w:rsid w:val="00CD0300"/>
    <w:rsid w:val="00CD1E3C"/>
    <w:rsid w:val="00CD2C97"/>
    <w:rsid w:val="00CD433D"/>
    <w:rsid w:val="00CD5298"/>
    <w:rsid w:val="00CD56D0"/>
    <w:rsid w:val="00CD7721"/>
    <w:rsid w:val="00CD7A47"/>
    <w:rsid w:val="00CE1069"/>
    <w:rsid w:val="00CE170F"/>
    <w:rsid w:val="00CE2136"/>
    <w:rsid w:val="00CE25B6"/>
    <w:rsid w:val="00CE32D5"/>
    <w:rsid w:val="00CE4745"/>
    <w:rsid w:val="00CE47E1"/>
    <w:rsid w:val="00CE6D46"/>
    <w:rsid w:val="00CE73C4"/>
    <w:rsid w:val="00CE7492"/>
    <w:rsid w:val="00CF1462"/>
    <w:rsid w:val="00CF3B27"/>
    <w:rsid w:val="00CF3BB1"/>
    <w:rsid w:val="00CF4D1A"/>
    <w:rsid w:val="00CF50BB"/>
    <w:rsid w:val="00CF5780"/>
    <w:rsid w:val="00CF6E6E"/>
    <w:rsid w:val="00CF7DB6"/>
    <w:rsid w:val="00D00336"/>
    <w:rsid w:val="00D00514"/>
    <w:rsid w:val="00D012FB"/>
    <w:rsid w:val="00D0170C"/>
    <w:rsid w:val="00D01BCA"/>
    <w:rsid w:val="00D028E8"/>
    <w:rsid w:val="00D05087"/>
    <w:rsid w:val="00D05349"/>
    <w:rsid w:val="00D05A7F"/>
    <w:rsid w:val="00D070C9"/>
    <w:rsid w:val="00D07E14"/>
    <w:rsid w:val="00D11752"/>
    <w:rsid w:val="00D11B2C"/>
    <w:rsid w:val="00D13C17"/>
    <w:rsid w:val="00D1460D"/>
    <w:rsid w:val="00D149BA"/>
    <w:rsid w:val="00D15639"/>
    <w:rsid w:val="00D156A6"/>
    <w:rsid w:val="00D158CA"/>
    <w:rsid w:val="00D15E5B"/>
    <w:rsid w:val="00D16245"/>
    <w:rsid w:val="00D1681B"/>
    <w:rsid w:val="00D178E3"/>
    <w:rsid w:val="00D22000"/>
    <w:rsid w:val="00D22259"/>
    <w:rsid w:val="00D2240C"/>
    <w:rsid w:val="00D22BFD"/>
    <w:rsid w:val="00D240FA"/>
    <w:rsid w:val="00D24EAC"/>
    <w:rsid w:val="00D24FC3"/>
    <w:rsid w:val="00D2501E"/>
    <w:rsid w:val="00D258FC"/>
    <w:rsid w:val="00D26F0B"/>
    <w:rsid w:val="00D27B1E"/>
    <w:rsid w:val="00D3112C"/>
    <w:rsid w:val="00D319F8"/>
    <w:rsid w:val="00D324F1"/>
    <w:rsid w:val="00D32ADC"/>
    <w:rsid w:val="00D32B9A"/>
    <w:rsid w:val="00D3332F"/>
    <w:rsid w:val="00D34495"/>
    <w:rsid w:val="00D3579B"/>
    <w:rsid w:val="00D35AB1"/>
    <w:rsid w:val="00D36894"/>
    <w:rsid w:val="00D37278"/>
    <w:rsid w:val="00D379A6"/>
    <w:rsid w:val="00D37F32"/>
    <w:rsid w:val="00D41F13"/>
    <w:rsid w:val="00D42606"/>
    <w:rsid w:val="00D4294B"/>
    <w:rsid w:val="00D42AD3"/>
    <w:rsid w:val="00D449D4"/>
    <w:rsid w:val="00D457BF"/>
    <w:rsid w:val="00D45E78"/>
    <w:rsid w:val="00D46F08"/>
    <w:rsid w:val="00D47531"/>
    <w:rsid w:val="00D478DD"/>
    <w:rsid w:val="00D50136"/>
    <w:rsid w:val="00D52630"/>
    <w:rsid w:val="00D52788"/>
    <w:rsid w:val="00D52BD9"/>
    <w:rsid w:val="00D535B6"/>
    <w:rsid w:val="00D5377D"/>
    <w:rsid w:val="00D53E1E"/>
    <w:rsid w:val="00D54272"/>
    <w:rsid w:val="00D546DB"/>
    <w:rsid w:val="00D554DB"/>
    <w:rsid w:val="00D56337"/>
    <w:rsid w:val="00D56D15"/>
    <w:rsid w:val="00D6073A"/>
    <w:rsid w:val="00D616B3"/>
    <w:rsid w:val="00D6305C"/>
    <w:rsid w:val="00D646B0"/>
    <w:rsid w:val="00D654B2"/>
    <w:rsid w:val="00D655CE"/>
    <w:rsid w:val="00D669C4"/>
    <w:rsid w:val="00D67579"/>
    <w:rsid w:val="00D67E27"/>
    <w:rsid w:val="00D70C5A"/>
    <w:rsid w:val="00D71209"/>
    <w:rsid w:val="00D74EA0"/>
    <w:rsid w:val="00D7622F"/>
    <w:rsid w:val="00D770E4"/>
    <w:rsid w:val="00D77944"/>
    <w:rsid w:val="00D77C7C"/>
    <w:rsid w:val="00D81E16"/>
    <w:rsid w:val="00D8375E"/>
    <w:rsid w:val="00D846CD"/>
    <w:rsid w:val="00D853E5"/>
    <w:rsid w:val="00D8617D"/>
    <w:rsid w:val="00D86404"/>
    <w:rsid w:val="00D86E5F"/>
    <w:rsid w:val="00D9046F"/>
    <w:rsid w:val="00D909D1"/>
    <w:rsid w:val="00D93720"/>
    <w:rsid w:val="00D97256"/>
    <w:rsid w:val="00D979EB"/>
    <w:rsid w:val="00DA01E6"/>
    <w:rsid w:val="00DA053B"/>
    <w:rsid w:val="00DA17D0"/>
    <w:rsid w:val="00DA18A8"/>
    <w:rsid w:val="00DA3124"/>
    <w:rsid w:val="00DA3BFE"/>
    <w:rsid w:val="00DA4B15"/>
    <w:rsid w:val="00DA5F34"/>
    <w:rsid w:val="00DA69B2"/>
    <w:rsid w:val="00DA6C7A"/>
    <w:rsid w:val="00DB1065"/>
    <w:rsid w:val="00DB10FB"/>
    <w:rsid w:val="00DB1193"/>
    <w:rsid w:val="00DB24C0"/>
    <w:rsid w:val="00DB25AC"/>
    <w:rsid w:val="00DB346A"/>
    <w:rsid w:val="00DB64B8"/>
    <w:rsid w:val="00DB7A8B"/>
    <w:rsid w:val="00DC0A64"/>
    <w:rsid w:val="00DC1002"/>
    <w:rsid w:val="00DC16BF"/>
    <w:rsid w:val="00DC236C"/>
    <w:rsid w:val="00DC3430"/>
    <w:rsid w:val="00DC3555"/>
    <w:rsid w:val="00DC3C0B"/>
    <w:rsid w:val="00DC65E7"/>
    <w:rsid w:val="00DC7E03"/>
    <w:rsid w:val="00DD072C"/>
    <w:rsid w:val="00DD0A55"/>
    <w:rsid w:val="00DD2F21"/>
    <w:rsid w:val="00DD3E69"/>
    <w:rsid w:val="00DD501F"/>
    <w:rsid w:val="00DD715F"/>
    <w:rsid w:val="00DD73FD"/>
    <w:rsid w:val="00DD7424"/>
    <w:rsid w:val="00DD7FE7"/>
    <w:rsid w:val="00DE3385"/>
    <w:rsid w:val="00DE3B6B"/>
    <w:rsid w:val="00DE4258"/>
    <w:rsid w:val="00DE465F"/>
    <w:rsid w:val="00DE4E54"/>
    <w:rsid w:val="00DE51A4"/>
    <w:rsid w:val="00DE6FE0"/>
    <w:rsid w:val="00DE7CEB"/>
    <w:rsid w:val="00DF1216"/>
    <w:rsid w:val="00DF2723"/>
    <w:rsid w:val="00DF3FE2"/>
    <w:rsid w:val="00DF46E5"/>
    <w:rsid w:val="00E02BE2"/>
    <w:rsid w:val="00E02F45"/>
    <w:rsid w:val="00E05394"/>
    <w:rsid w:val="00E053A2"/>
    <w:rsid w:val="00E054B0"/>
    <w:rsid w:val="00E12295"/>
    <w:rsid w:val="00E137A0"/>
    <w:rsid w:val="00E1441C"/>
    <w:rsid w:val="00E14A2E"/>
    <w:rsid w:val="00E15D2B"/>
    <w:rsid w:val="00E16A07"/>
    <w:rsid w:val="00E17E56"/>
    <w:rsid w:val="00E200C1"/>
    <w:rsid w:val="00E20359"/>
    <w:rsid w:val="00E21868"/>
    <w:rsid w:val="00E21DAF"/>
    <w:rsid w:val="00E220C1"/>
    <w:rsid w:val="00E2394D"/>
    <w:rsid w:val="00E23C35"/>
    <w:rsid w:val="00E266FB"/>
    <w:rsid w:val="00E30FD4"/>
    <w:rsid w:val="00E31499"/>
    <w:rsid w:val="00E31B8E"/>
    <w:rsid w:val="00E32D29"/>
    <w:rsid w:val="00E3318F"/>
    <w:rsid w:val="00E33986"/>
    <w:rsid w:val="00E3597E"/>
    <w:rsid w:val="00E35FEF"/>
    <w:rsid w:val="00E36523"/>
    <w:rsid w:val="00E374F0"/>
    <w:rsid w:val="00E37595"/>
    <w:rsid w:val="00E37A2D"/>
    <w:rsid w:val="00E4072B"/>
    <w:rsid w:val="00E40DB0"/>
    <w:rsid w:val="00E41118"/>
    <w:rsid w:val="00E426C8"/>
    <w:rsid w:val="00E42B7C"/>
    <w:rsid w:val="00E43EB0"/>
    <w:rsid w:val="00E46388"/>
    <w:rsid w:val="00E47713"/>
    <w:rsid w:val="00E478E4"/>
    <w:rsid w:val="00E5056E"/>
    <w:rsid w:val="00E506CE"/>
    <w:rsid w:val="00E52E78"/>
    <w:rsid w:val="00E53253"/>
    <w:rsid w:val="00E54381"/>
    <w:rsid w:val="00E54A36"/>
    <w:rsid w:val="00E57888"/>
    <w:rsid w:val="00E6023B"/>
    <w:rsid w:val="00E60688"/>
    <w:rsid w:val="00E610BB"/>
    <w:rsid w:val="00E61F79"/>
    <w:rsid w:val="00E62428"/>
    <w:rsid w:val="00E62D49"/>
    <w:rsid w:val="00E632AA"/>
    <w:rsid w:val="00E63CE4"/>
    <w:rsid w:val="00E64320"/>
    <w:rsid w:val="00E6454C"/>
    <w:rsid w:val="00E64DE5"/>
    <w:rsid w:val="00E652B4"/>
    <w:rsid w:val="00E658B4"/>
    <w:rsid w:val="00E6793E"/>
    <w:rsid w:val="00E67B54"/>
    <w:rsid w:val="00E67CA8"/>
    <w:rsid w:val="00E701B5"/>
    <w:rsid w:val="00E70279"/>
    <w:rsid w:val="00E7175F"/>
    <w:rsid w:val="00E7259F"/>
    <w:rsid w:val="00E73F7C"/>
    <w:rsid w:val="00E746DF"/>
    <w:rsid w:val="00E765AB"/>
    <w:rsid w:val="00E76BE8"/>
    <w:rsid w:val="00E76F4B"/>
    <w:rsid w:val="00E77210"/>
    <w:rsid w:val="00E80FDC"/>
    <w:rsid w:val="00E81BD1"/>
    <w:rsid w:val="00E82CEB"/>
    <w:rsid w:val="00E836B7"/>
    <w:rsid w:val="00E83EE6"/>
    <w:rsid w:val="00E8441B"/>
    <w:rsid w:val="00E85690"/>
    <w:rsid w:val="00E860D2"/>
    <w:rsid w:val="00E86B12"/>
    <w:rsid w:val="00E86D50"/>
    <w:rsid w:val="00E874AE"/>
    <w:rsid w:val="00E87C52"/>
    <w:rsid w:val="00E9031B"/>
    <w:rsid w:val="00E90823"/>
    <w:rsid w:val="00E90B36"/>
    <w:rsid w:val="00E90B98"/>
    <w:rsid w:val="00E914C1"/>
    <w:rsid w:val="00E92827"/>
    <w:rsid w:val="00E93118"/>
    <w:rsid w:val="00E9387D"/>
    <w:rsid w:val="00E962F0"/>
    <w:rsid w:val="00EA07F9"/>
    <w:rsid w:val="00EA16FF"/>
    <w:rsid w:val="00EA20BA"/>
    <w:rsid w:val="00EA35B7"/>
    <w:rsid w:val="00EA5C55"/>
    <w:rsid w:val="00EA67D6"/>
    <w:rsid w:val="00EA730E"/>
    <w:rsid w:val="00EA7D5D"/>
    <w:rsid w:val="00EB02D5"/>
    <w:rsid w:val="00EB0BCB"/>
    <w:rsid w:val="00EB1843"/>
    <w:rsid w:val="00EB2560"/>
    <w:rsid w:val="00EB31D8"/>
    <w:rsid w:val="00EB390F"/>
    <w:rsid w:val="00EB4695"/>
    <w:rsid w:val="00EB5BE3"/>
    <w:rsid w:val="00EB5C7A"/>
    <w:rsid w:val="00EB6720"/>
    <w:rsid w:val="00EB6F92"/>
    <w:rsid w:val="00EB7CD2"/>
    <w:rsid w:val="00EC0079"/>
    <w:rsid w:val="00EC05ED"/>
    <w:rsid w:val="00EC25F5"/>
    <w:rsid w:val="00EC37C4"/>
    <w:rsid w:val="00EC3FB1"/>
    <w:rsid w:val="00EC426A"/>
    <w:rsid w:val="00EC5875"/>
    <w:rsid w:val="00EC64B1"/>
    <w:rsid w:val="00EC6576"/>
    <w:rsid w:val="00EC6651"/>
    <w:rsid w:val="00EC7044"/>
    <w:rsid w:val="00ED23E2"/>
    <w:rsid w:val="00ED35CA"/>
    <w:rsid w:val="00ED36B1"/>
    <w:rsid w:val="00ED3BF9"/>
    <w:rsid w:val="00ED3CF0"/>
    <w:rsid w:val="00ED4462"/>
    <w:rsid w:val="00ED46EC"/>
    <w:rsid w:val="00ED4C6C"/>
    <w:rsid w:val="00ED5418"/>
    <w:rsid w:val="00ED5CA6"/>
    <w:rsid w:val="00ED7906"/>
    <w:rsid w:val="00ED7CE7"/>
    <w:rsid w:val="00EE051B"/>
    <w:rsid w:val="00EE0EBE"/>
    <w:rsid w:val="00EE2234"/>
    <w:rsid w:val="00EE28FE"/>
    <w:rsid w:val="00EE3956"/>
    <w:rsid w:val="00EE522F"/>
    <w:rsid w:val="00EE5DD1"/>
    <w:rsid w:val="00EE6824"/>
    <w:rsid w:val="00EE75D8"/>
    <w:rsid w:val="00EF074F"/>
    <w:rsid w:val="00EF1831"/>
    <w:rsid w:val="00EF2D2D"/>
    <w:rsid w:val="00EF2E4F"/>
    <w:rsid w:val="00EF4149"/>
    <w:rsid w:val="00EF4291"/>
    <w:rsid w:val="00EF6101"/>
    <w:rsid w:val="00EF6BD8"/>
    <w:rsid w:val="00EF6DA8"/>
    <w:rsid w:val="00EF6F32"/>
    <w:rsid w:val="00F0010C"/>
    <w:rsid w:val="00F00AC3"/>
    <w:rsid w:val="00F00B1C"/>
    <w:rsid w:val="00F024FC"/>
    <w:rsid w:val="00F03164"/>
    <w:rsid w:val="00F04AEA"/>
    <w:rsid w:val="00F05D13"/>
    <w:rsid w:val="00F063BF"/>
    <w:rsid w:val="00F07BB7"/>
    <w:rsid w:val="00F101A6"/>
    <w:rsid w:val="00F11734"/>
    <w:rsid w:val="00F12716"/>
    <w:rsid w:val="00F12CE2"/>
    <w:rsid w:val="00F12E78"/>
    <w:rsid w:val="00F13001"/>
    <w:rsid w:val="00F1585E"/>
    <w:rsid w:val="00F1731C"/>
    <w:rsid w:val="00F22E69"/>
    <w:rsid w:val="00F23652"/>
    <w:rsid w:val="00F2398E"/>
    <w:rsid w:val="00F23F0A"/>
    <w:rsid w:val="00F24412"/>
    <w:rsid w:val="00F24BF9"/>
    <w:rsid w:val="00F257A0"/>
    <w:rsid w:val="00F25924"/>
    <w:rsid w:val="00F26E15"/>
    <w:rsid w:val="00F27255"/>
    <w:rsid w:val="00F27AB2"/>
    <w:rsid w:val="00F302A4"/>
    <w:rsid w:val="00F31769"/>
    <w:rsid w:val="00F32484"/>
    <w:rsid w:val="00F32508"/>
    <w:rsid w:val="00F34973"/>
    <w:rsid w:val="00F358C2"/>
    <w:rsid w:val="00F360AB"/>
    <w:rsid w:val="00F3613E"/>
    <w:rsid w:val="00F361C9"/>
    <w:rsid w:val="00F36AD7"/>
    <w:rsid w:val="00F400C7"/>
    <w:rsid w:val="00F40351"/>
    <w:rsid w:val="00F4040E"/>
    <w:rsid w:val="00F4366A"/>
    <w:rsid w:val="00F43A98"/>
    <w:rsid w:val="00F441CD"/>
    <w:rsid w:val="00F45135"/>
    <w:rsid w:val="00F4552D"/>
    <w:rsid w:val="00F5176A"/>
    <w:rsid w:val="00F53FF2"/>
    <w:rsid w:val="00F55640"/>
    <w:rsid w:val="00F5633F"/>
    <w:rsid w:val="00F56573"/>
    <w:rsid w:val="00F56960"/>
    <w:rsid w:val="00F56C06"/>
    <w:rsid w:val="00F57B3B"/>
    <w:rsid w:val="00F57B3E"/>
    <w:rsid w:val="00F6090D"/>
    <w:rsid w:val="00F62992"/>
    <w:rsid w:val="00F6433B"/>
    <w:rsid w:val="00F648C1"/>
    <w:rsid w:val="00F667EE"/>
    <w:rsid w:val="00F702CD"/>
    <w:rsid w:val="00F71819"/>
    <w:rsid w:val="00F7312E"/>
    <w:rsid w:val="00F73791"/>
    <w:rsid w:val="00F750C1"/>
    <w:rsid w:val="00F75215"/>
    <w:rsid w:val="00F75966"/>
    <w:rsid w:val="00F76528"/>
    <w:rsid w:val="00F76628"/>
    <w:rsid w:val="00F77817"/>
    <w:rsid w:val="00F81191"/>
    <w:rsid w:val="00F819D9"/>
    <w:rsid w:val="00F85208"/>
    <w:rsid w:val="00F852E7"/>
    <w:rsid w:val="00F853AD"/>
    <w:rsid w:val="00F86323"/>
    <w:rsid w:val="00F864AC"/>
    <w:rsid w:val="00F866AB"/>
    <w:rsid w:val="00F87909"/>
    <w:rsid w:val="00F87DAF"/>
    <w:rsid w:val="00F905D9"/>
    <w:rsid w:val="00F9072A"/>
    <w:rsid w:val="00F91073"/>
    <w:rsid w:val="00F91E0E"/>
    <w:rsid w:val="00F92229"/>
    <w:rsid w:val="00F9294C"/>
    <w:rsid w:val="00F96CAA"/>
    <w:rsid w:val="00F97D90"/>
    <w:rsid w:val="00FA05E0"/>
    <w:rsid w:val="00FA0678"/>
    <w:rsid w:val="00FA1A89"/>
    <w:rsid w:val="00FA1AD7"/>
    <w:rsid w:val="00FA2361"/>
    <w:rsid w:val="00FA2749"/>
    <w:rsid w:val="00FA3622"/>
    <w:rsid w:val="00FA54D4"/>
    <w:rsid w:val="00FA56E1"/>
    <w:rsid w:val="00FA5F13"/>
    <w:rsid w:val="00FA63D9"/>
    <w:rsid w:val="00FA6643"/>
    <w:rsid w:val="00FB1C6F"/>
    <w:rsid w:val="00FB38AB"/>
    <w:rsid w:val="00FB44BB"/>
    <w:rsid w:val="00FB4934"/>
    <w:rsid w:val="00FB5453"/>
    <w:rsid w:val="00FB6296"/>
    <w:rsid w:val="00FB66DB"/>
    <w:rsid w:val="00FC02A8"/>
    <w:rsid w:val="00FC1459"/>
    <w:rsid w:val="00FC2CF9"/>
    <w:rsid w:val="00FC3089"/>
    <w:rsid w:val="00FC46D8"/>
    <w:rsid w:val="00FC4E75"/>
    <w:rsid w:val="00FD0F82"/>
    <w:rsid w:val="00FD1F5D"/>
    <w:rsid w:val="00FD21F5"/>
    <w:rsid w:val="00FD3322"/>
    <w:rsid w:val="00FD4036"/>
    <w:rsid w:val="00FD4240"/>
    <w:rsid w:val="00FD5E10"/>
    <w:rsid w:val="00FD6580"/>
    <w:rsid w:val="00FE1DDC"/>
    <w:rsid w:val="00FE6343"/>
    <w:rsid w:val="00FE6DC2"/>
    <w:rsid w:val="00FE6E49"/>
    <w:rsid w:val="00FE74A7"/>
    <w:rsid w:val="00FF0427"/>
    <w:rsid w:val="00FF078A"/>
    <w:rsid w:val="00FF1919"/>
    <w:rsid w:val="00FF1F13"/>
    <w:rsid w:val="00FF2DEC"/>
    <w:rsid w:val="00FF31B6"/>
    <w:rsid w:val="00FF3251"/>
    <w:rsid w:val="00FF4017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FE4F93"/>
  <w15:chartTrackingRefBased/>
  <w15:docId w15:val="{9E422DBA-B49C-4246-B16F-F1A02671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2BA"/>
    <w:rPr>
      <w:rFonts w:eastAsia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D4A10"/>
    <w:pPr>
      <w:keepNext/>
      <w:suppressAutoHyphens/>
      <w:jc w:val="center"/>
      <w:outlineLvl w:val="0"/>
    </w:pPr>
    <w:rPr>
      <w:rFonts w:ascii="Arial" w:hAnsi="Arial"/>
      <w:b/>
      <w:bCs/>
      <w:sz w:val="20"/>
      <w:szCs w:val="20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BD4A10"/>
    <w:pPr>
      <w:keepNext/>
      <w:suppressAutoHyphens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0C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BB3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BB3A0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B3A08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BB3A0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A08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B3A08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BB3A0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BB3A0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D028E8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D1163"/>
    <w:pPr>
      <w:ind w:left="720"/>
      <w:contextualSpacing/>
    </w:pPr>
  </w:style>
  <w:style w:type="character" w:customStyle="1" w:styleId="FontStyle20">
    <w:name w:val="Font Style20"/>
    <w:uiPriority w:val="99"/>
    <w:rsid w:val="006E0DE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6E0DE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6F78C8"/>
    <w:pPr>
      <w:suppressAutoHyphens/>
      <w:jc w:val="both"/>
    </w:pPr>
    <w:rPr>
      <w:rFonts w:ascii="Arial" w:hAnsi="Arial"/>
      <w:b/>
      <w:bCs/>
      <w:sz w:val="24"/>
      <w:szCs w:val="20"/>
      <w:lang w:val="x-none" w:eastAsia="ar-SA"/>
    </w:rPr>
  </w:style>
  <w:style w:type="character" w:customStyle="1" w:styleId="ZkladntextChar">
    <w:name w:val="Základní text Char"/>
    <w:link w:val="Zkladntext"/>
    <w:rsid w:val="006F78C8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dpis1Char">
    <w:name w:val="Nadpis 1 Char"/>
    <w:link w:val="Nadpis1"/>
    <w:uiPriority w:val="99"/>
    <w:rsid w:val="00BD4A10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link w:val="Nadpis2"/>
    <w:rsid w:val="00BD4A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StylTun">
    <w:name w:val="Styl Tučné"/>
    <w:rsid w:val="00BD4A10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rsid w:val="00BD4A10"/>
    <w:pPr>
      <w:suppressAutoHyphens/>
      <w:spacing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odsazen31">
    <w:name w:val="Základní text odsazený 31"/>
    <w:basedOn w:val="Normln"/>
    <w:rsid w:val="00BD4A10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paragraph" w:styleId="Nzev">
    <w:name w:val="Title"/>
    <w:basedOn w:val="Normln"/>
    <w:next w:val="Podtitul"/>
    <w:link w:val="NzevChar"/>
    <w:qFormat/>
    <w:rsid w:val="00BD4A10"/>
    <w:pPr>
      <w:suppressAutoHyphens/>
      <w:spacing w:line="264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character" w:customStyle="1" w:styleId="NzevChar">
    <w:name w:val="Název Char"/>
    <w:link w:val="Nzev"/>
    <w:rsid w:val="00BD4A10"/>
    <w:rPr>
      <w:rFonts w:ascii="Times New Roman" w:eastAsia="Times New Roman" w:hAnsi="Times New Roman"/>
      <w:b/>
      <w:sz w:val="36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BD4A10"/>
    <w:pPr>
      <w:suppressAutoHyphens/>
      <w:jc w:val="both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PodtitulChar">
    <w:name w:val="Podtitul Char"/>
    <w:link w:val="Podtitul"/>
    <w:rsid w:val="00BD4A1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BD4A10"/>
    <w:pPr>
      <w:ind w:left="720"/>
    </w:pPr>
    <w:rPr>
      <w:rFonts w:ascii="Times New Roman" w:hAnsi="Times New Roman"/>
      <w:sz w:val="20"/>
      <w:szCs w:val="20"/>
    </w:rPr>
  </w:style>
  <w:style w:type="character" w:customStyle="1" w:styleId="WW8Num2z0">
    <w:name w:val="WW8Num2z0"/>
    <w:rsid w:val="00BC6D9E"/>
  </w:style>
  <w:style w:type="paragraph" w:customStyle="1" w:styleId="Hlavnnadpis">
    <w:name w:val="Hlavní nadpis"/>
    <w:basedOn w:val="Styl"/>
    <w:autoRedefine/>
    <w:qFormat/>
    <w:rsid w:val="00115CE2"/>
    <w:pPr>
      <w:numPr>
        <w:numId w:val="4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0CF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C60CF"/>
    <w:rPr>
      <w:rFonts w:cs="Calibri"/>
      <w:b/>
      <w:bCs/>
      <w:smallCap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C60CF"/>
    <w:pPr>
      <w:spacing w:before="360" w:after="360"/>
    </w:pPr>
    <w:rPr>
      <w:rFonts w:cs="Calibri"/>
      <w:b/>
      <w:bCs/>
      <w:caps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C60CF"/>
    <w:rPr>
      <w:rFonts w:cs="Calibri"/>
      <w:smallCaps/>
    </w:rPr>
  </w:style>
  <w:style w:type="character" w:customStyle="1" w:styleId="Nadpis3Char">
    <w:name w:val="Nadpis 3 Char"/>
    <w:link w:val="Nadpis3"/>
    <w:uiPriority w:val="9"/>
    <w:semiHidden/>
    <w:rsid w:val="00BC60C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BC60CF"/>
    <w:rPr>
      <w:rFonts w:cs="Calibri"/>
    </w:rPr>
  </w:style>
  <w:style w:type="paragraph" w:styleId="Obsah5">
    <w:name w:val="toc 5"/>
    <w:basedOn w:val="Normln"/>
    <w:next w:val="Normln"/>
    <w:autoRedefine/>
    <w:uiPriority w:val="39"/>
    <w:unhideWhenUsed/>
    <w:rsid w:val="00BC60CF"/>
    <w:rPr>
      <w:rFonts w:cs="Calibri"/>
    </w:rPr>
  </w:style>
  <w:style w:type="paragraph" w:styleId="Obsah6">
    <w:name w:val="toc 6"/>
    <w:basedOn w:val="Normln"/>
    <w:next w:val="Normln"/>
    <w:autoRedefine/>
    <w:uiPriority w:val="39"/>
    <w:unhideWhenUsed/>
    <w:rsid w:val="00BC60CF"/>
    <w:rPr>
      <w:rFonts w:cs="Calibri"/>
    </w:rPr>
  </w:style>
  <w:style w:type="paragraph" w:styleId="Obsah7">
    <w:name w:val="toc 7"/>
    <w:basedOn w:val="Normln"/>
    <w:next w:val="Normln"/>
    <w:autoRedefine/>
    <w:uiPriority w:val="39"/>
    <w:unhideWhenUsed/>
    <w:rsid w:val="00BC60CF"/>
    <w:rPr>
      <w:rFonts w:cs="Calibri"/>
    </w:rPr>
  </w:style>
  <w:style w:type="paragraph" w:styleId="Obsah8">
    <w:name w:val="toc 8"/>
    <w:basedOn w:val="Normln"/>
    <w:next w:val="Normln"/>
    <w:autoRedefine/>
    <w:uiPriority w:val="39"/>
    <w:unhideWhenUsed/>
    <w:rsid w:val="00BC60CF"/>
    <w:rPr>
      <w:rFonts w:cs="Calibri"/>
    </w:rPr>
  </w:style>
  <w:style w:type="paragraph" w:styleId="Obsah9">
    <w:name w:val="toc 9"/>
    <w:basedOn w:val="Normln"/>
    <w:next w:val="Normln"/>
    <w:autoRedefine/>
    <w:uiPriority w:val="39"/>
    <w:unhideWhenUsed/>
    <w:rsid w:val="00BC60CF"/>
    <w:rPr>
      <w:rFonts w:cs="Calibri"/>
    </w:rPr>
  </w:style>
  <w:style w:type="paragraph" w:customStyle="1" w:styleId="nadpis20">
    <w:name w:val="nadpis 2"/>
    <w:basedOn w:val="Styl"/>
    <w:qFormat/>
    <w:rsid w:val="00000D83"/>
    <w:pPr>
      <w:spacing w:line="288" w:lineRule="exact"/>
      <w:ind w:right="91"/>
      <w:outlineLvl w:val="0"/>
    </w:pPr>
    <w:rPr>
      <w:rFonts w:ascii="Calibri" w:hAnsi="Calibri" w:cs="Calibri"/>
      <w:b/>
      <w:bCs/>
      <w:color w:val="010000"/>
      <w:sz w:val="25"/>
      <w:szCs w:val="25"/>
    </w:rPr>
  </w:style>
  <w:style w:type="paragraph" w:customStyle="1" w:styleId="nadpisAAA">
    <w:name w:val="nadpis AAA"/>
    <w:basedOn w:val="Styl"/>
    <w:qFormat/>
    <w:rsid w:val="000613CA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paragraph" w:styleId="Bezmezer">
    <w:name w:val="No Spacing"/>
    <w:link w:val="BezmezerChar"/>
    <w:uiPriority w:val="1"/>
    <w:qFormat/>
    <w:rsid w:val="00FB4934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B4934"/>
    <w:rPr>
      <w:rFonts w:eastAsia="Times New Roman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0C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">
    <w:name w:val="Zvýraznění"/>
    <w:qFormat/>
    <w:rsid w:val="0010064C"/>
    <w:rPr>
      <w:i/>
      <w:iCs/>
    </w:rPr>
  </w:style>
  <w:style w:type="character" w:styleId="Sledovanodkaz">
    <w:name w:val="FollowedHyperlink"/>
    <w:uiPriority w:val="99"/>
    <w:semiHidden/>
    <w:unhideWhenUsed/>
    <w:rsid w:val="00343F84"/>
    <w:rPr>
      <w:color w:val="800080"/>
      <w:u w:val="single"/>
    </w:rPr>
  </w:style>
  <w:style w:type="character" w:customStyle="1" w:styleId="WW8Num18z0">
    <w:name w:val="WW8Num18z0"/>
    <w:uiPriority w:val="99"/>
    <w:rsid w:val="00402C16"/>
    <w:rPr>
      <w:rFonts w:ascii="Arial" w:hAnsi="Arial" w:cs="Arial"/>
      <w:b/>
      <w:bCs/>
      <w:sz w:val="24"/>
      <w:szCs w:val="24"/>
    </w:rPr>
  </w:style>
  <w:style w:type="paragraph" w:customStyle="1" w:styleId="Znaka1">
    <w:name w:val="Značka 1"/>
    <w:rsid w:val="005E72C5"/>
    <w:pPr>
      <w:ind w:left="576"/>
    </w:pPr>
    <w:rPr>
      <w:rFonts w:ascii="Times New Roman" w:eastAsia="Times New Roman" w:hAnsi="Times New Roman"/>
      <w:snapToGrid w:val="0"/>
      <w:color w:val="000000"/>
      <w:sz w:val="24"/>
    </w:rPr>
  </w:style>
  <w:style w:type="paragraph" w:styleId="Seznam">
    <w:name w:val="List"/>
    <w:basedOn w:val="Normln"/>
    <w:rsid w:val="005E72C5"/>
    <w:pPr>
      <w:ind w:left="283" w:hanging="283"/>
    </w:pPr>
    <w:rPr>
      <w:rFonts w:ascii="Times New Roman" w:hAnsi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B5BE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EB5BE3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FC4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4E7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C4E75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E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4E7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5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48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1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788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51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64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zp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justic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94B4F7-A53C-43A1-8DA9-436CFE5B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5738</Words>
  <Characters>33861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39520</CharactersWithSpaces>
  <SharedDoc>false</SharedDoc>
  <HLinks>
    <vt:vector size="12" baseType="variant"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Barková Eva</cp:lastModifiedBy>
  <cp:revision>90</cp:revision>
  <cp:lastPrinted>2014-06-12T09:59:00Z</cp:lastPrinted>
  <dcterms:created xsi:type="dcterms:W3CDTF">2018-11-16T14:14:00Z</dcterms:created>
  <dcterms:modified xsi:type="dcterms:W3CDTF">2019-01-07T10:26:00Z</dcterms:modified>
</cp:coreProperties>
</file>