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05152268" w:rsidR="00E71619" w:rsidRPr="001E1A0D" w:rsidRDefault="00E71619"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EF01D80" w14:textId="77777777" w:rsidR="00E71619" w:rsidRPr="007C4086"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40"/>
          <w:szCs w:val="40"/>
          <w:lang w:eastAsia="ja-JP"/>
        </w:rPr>
      </w:pPr>
    </w:p>
    <w:p w14:paraId="6316E824" w14:textId="7653DF81" w:rsidR="00B3530B" w:rsidRPr="00B3530B" w:rsidRDefault="00B3530B" w:rsidP="00B3530B">
      <w:pPr>
        <w:pStyle w:val="Zkladnodstavec"/>
        <w:jc w:val="center"/>
        <w:rPr>
          <w:rFonts w:ascii="Arial" w:hAnsi="Arial" w:cs="Arial"/>
          <w:caps/>
          <w:sz w:val="36"/>
          <w:szCs w:val="36"/>
        </w:rPr>
      </w:pPr>
      <w:r w:rsidRPr="00B3530B">
        <w:rPr>
          <w:rFonts w:ascii="Arial" w:hAnsi="Arial" w:cs="Arial"/>
          <w:caps/>
          <w:sz w:val="36"/>
          <w:szCs w:val="36"/>
        </w:rPr>
        <w:t xml:space="preserve">68. VÝZVA </w:t>
      </w:r>
      <w:proofErr w:type="gramStart"/>
      <w:r w:rsidRPr="00B3530B">
        <w:rPr>
          <w:rFonts w:ascii="Arial" w:hAnsi="Arial" w:cs="Arial"/>
          <w:caps/>
          <w:sz w:val="36"/>
          <w:szCs w:val="36"/>
        </w:rPr>
        <w:t>IROP - MULTIMODÁLNÍ</w:t>
      </w:r>
      <w:proofErr w:type="gramEnd"/>
      <w:r w:rsidRPr="00B3530B">
        <w:rPr>
          <w:rFonts w:ascii="Arial" w:hAnsi="Arial" w:cs="Arial"/>
          <w:caps/>
          <w:sz w:val="36"/>
          <w:szCs w:val="36"/>
        </w:rPr>
        <w:t xml:space="preserve"> OSOBNÍ DOPRAVA - SC 6.1 (MRR)</w:t>
      </w:r>
    </w:p>
    <w:p w14:paraId="0021C10E" w14:textId="009C98D0" w:rsidR="00E71619" w:rsidRDefault="00B3530B" w:rsidP="00B3530B">
      <w:pPr>
        <w:pStyle w:val="Zkladnodstavec"/>
        <w:jc w:val="center"/>
        <w:rPr>
          <w:rFonts w:ascii="Arial" w:hAnsi="Arial" w:cs="Arial"/>
          <w:caps/>
          <w:sz w:val="36"/>
          <w:szCs w:val="36"/>
        </w:rPr>
      </w:pPr>
      <w:r w:rsidRPr="00B3530B">
        <w:rPr>
          <w:rFonts w:ascii="Arial" w:hAnsi="Arial" w:cs="Arial"/>
          <w:caps/>
          <w:sz w:val="36"/>
          <w:szCs w:val="36"/>
        </w:rPr>
        <w:t xml:space="preserve">69. VÝZVA </w:t>
      </w:r>
      <w:proofErr w:type="gramStart"/>
      <w:r w:rsidRPr="00B3530B">
        <w:rPr>
          <w:rFonts w:ascii="Arial" w:hAnsi="Arial" w:cs="Arial"/>
          <w:caps/>
          <w:sz w:val="36"/>
          <w:szCs w:val="36"/>
        </w:rPr>
        <w:t>IROP - MULTIMODÁLNÍ</w:t>
      </w:r>
      <w:proofErr w:type="gramEnd"/>
      <w:r w:rsidRPr="00B3530B">
        <w:rPr>
          <w:rFonts w:ascii="Arial" w:hAnsi="Arial" w:cs="Arial"/>
          <w:caps/>
          <w:sz w:val="36"/>
          <w:szCs w:val="36"/>
        </w:rPr>
        <w:t xml:space="preserve"> OSOBNÍ DOPRAVA - SC 6.1 (PR)</w:t>
      </w:r>
    </w:p>
    <w:p w14:paraId="129F01FD" w14:textId="77777777" w:rsidR="0062354C" w:rsidRPr="001E1A0D" w:rsidRDefault="0062354C" w:rsidP="00B3530B">
      <w:pPr>
        <w:pStyle w:val="Zkladnodstavec"/>
        <w:jc w:val="center"/>
        <w:rPr>
          <w:rFonts w:ascii="Arial" w:eastAsia="Calibri" w:hAnsi="Arial" w:cs="Arial"/>
          <w:b/>
          <w:color w:val="7F7F7F"/>
          <w:sz w:val="36"/>
          <w:szCs w:val="36"/>
          <w:lang w:eastAsia="en-US"/>
        </w:rPr>
      </w:pPr>
    </w:p>
    <w:p w14:paraId="29F7EAC3" w14:textId="289D750F"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7C4086">
          <w:headerReference w:type="default"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0E4DEC">
        <w:rPr>
          <w:rFonts w:ascii="Arial" w:eastAsia="Calibri" w:hAnsi="Arial" w:cs="Arial"/>
          <w:caps/>
          <w:color w:val="7F7F7F"/>
          <w:sz w:val="32"/>
          <w:szCs w:val="32"/>
          <w:lang w:eastAsia="en-US"/>
        </w:rPr>
        <w:t>1</w:t>
      </w:r>
    </w:p>
    <w:tbl>
      <w:tblPr>
        <w:tblpPr w:leftFromText="141" w:rightFromText="141" w:vertAnchor="text" w:horzAnchor="margin" w:tblpY="2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67ABA" w:rsidRPr="00E67ABA" w14:paraId="634AFF9C" w14:textId="77777777" w:rsidTr="00E67AB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580F7010" w14:textId="77777777" w:rsidR="00E67ABA" w:rsidRPr="00E67ABA" w:rsidRDefault="00E67ABA" w:rsidP="00E67ABA">
            <w:pPr>
              <w:spacing w:line="276" w:lineRule="auto"/>
              <w:ind w:left="170" w:right="170"/>
              <w:jc w:val="center"/>
              <w:rPr>
                <w:rFonts w:ascii="Arial" w:eastAsiaTheme="minorHAnsi" w:hAnsi="Arial" w:cs="Arial"/>
                <w:b/>
                <w:bCs/>
                <w:color w:val="000000"/>
                <w:lang w:eastAsia="en-US"/>
              </w:rPr>
            </w:pPr>
            <w:r w:rsidRPr="00E67ABA">
              <w:rPr>
                <w:rFonts w:ascii="Arial" w:eastAsiaTheme="minorHAnsi" w:hAnsi="Arial" w:cs="Arial"/>
                <w:b/>
                <w:bCs/>
                <w:color w:val="000000"/>
                <w:lang w:eastAsia="en-US"/>
              </w:rPr>
              <w:lastRenderedPageBreak/>
              <w:t>METODICKÝ LIST INDIKÁTORU</w:t>
            </w:r>
          </w:p>
        </w:tc>
      </w:tr>
      <w:tr w:rsidR="00E67ABA" w:rsidRPr="00E67ABA" w14:paraId="6B021D0C" w14:textId="77777777" w:rsidTr="00E67AB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CEFCB" w14:textId="77777777" w:rsidR="00E67ABA" w:rsidRPr="00E67ABA" w:rsidRDefault="00E67ABA" w:rsidP="00E67ABA">
            <w:pPr>
              <w:spacing w:before="80" w:after="80" w:line="276" w:lineRule="auto"/>
              <w:ind w:left="57" w:right="57"/>
              <w:jc w:val="center"/>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C81CB4" w14:textId="77777777" w:rsidR="00E67ABA" w:rsidRPr="00E67ABA" w:rsidRDefault="00E67ABA" w:rsidP="00E67ABA">
            <w:pPr>
              <w:spacing w:before="80" w:after="80" w:line="276" w:lineRule="auto"/>
              <w:ind w:left="57" w:right="57"/>
              <w:jc w:val="center"/>
              <w:rPr>
                <w:rFonts w:eastAsiaTheme="minorHAnsi"/>
                <w:b/>
                <w:bCs/>
              </w:rPr>
            </w:pPr>
            <w:r w:rsidRPr="00E67ABA">
              <w:rPr>
                <w:rFonts w:ascii="Arial" w:eastAsiaTheme="minorHAnsi" w:hAnsi="Arial" w:cs="Arial"/>
                <w:b/>
                <w:bCs/>
                <w:color w:val="000000"/>
                <w:lang w:eastAsia="en-US"/>
              </w:rPr>
              <w:t>707 101 - Nová nebo modernizovaná intermodální spojení</w:t>
            </w:r>
          </w:p>
        </w:tc>
      </w:tr>
      <w:tr w:rsidR="00E67ABA" w:rsidRPr="00E67ABA" w14:paraId="1727F9D3" w14:textId="77777777" w:rsidTr="00E67AB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B2158B5" w14:textId="77777777" w:rsidR="00E67ABA" w:rsidRPr="00E67ABA" w:rsidRDefault="00E67ABA" w:rsidP="00E67ABA">
            <w:pPr>
              <w:spacing w:line="276" w:lineRule="auto"/>
              <w:ind w:left="57" w:right="57"/>
              <w:jc w:val="center"/>
              <w:outlineLvl w:val="0"/>
              <w:rPr>
                <w:rFonts w:ascii="Arial" w:eastAsiaTheme="minorHAnsi" w:hAnsi="Arial" w:cs="Arial"/>
                <w:b/>
                <w:bCs/>
                <w:caps/>
                <w:color w:val="000000"/>
                <w:lang w:eastAsia="en-US"/>
              </w:rPr>
            </w:pPr>
            <w:r w:rsidRPr="00E67ABA">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95501A0"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D2C4A37"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Typ indikátoru</w:t>
            </w:r>
          </w:p>
        </w:tc>
      </w:tr>
      <w:tr w:rsidR="00E67ABA" w:rsidRPr="00E67ABA" w14:paraId="70BDA103" w14:textId="77777777" w:rsidTr="00E67AB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3A7BEF5"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IROP 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555BCC3"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lang w:eastAsia="en-US"/>
              </w:rPr>
              <w:t>intermodální spojení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5372CC7"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výstup</w:t>
            </w:r>
          </w:p>
        </w:tc>
      </w:tr>
    </w:tbl>
    <w:p w14:paraId="192B551F" w14:textId="77777777" w:rsidR="00E67ABA" w:rsidRPr="00E67ABA" w:rsidRDefault="00E67ABA" w:rsidP="00E67ABA">
      <w:pPr>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 xml:space="preserve">Definice indikátoru </w:t>
      </w:r>
    </w:p>
    <w:p w14:paraId="2E6D4068" w14:textId="11143A3D" w:rsidR="00E67ABA" w:rsidRPr="00E67ABA" w:rsidRDefault="00E67ABA" w:rsidP="00E67ABA">
      <w:pPr>
        <w:spacing w:line="276" w:lineRule="auto"/>
        <w:jc w:val="both"/>
        <w:rPr>
          <w:rFonts w:ascii="Arial" w:hAnsi="Arial" w:cs="Arial"/>
          <w:color w:val="4F81BD" w:themeColor="accent1"/>
          <w:sz w:val="22"/>
          <w:szCs w:val="22"/>
        </w:rPr>
      </w:pPr>
      <w:r w:rsidRPr="00E67ABA">
        <w:rPr>
          <w:rFonts w:ascii="Arial" w:hAnsi="Arial" w:cs="Arial"/>
          <w:sz w:val="22"/>
          <w:szCs w:val="22"/>
        </w:rPr>
        <w:t>Počet nových nebo modernizovaných intermodálních spojení (uzlů), která usnadňují použití různých dopravních prostředků pro nákladní dopravu nebo pro cestující. Stejné připojení se nepočítá dvakrát v případech, kdy došlo k</w:t>
      </w:r>
      <w:r w:rsidR="00B3530B">
        <w:rPr>
          <w:rFonts w:ascii="Arial" w:hAnsi="Arial" w:cs="Arial"/>
          <w:sz w:val="22"/>
          <w:szCs w:val="22"/>
        </w:rPr>
        <w:t>e</w:t>
      </w:r>
      <w:r w:rsidRPr="00E67ABA">
        <w:rPr>
          <w:rFonts w:ascii="Arial" w:hAnsi="Arial" w:cs="Arial"/>
          <w:sz w:val="22"/>
          <w:szCs w:val="22"/>
        </w:rPr>
        <w:t xml:space="preserve"> dvěma nebo více vylepšením v různých časových okamžicích.</w:t>
      </w:r>
    </w:p>
    <w:p w14:paraId="304CADD3" w14:textId="77777777" w:rsidR="00E67ABA" w:rsidRPr="00E67ABA" w:rsidRDefault="00E67ABA" w:rsidP="00E67ABA">
      <w:pPr>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Upřesňující informace</w:t>
      </w:r>
    </w:p>
    <w:p w14:paraId="08B53B8B" w14:textId="500AF5D9" w:rsidR="00E67ABA" w:rsidRDefault="00E67ABA" w:rsidP="00E67ABA">
      <w:pPr>
        <w:spacing w:after="240"/>
        <w:jc w:val="both"/>
        <w:rPr>
          <w:rFonts w:ascii="Arial" w:hAnsi="Arial" w:cs="Arial"/>
          <w:sz w:val="22"/>
          <w:szCs w:val="22"/>
        </w:rPr>
      </w:pPr>
      <w:r w:rsidRPr="00C11726">
        <w:rPr>
          <w:rFonts w:ascii="Arial" w:hAnsi="Arial" w:cs="Arial"/>
          <w:sz w:val="22"/>
          <w:szCs w:val="22"/>
        </w:rPr>
        <w:t>Indikátor je povinný k výběru a naplnění pro všechny projekty výzvy</w:t>
      </w:r>
      <w:r w:rsidR="00B3530B" w:rsidRPr="00C11726">
        <w:rPr>
          <w:rFonts w:ascii="Arial" w:hAnsi="Arial" w:cs="Arial"/>
          <w:sz w:val="22"/>
          <w:szCs w:val="22"/>
        </w:rPr>
        <w:t xml:space="preserve"> </w:t>
      </w:r>
      <w:r w:rsidR="00B3530B" w:rsidRPr="00C11726">
        <w:rPr>
          <w:rFonts w:ascii="Arial" w:hAnsi="Arial" w:cs="Arial"/>
          <w:sz w:val="22"/>
          <w:szCs w:val="22"/>
          <w:u w:val="single"/>
        </w:rPr>
        <w:t>vyjma</w:t>
      </w:r>
      <w:r w:rsidR="00B3530B" w:rsidRPr="00C11726">
        <w:rPr>
          <w:rFonts w:ascii="Arial" w:hAnsi="Arial" w:cs="Arial"/>
          <w:sz w:val="22"/>
          <w:szCs w:val="22"/>
        </w:rPr>
        <w:t xml:space="preserve"> projektů zaměřených pouze na realizaci preferenčních opatření a zvyšování kapacity veřejné dopravy stavebními úpravami silnic a místních komunikací.</w:t>
      </w:r>
    </w:p>
    <w:p w14:paraId="3B180E42" w14:textId="0B1101A6" w:rsidR="00301E88" w:rsidRPr="0084207C" w:rsidRDefault="00301E88" w:rsidP="007144B8">
      <w:pPr>
        <w:pStyle w:val="Odstavecseseznamem"/>
        <w:numPr>
          <w:ilvl w:val="0"/>
          <w:numId w:val="68"/>
        </w:numPr>
        <w:spacing w:after="240" w:line="276" w:lineRule="auto"/>
        <w:jc w:val="both"/>
        <w:rPr>
          <w:rFonts w:ascii="Arial" w:hAnsi="Arial" w:cs="Arial"/>
          <w:sz w:val="22"/>
          <w:szCs w:val="22"/>
        </w:rPr>
      </w:pPr>
      <w:r w:rsidRPr="00C11726">
        <w:rPr>
          <w:rFonts w:ascii="Arial" w:hAnsi="Arial" w:cs="Arial"/>
          <w:sz w:val="22"/>
          <w:szCs w:val="22"/>
        </w:rPr>
        <w:t xml:space="preserve">V projektech zahrnujících výstavbu či modernizaci přestupních terminálů pro veřejnou dopravu nebo </w:t>
      </w:r>
      <w:r w:rsidRPr="00301E88">
        <w:rPr>
          <w:rFonts w:ascii="Arial" w:hAnsi="Arial" w:cs="Arial"/>
          <w:sz w:val="22"/>
          <w:szCs w:val="22"/>
        </w:rPr>
        <w:t>výstavbu či modernizaci parkovacích systémů zajišťujícího přestup na veřejnou dopravu</w:t>
      </w:r>
      <w:r>
        <w:rPr>
          <w:rFonts w:ascii="Arial" w:hAnsi="Arial" w:cs="Arial"/>
          <w:sz w:val="22"/>
          <w:szCs w:val="22"/>
        </w:rPr>
        <w:t xml:space="preserve"> ve více lo</w:t>
      </w:r>
      <w:r w:rsidRPr="0084207C">
        <w:rPr>
          <w:rFonts w:ascii="Arial" w:hAnsi="Arial" w:cs="Arial"/>
          <w:sz w:val="22"/>
          <w:szCs w:val="22"/>
        </w:rPr>
        <w:t>kalitách se</w:t>
      </w:r>
      <w:r w:rsidR="00DF4E5B" w:rsidRPr="0084207C">
        <w:rPr>
          <w:rFonts w:ascii="Arial" w:hAnsi="Arial" w:cs="Arial"/>
          <w:sz w:val="22"/>
          <w:szCs w:val="22"/>
        </w:rPr>
        <w:t xml:space="preserve"> jako intermodální spojení (uzel)</w:t>
      </w:r>
      <w:r w:rsidRPr="0084207C">
        <w:rPr>
          <w:rFonts w:ascii="Arial" w:hAnsi="Arial" w:cs="Arial"/>
          <w:sz w:val="22"/>
          <w:szCs w:val="22"/>
        </w:rPr>
        <w:t xml:space="preserve"> započítá každý samostatn</w:t>
      </w:r>
      <w:r w:rsidR="006F0309">
        <w:rPr>
          <w:rFonts w:ascii="Arial" w:hAnsi="Arial" w:cs="Arial"/>
          <w:sz w:val="22"/>
          <w:szCs w:val="22"/>
        </w:rPr>
        <w:t>ě lokalizovaný</w:t>
      </w:r>
      <w:r w:rsidRPr="0084207C">
        <w:rPr>
          <w:rFonts w:ascii="Arial" w:hAnsi="Arial" w:cs="Arial"/>
          <w:sz w:val="22"/>
          <w:szCs w:val="22"/>
        </w:rPr>
        <w:t xml:space="preserve"> přestupní terminál nebo parkovací systém</w:t>
      </w:r>
      <w:r w:rsidR="007144B8" w:rsidRPr="0084207C">
        <w:rPr>
          <w:rFonts w:ascii="Arial" w:hAnsi="Arial" w:cs="Arial"/>
          <w:sz w:val="22"/>
          <w:szCs w:val="22"/>
        </w:rPr>
        <w:t>.</w:t>
      </w:r>
    </w:p>
    <w:p w14:paraId="3AACF262" w14:textId="1EF4FB9B" w:rsidR="007144B8" w:rsidRPr="0084207C" w:rsidRDefault="0084207C" w:rsidP="007144B8">
      <w:pPr>
        <w:pStyle w:val="Odstavecseseznamem"/>
        <w:numPr>
          <w:ilvl w:val="0"/>
          <w:numId w:val="68"/>
        </w:numPr>
        <w:spacing w:after="240" w:line="276" w:lineRule="auto"/>
        <w:jc w:val="both"/>
        <w:rPr>
          <w:rFonts w:ascii="Arial" w:hAnsi="Arial" w:cs="Arial"/>
          <w:sz w:val="22"/>
          <w:szCs w:val="22"/>
        </w:rPr>
      </w:pPr>
      <w:r w:rsidRPr="00C11726">
        <w:rPr>
          <w:rFonts w:ascii="Arial" w:hAnsi="Arial" w:cs="Arial"/>
          <w:sz w:val="22"/>
          <w:szCs w:val="22"/>
        </w:rPr>
        <w:t xml:space="preserve">Je-li součástí řešeného </w:t>
      </w:r>
      <w:r w:rsidR="00DF4E5B" w:rsidRPr="00C11726">
        <w:rPr>
          <w:rFonts w:ascii="Arial" w:hAnsi="Arial" w:cs="Arial"/>
          <w:sz w:val="22"/>
          <w:szCs w:val="22"/>
        </w:rPr>
        <w:t xml:space="preserve">přestupního terminálu </w:t>
      </w:r>
      <w:r w:rsidRPr="00C11726">
        <w:rPr>
          <w:rFonts w:ascii="Arial" w:hAnsi="Arial" w:cs="Arial"/>
          <w:sz w:val="22"/>
          <w:szCs w:val="22"/>
        </w:rPr>
        <w:t xml:space="preserve">pro veřejnou dopravu také infrastruktura </w:t>
      </w:r>
      <w:bookmarkStart w:id="1" w:name="_Hlk124243014"/>
      <w:r w:rsidRPr="00C11726">
        <w:rPr>
          <w:rFonts w:ascii="Arial" w:hAnsi="Arial" w:cs="Arial"/>
          <w:sz w:val="22"/>
          <w:szCs w:val="22"/>
        </w:rPr>
        <w:t xml:space="preserve">pro parkování v režimu P+R, K+R </w:t>
      </w:r>
      <w:bookmarkEnd w:id="1"/>
      <w:r w:rsidRPr="00C11726">
        <w:rPr>
          <w:rFonts w:ascii="Arial" w:hAnsi="Arial" w:cs="Arial"/>
          <w:sz w:val="22"/>
          <w:szCs w:val="22"/>
        </w:rPr>
        <w:t xml:space="preserve">nebo B+R, započítá se v dotčené lokalitě </w:t>
      </w:r>
      <w:r w:rsidR="006F0309">
        <w:rPr>
          <w:rFonts w:ascii="Arial" w:hAnsi="Arial" w:cs="Arial"/>
          <w:sz w:val="22"/>
          <w:szCs w:val="22"/>
        </w:rPr>
        <w:t xml:space="preserve">pouze </w:t>
      </w:r>
      <w:r w:rsidRPr="00C11726">
        <w:rPr>
          <w:rFonts w:ascii="Arial" w:hAnsi="Arial" w:cs="Arial"/>
          <w:sz w:val="22"/>
          <w:szCs w:val="22"/>
        </w:rPr>
        <w:t>jedno intermodální spojení (uzel).</w:t>
      </w:r>
    </w:p>
    <w:p w14:paraId="2F87E757" w14:textId="65A6F3E6" w:rsidR="0084207C" w:rsidRPr="0084207C" w:rsidRDefault="0084207C" w:rsidP="0084207C">
      <w:pPr>
        <w:pStyle w:val="Odstavecseseznamem"/>
        <w:numPr>
          <w:ilvl w:val="0"/>
          <w:numId w:val="68"/>
        </w:numPr>
        <w:spacing w:after="240" w:line="276" w:lineRule="auto"/>
        <w:jc w:val="both"/>
        <w:rPr>
          <w:rFonts w:ascii="Arial" w:hAnsi="Arial" w:cs="Arial"/>
          <w:sz w:val="22"/>
          <w:szCs w:val="22"/>
        </w:rPr>
      </w:pPr>
      <w:r w:rsidRPr="0084207C">
        <w:rPr>
          <w:rFonts w:ascii="Arial" w:hAnsi="Arial" w:cs="Arial"/>
          <w:sz w:val="22"/>
          <w:szCs w:val="22"/>
        </w:rPr>
        <w:t xml:space="preserve">V případě, že je </w:t>
      </w:r>
      <w:r>
        <w:rPr>
          <w:rFonts w:ascii="Arial" w:hAnsi="Arial" w:cs="Arial"/>
          <w:sz w:val="22"/>
          <w:szCs w:val="22"/>
        </w:rPr>
        <w:t xml:space="preserve">k jedné lokalitě/uzlu </w:t>
      </w:r>
      <w:r w:rsidR="006F0309">
        <w:rPr>
          <w:rFonts w:ascii="Arial" w:hAnsi="Arial" w:cs="Arial"/>
          <w:sz w:val="22"/>
          <w:szCs w:val="22"/>
        </w:rPr>
        <w:t>vázán</w:t>
      </w:r>
      <w:r w:rsidRPr="0084207C">
        <w:rPr>
          <w:rFonts w:ascii="Arial" w:hAnsi="Arial" w:cs="Arial"/>
          <w:sz w:val="22"/>
          <w:szCs w:val="22"/>
        </w:rPr>
        <w:t xml:space="preserve"> více než jeden projekt, bude v každém z </w:t>
      </w:r>
      <w:r w:rsidR="006F0309">
        <w:rPr>
          <w:rFonts w:ascii="Arial" w:hAnsi="Arial" w:cs="Arial"/>
          <w:sz w:val="22"/>
          <w:szCs w:val="22"/>
        </w:rPr>
        <w:t>projektů</w:t>
      </w:r>
      <w:r w:rsidRPr="0084207C">
        <w:rPr>
          <w:rFonts w:ascii="Arial" w:hAnsi="Arial" w:cs="Arial"/>
          <w:sz w:val="22"/>
          <w:szCs w:val="22"/>
        </w:rPr>
        <w:t xml:space="preserve"> vykázán</w:t>
      </w:r>
      <w:r w:rsidR="006F0309">
        <w:rPr>
          <w:rFonts w:ascii="Arial" w:hAnsi="Arial" w:cs="Arial"/>
          <w:sz w:val="22"/>
          <w:szCs w:val="22"/>
        </w:rPr>
        <w:t>o intermodální spojení (uzel)</w:t>
      </w:r>
      <w:r w:rsidRPr="0084207C">
        <w:rPr>
          <w:rFonts w:ascii="Arial" w:hAnsi="Arial" w:cs="Arial"/>
          <w:sz w:val="22"/>
          <w:szCs w:val="22"/>
        </w:rPr>
        <w:t xml:space="preserve"> znovu. Duplicity budou odečteny na</w:t>
      </w:r>
      <w:r w:rsidR="006F0309">
        <w:rPr>
          <w:rFonts w:ascii="Arial" w:hAnsi="Arial" w:cs="Arial"/>
          <w:sz w:val="22"/>
          <w:szCs w:val="22"/>
        </w:rPr>
        <w:t xml:space="preserve"> </w:t>
      </w:r>
      <w:r w:rsidRPr="0084207C">
        <w:rPr>
          <w:rFonts w:ascii="Arial" w:hAnsi="Arial" w:cs="Arial"/>
          <w:sz w:val="22"/>
          <w:szCs w:val="22"/>
        </w:rPr>
        <w:t>úrovni programu.</w:t>
      </w:r>
    </w:p>
    <w:p w14:paraId="5F343D05" w14:textId="6386C2FE" w:rsidR="00957C4A" w:rsidRPr="002318A5" w:rsidRDefault="00957C4A" w:rsidP="00957C4A">
      <w:pPr>
        <w:pStyle w:val="Odstavecseseznamem"/>
        <w:numPr>
          <w:ilvl w:val="0"/>
          <w:numId w:val="67"/>
        </w:numPr>
        <w:spacing w:after="240" w:line="276" w:lineRule="auto"/>
        <w:ind w:left="714" w:hanging="357"/>
        <w:jc w:val="both"/>
        <w:rPr>
          <w:rFonts w:ascii="Arial" w:hAnsi="Arial" w:cs="Arial"/>
          <w:sz w:val="22"/>
          <w:szCs w:val="22"/>
        </w:rPr>
      </w:pPr>
      <w:r w:rsidRPr="002318A5">
        <w:rPr>
          <w:rFonts w:ascii="Arial" w:hAnsi="Arial" w:cs="Arial"/>
          <w:sz w:val="22"/>
          <w:szCs w:val="22"/>
        </w:rPr>
        <w:t>Do hodnoty indikátoru se nezapočítávají vyvolané investice.</w:t>
      </w:r>
    </w:p>
    <w:p w14:paraId="75E477A6" w14:textId="79985788" w:rsidR="00E67ABA" w:rsidRPr="00E67ABA" w:rsidRDefault="00E67ABA" w:rsidP="00E67ABA">
      <w:pPr>
        <w:spacing w:before="240" w:after="240"/>
        <w:jc w:val="both"/>
        <w:rPr>
          <w:rFonts w:ascii="Arial" w:hAnsi="Arial" w:cs="Arial"/>
          <w:sz w:val="22"/>
          <w:szCs w:val="22"/>
        </w:rPr>
      </w:pPr>
      <w:r w:rsidRPr="00E67ABA">
        <w:rPr>
          <w:rFonts w:ascii="Arial" w:hAnsi="Arial" w:cs="Arial"/>
          <w:sz w:val="22"/>
          <w:szCs w:val="22"/>
        </w:rPr>
        <w:t xml:space="preserve">Hodnota je vykazována s přesností na celé jednotky </w:t>
      </w:r>
      <w:r w:rsidRPr="00C11726">
        <w:rPr>
          <w:rFonts w:ascii="Arial" w:hAnsi="Arial" w:cs="Arial"/>
          <w:sz w:val="22"/>
          <w:szCs w:val="22"/>
        </w:rPr>
        <w:t>(není možné vykázat desetinné číslo</w:t>
      </w:r>
      <w:r w:rsidR="00570E1B" w:rsidRPr="00C11726">
        <w:rPr>
          <w:rFonts w:ascii="Arial" w:hAnsi="Arial" w:cs="Arial"/>
          <w:sz w:val="22"/>
          <w:szCs w:val="22"/>
        </w:rPr>
        <w:t>)</w:t>
      </w:r>
      <w:r w:rsidR="00B3530B" w:rsidRPr="00C11726">
        <w:rPr>
          <w:rFonts w:ascii="Arial" w:hAnsi="Arial" w:cs="Arial"/>
          <w:sz w:val="22"/>
          <w:szCs w:val="22"/>
        </w:rPr>
        <w:t>.</w:t>
      </w:r>
    </w:p>
    <w:p w14:paraId="377A3009" w14:textId="1590815E" w:rsidR="00E67ABA" w:rsidRPr="00E67ABA" w:rsidRDefault="00E67ABA" w:rsidP="00E67ABA">
      <w:pPr>
        <w:keepNext/>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postup vykazování</w:t>
      </w:r>
    </w:p>
    <w:p w14:paraId="6591A80D" w14:textId="2C8B5193" w:rsidR="00E67ABA" w:rsidRPr="00E67ABA" w:rsidRDefault="00E67ABA" w:rsidP="00E67ABA">
      <w:pPr>
        <w:spacing w:after="240" w:line="276" w:lineRule="auto"/>
        <w:jc w:val="both"/>
        <w:rPr>
          <w:rFonts w:ascii="Arial" w:hAnsi="Arial" w:cs="Arial"/>
          <w:b/>
          <w:bCs/>
          <w:color w:val="4F81BD" w:themeColor="accent1"/>
          <w:sz w:val="22"/>
          <w:szCs w:val="22"/>
        </w:rPr>
      </w:pPr>
      <w:r w:rsidRPr="00E67ABA">
        <w:rPr>
          <w:rFonts w:ascii="Arial" w:hAnsi="Arial" w:cs="Arial"/>
          <w:b/>
          <w:bCs/>
          <w:sz w:val="22"/>
          <w:szCs w:val="22"/>
        </w:rPr>
        <w:t xml:space="preserve">Výchozí hodnota: N/R </w:t>
      </w:r>
      <w:r w:rsidRPr="00E67ABA">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FE8F24F" w14:textId="03B60F73" w:rsidR="00E67ABA" w:rsidRPr="00E67ABA" w:rsidRDefault="00E67ABA" w:rsidP="00E67ABA">
      <w:pPr>
        <w:spacing w:after="200" w:line="276" w:lineRule="auto"/>
        <w:jc w:val="both"/>
        <w:rPr>
          <w:rFonts w:ascii="Arial" w:hAnsi="Arial" w:cs="Arial"/>
          <w:sz w:val="22"/>
          <w:szCs w:val="22"/>
        </w:rPr>
      </w:pPr>
      <w:r w:rsidRPr="00E67ABA">
        <w:rPr>
          <w:rFonts w:ascii="Arial" w:hAnsi="Arial" w:cs="Arial"/>
          <w:b/>
          <w:bCs/>
          <w:sz w:val="22"/>
          <w:szCs w:val="22"/>
        </w:rPr>
        <w:t>Cílová hodnota:</w:t>
      </w:r>
      <w:r w:rsidRPr="00E67ABA">
        <w:rPr>
          <w:rFonts w:ascii="Arial" w:hAnsi="Arial" w:cs="Arial"/>
          <w:sz w:val="22"/>
          <w:szCs w:val="22"/>
        </w:rPr>
        <w:t xml:space="preserve"> </w:t>
      </w:r>
      <w:r w:rsidR="00B3530B" w:rsidRPr="00B3530B">
        <w:rPr>
          <w:rFonts w:ascii="Arial" w:hAnsi="Arial" w:cs="Arial"/>
          <w:sz w:val="22"/>
          <w:szCs w:val="22"/>
        </w:rPr>
        <w:t xml:space="preserve">plánovaný počet </w:t>
      </w:r>
      <w:r w:rsidR="00B3530B" w:rsidRPr="00E67ABA">
        <w:rPr>
          <w:rFonts w:ascii="Arial" w:hAnsi="Arial" w:cs="Arial"/>
          <w:sz w:val="22"/>
          <w:szCs w:val="22"/>
        </w:rPr>
        <w:t>intermodálních spojení (uzlů)</w:t>
      </w:r>
      <w:r w:rsidRPr="00E67ABA">
        <w:rPr>
          <w:rFonts w:ascii="Arial" w:hAnsi="Arial" w:cs="Arial"/>
          <w:sz w:val="22"/>
          <w:szCs w:val="22"/>
        </w:rPr>
        <w:t xml:space="preserve">, které se žadatel zavazuje </w:t>
      </w:r>
      <w:r w:rsidR="00B362EE">
        <w:rPr>
          <w:rFonts w:ascii="Arial" w:hAnsi="Arial" w:cs="Arial"/>
          <w:color w:val="000000" w:themeColor="text1"/>
          <w:sz w:val="22"/>
          <w:szCs w:val="22"/>
        </w:rPr>
        <w:t>vybudovat nebo zmodernizovat</w:t>
      </w:r>
      <w:r w:rsidRPr="00E67ABA">
        <w:rPr>
          <w:rFonts w:ascii="Arial" w:hAnsi="Arial" w:cs="Arial"/>
          <w:color w:val="000000" w:themeColor="text1"/>
          <w:sz w:val="22"/>
          <w:szCs w:val="22"/>
        </w:rPr>
        <w:t xml:space="preserve">. </w:t>
      </w:r>
      <w:r w:rsidRPr="00E67ABA">
        <w:rPr>
          <w:rFonts w:ascii="Arial" w:hAnsi="Arial" w:cs="Arial"/>
          <w:b/>
          <w:bCs/>
          <w:sz w:val="22"/>
          <w:szCs w:val="22"/>
        </w:rPr>
        <w:t xml:space="preserve">Žadatel ve Studii proveditelnosti uvede způsob výpočtu tak, aby jeho výsledek odpovídal cílové hodnotě a bylo možné ho ověřit. </w:t>
      </w:r>
      <w:r w:rsidRPr="00E67ABA">
        <w:rPr>
          <w:rFonts w:ascii="Arial" w:hAnsi="Arial" w:cs="Arial"/>
          <w:sz w:val="22"/>
          <w:szCs w:val="22"/>
        </w:rPr>
        <w:t xml:space="preserve">Tuto hodnotu se příjemce zavazuje naplnit k datu </w:t>
      </w:r>
      <w:r w:rsidRPr="00E67ABA">
        <w:rPr>
          <w:rFonts w:ascii="Arial" w:hAnsi="Arial" w:cs="Arial"/>
          <w:color w:val="000000" w:themeColor="text1"/>
          <w:sz w:val="22"/>
          <w:szCs w:val="22"/>
        </w:rPr>
        <w:t xml:space="preserve">ukončení realizace projektu </w:t>
      </w:r>
      <w:r w:rsidRPr="00E67ABA">
        <w:rPr>
          <w:rFonts w:ascii="Arial" w:hAnsi="Arial" w:cs="Arial"/>
          <w:sz w:val="22"/>
          <w:szCs w:val="22"/>
        </w:rPr>
        <w:t xml:space="preserve">a od tohoto okamžiku udržet až do konce udržitelnosti projektu. </w:t>
      </w:r>
    </w:p>
    <w:p w14:paraId="46A496A4" w14:textId="2C5D3115" w:rsidR="00E67ABA" w:rsidRPr="00E67ABA" w:rsidRDefault="00E67ABA" w:rsidP="00E67ABA">
      <w:pPr>
        <w:spacing w:after="200" w:line="276" w:lineRule="auto"/>
        <w:jc w:val="both"/>
        <w:rPr>
          <w:rFonts w:ascii="Arial" w:hAnsi="Arial" w:cs="Arial"/>
          <w:color w:val="FF0000"/>
          <w:sz w:val="22"/>
          <w:szCs w:val="22"/>
        </w:rPr>
      </w:pPr>
      <w:r w:rsidRPr="00E67ABA">
        <w:rPr>
          <w:rFonts w:ascii="Arial" w:hAnsi="Arial" w:cs="Arial"/>
          <w:b/>
          <w:bCs/>
          <w:sz w:val="22"/>
          <w:szCs w:val="22"/>
        </w:rPr>
        <w:t>Datum cílové hodnoty:</w:t>
      </w:r>
      <w:r w:rsidRPr="00E67ABA">
        <w:rPr>
          <w:rFonts w:ascii="Arial" w:hAnsi="Arial" w:cs="Arial"/>
          <w:sz w:val="22"/>
          <w:szCs w:val="22"/>
        </w:rPr>
        <w:t xml:space="preserve"> Žadatel v žádosti o podporu stanovuje jako datum ukončení realizace projektu.</w:t>
      </w:r>
      <w:r w:rsidR="00B3530B" w:rsidRPr="00B3530B">
        <w:rPr>
          <w:rFonts w:ascii="Arial" w:hAnsi="Arial" w:cs="Arial"/>
          <w:sz w:val="22"/>
          <w:szCs w:val="22"/>
        </w:rPr>
        <w:t xml:space="preserve"> </w:t>
      </w:r>
      <w:r w:rsidRPr="00E67ABA">
        <w:rPr>
          <w:rFonts w:ascii="Arial" w:hAnsi="Arial" w:cs="Arial"/>
          <w:sz w:val="22"/>
          <w:szCs w:val="22"/>
        </w:rPr>
        <w:t>Datum se považuje za Rozhodné datum pro naplnění indikátoru a jsou k němu vztahovány další postupy v době udržitelnosti.</w:t>
      </w:r>
    </w:p>
    <w:p w14:paraId="3333F888" w14:textId="1042A735"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lastRenderedPageBreak/>
        <w:t>Datum je nutné při případném prodloužení realizace projektu udržovat aktuální, tj. v souladu s výše uvedeným.</w:t>
      </w:r>
    </w:p>
    <w:p w14:paraId="6BD242E9" w14:textId="3B7143FF" w:rsidR="00E67ABA" w:rsidRPr="00E67ABA" w:rsidRDefault="00E67ABA" w:rsidP="00E67ABA">
      <w:pPr>
        <w:spacing w:after="200" w:line="276" w:lineRule="auto"/>
        <w:jc w:val="both"/>
        <w:rPr>
          <w:rFonts w:ascii="Arial" w:hAnsi="Arial" w:cs="Arial"/>
          <w:sz w:val="22"/>
          <w:szCs w:val="22"/>
        </w:rPr>
      </w:pPr>
      <w:r w:rsidRPr="00E67ABA">
        <w:rPr>
          <w:rFonts w:ascii="Arial" w:hAnsi="Arial" w:cs="Arial"/>
          <w:b/>
          <w:bCs/>
          <w:sz w:val="22"/>
          <w:szCs w:val="22"/>
        </w:rPr>
        <w:t>Dosažená hodnota:</w:t>
      </w:r>
      <w:r w:rsidRPr="00E67ABA">
        <w:rPr>
          <w:rFonts w:ascii="Arial" w:hAnsi="Arial" w:cs="Arial"/>
          <w:sz w:val="22"/>
          <w:szCs w:val="22"/>
        </w:rPr>
        <w:t xml:space="preserve"> </w:t>
      </w:r>
      <w:r w:rsidR="00B3530B" w:rsidRPr="00B3530B">
        <w:rPr>
          <w:rFonts w:ascii="Arial" w:hAnsi="Arial" w:cs="Arial"/>
          <w:sz w:val="22"/>
          <w:szCs w:val="22"/>
        </w:rPr>
        <w:t>počet</w:t>
      </w:r>
      <w:r w:rsidR="00B3530B">
        <w:rPr>
          <w:rFonts w:ascii="Arial" w:hAnsi="Arial" w:cs="Arial"/>
          <w:sz w:val="22"/>
          <w:szCs w:val="22"/>
        </w:rPr>
        <w:t xml:space="preserve"> </w:t>
      </w:r>
      <w:r w:rsidR="00B3530B" w:rsidRPr="00E67ABA">
        <w:rPr>
          <w:rFonts w:ascii="Arial" w:hAnsi="Arial" w:cs="Arial"/>
          <w:sz w:val="22"/>
          <w:szCs w:val="22"/>
        </w:rPr>
        <w:t>intermodálních spojení (uzlů)</w:t>
      </w:r>
      <w:r w:rsidR="00B362EE">
        <w:rPr>
          <w:rFonts w:ascii="Arial" w:hAnsi="Arial" w:cs="Arial"/>
          <w:sz w:val="22"/>
          <w:szCs w:val="22"/>
        </w:rPr>
        <w:t>, která byla v rámci projektu skutečně vybudována nebo zmodernizována</w:t>
      </w:r>
      <w:r w:rsidR="00B3530B">
        <w:rPr>
          <w:rFonts w:ascii="Arial" w:hAnsi="Arial" w:cs="Arial"/>
          <w:sz w:val="22"/>
          <w:szCs w:val="22"/>
        </w:rPr>
        <w:t xml:space="preserve">. </w:t>
      </w:r>
      <w:r w:rsidRPr="00E67ABA">
        <w:rPr>
          <w:rFonts w:ascii="Arial" w:hAnsi="Arial" w:cs="Arial"/>
          <w:sz w:val="22"/>
          <w:szCs w:val="22"/>
        </w:rPr>
        <w:t>Hodnotu je nutné poprvé vykázat nejpozději k Rozhodnému datu, tedy v Závěrečné zprávě o realizaci projektu k datu ukončení realizace projektu</w:t>
      </w:r>
      <w:r w:rsidR="00B3530B" w:rsidRPr="00B3530B">
        <w:rPr>
          <w:rFonts w:ascii="Arial" w:hAnsi="Arial" w:cs="Arial"/>
          <w:sz w:val="22"/>
          <w:szCs w:val="22"/>
        </w:rPr>
        <w:t>.</w:t>
      </w:r>
    </w:p>
    <w:p w14:paraId="7C5DC5C0" w14:textId="7282758E"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pouze v případě změny výše dosažené hodnoty, a to včetně popisu, kdy a proč ke změně došlo.</w:t>
      </w:r>
    </w:p>
    <w:p w14:paraId="3478402D" w14:textId="77777777" w:rsidR="00E67ABA" w:rsidRPr="00E67ABA" w:rsidRDefault="00E67ABA" w:rsidP="00E67ABA">
      <w:pPr>
        <w:keepNext/>
        <w:spacing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67ABA" w:rsidRPr="00E67ABA" w14:paraId="2A609549" w14:textId="77777777" w:rsidTr="00C9122E">
        <w:trPr>
          <w:trHeight w:val="1793"/>
        </w:trPr>
        <w:tc>
          <w:tcPr>
            <w:tcW w:w="4575" w:type="dxa"/>
          </w:tcPr>
          <w:p w14:paraId="0442C7B5" w14:textId="77777777" w:rsidR="00E67ABA" w:rsidRPr="00690EB8" w:rsidRDefault="00E67ABA" w:rsidP="00E67ABA">
            <w:pPr>
              <w:spacing w:line="276" w:lineRule="auto"/>
              <w:ind w:left="52"/>
              <w:jc w:val="both"/>
              <w:rPr>
                <w:rFonts w:ascii="Arial" w:hAnsi="Arial" w:cs="Arial"/>
                <w:b/>
                <w:bCs/>
                <w:sz w:val="22"/>
                <w:szCs w:val="22"/>
              </w:rPr>
            </w:pPr>
            <w:r w:rsidRPr="00690EB8">
              <w:rPr>
                <w:rFonts w:ascii="Arial" w:hAnsi="Arial" w:cs="Arial"/>
                <w:b/>
                <w:bCs/>
                <w:sz w:val="22"/>
                <w:szCs w:val="22"/>
              </w:rPr>
              <w:t>V Závěrečné zprávě o realizaci projektu:</w:t>
            </w:r>
          </w:p>
          <w:p w14:paraId="2231319B" w14:textId="5A5EEEBF" w:rsidR="00690EB8" w:rsidRPr="00690EB8" w:rsidRDefault="00E67ABA" w:rsidP="00C11726">
            <w:pPr>
              <w:numPr>
                <w:ilvl w:val="0"/>
                <w:numId w:val="36"/>
              </w:numPr>
              <w:spacing w:after="200"/>
              <w:contextualSpacing/>
              <w:jc w:val="both"/>
              <w:rPr>
                <w:rFonts w:ascii="Arial" w:hAnsi="Arial" w:cs="Arial"/>
                <w:sz w:val="22"/>
                <w:szCs w:val="22"/>
              </w:rPr>
            </w:pPr>
            <w:r w:rsidRPr="00C11726">
              <w:rPr>
                <w:rFonts w:ascii="Arial" w:hAnsi="Arial" w:cs="Arial"/>
                <w:sz w:val="22"/>
                <w:szCs w:val="22"/>
              </w:rPr>
              <w:t>Fotodokumentace</w:t>
            </w:r>
          </w:p>
          <w:p w14:paraId="6BA908B4" w14:textId="77777777" w:rsidR="00E67ABA" w:rsidRPr="00C11726" w:rsidRDefault="00E67ABA" w:rsidP="00E67ABA">
            <w:pPr>
              <w:numPr>
                <w:ilvl w:val="0"/>
                <w:numId w:val="36"/>
              </w:numPr>
              <w:contextualSpacing/>
              <w:jc w:val="both"/>
              <w:rPr>
                <w:rFonts w:ascii="Arial" w:hAnsi="Arial" w:cs="Arial"/>
                <w:sz w:val="22"/>
                <w:szCs w:val="22"/>
              </w:rPr>
            </w:pPr>
            <w:r w:rsidRPr="00C11726">
              <w:rPr>
                <w:rFonts w:ascii="Arial" w:hAnsi="Arial" w:cs="Arial"/>
                <w:sz w:val="22"/>
                <w:szCs w:val="22"/>
              </w:rPr>
              <w:t>Doklad o předání a převzetí díla</w:t>
            </w:r>
          </w:p>
          <w:p w14:paraId="1CDC0CC2" w14:textId="77777777" w:rsidR="00E67ABA" w:rsidRDefault="00E67ABA" w:rsidP="00E67ABA">
            <w:pPr>
              <w:numPr>
                <w:ilvl w:val="0"/>
                <w:numId w:val="36"/>
              </w:numPr>
              <w:contextualSpacing/>
              <w:jc w:val="both"/>
              <w:rPr>
                <w:rFonts w:ascii="Arial" w:hAnsi="Arial" w:cs="Arial"/>
                <w:sz w:val="22"/>
                <w:szCs w:val="22"/>
              </w:rPr>
            </w:pPr>
            <w:r w:rsidRPr="00C11726">
              <w:rPr>
                <w:rFonts w:ascii="Arial" w:hAnsi="Arial" w:cs="Arial"/>
                <w:sz w:val="22"/>
                <w:szCs w:val="22"/>
              </w:rPr>
              <w:t>Kolaudační souhlas nebo kolaudační rozhodnutí nebo rozhodnutí o povolení zkušebního provozu nebo rozhodnutí o povolení k předčasnému užívání stavby</w:t>
            </w:r>
          </w:p>
          <w:p w14:paraId="4EBFDA06" w14:textId="05700576" w:rsidR="00690EB8" w:rsidRPr="00C11726" w:rsidRDefault="00690EB8" w:rsidP="00C11726">
            <w:pPr>
              <w:ind w:left="720"/>
              <w:contextualSpacing/>
              <w:jc w:val="both"/>
              <w:rPr>
                <w:rFonts w:ascii="Arial" w:hAnsi="Arial" w:cs="Arial"/>
                <w:sz w:val="22"/>
                <w:szCs w:val="22"/>
              </w:rPr>
            </w:pPr>
          </w:p>
        </w:tc>
        <w:tc>
          <w:tcPr>
            <w:tcW w:w="4691" w:type="dxa"/>
          </w:tcPr>
          <w:p w14:paraId="311C031B" w14:textId="77777777" w:rsidR="00E67ABA" w:rsidRPr="00690EB8" w:rsidRDefault="00E67ABA" w:rsidP="00E67ABA">
            <w:pPr>
              <w:spacing w:line="276" w:lineRule="auto"/>
              <w:jc w:val="both"/>
              <w:rPr>
                <w:rFonts w:ascii="Arial" w:hAnsi="Arial" w:cs="Arial"/>
                <w:b/>
                <w:bCs/>
                <w:sz w:val="22"/>
                <w:szCs w:val="22"/>
              </w:rPr>
            </w:pPr>
            <w:r w:rsidRPr="00690EB8">
              <w:rPr>
                <w:rFonts w:ascii="Arial" w:hAnsi="Arial" w:cs="Arial"/>
                <w:b/>
                <w:bCs/>
                <w:sz w:val="22"/>
                <w:szCs w:val="22"/>
              </w:rPr>
              <w:t>V 1. Zprávě o udržitelnosti projektu:</w:t>
            </w:r>
            <w:r w:rsidRPr="00690EB8">
              <w:rPr>
                <w:rFonts w:ascii="Arial" w:hAnsi="Arial" w:cs="Arial"/>
                <w:b/>
                <w:bCs/>
                <w:sz w:val="28"/>
                <w:szCs w:val="28"/>
              </w:rPr>
              <w:t xml:space="preserve"> </w:t>
            </w:r>
          </w:p>
          <w:p w14:paraId="1970464E" w14:textId="77777777" w:rsidR="00E67ABA" w:rsidRPr="00C11726" w:rsidRDefault="00E67ABA" w:rsidP="00E67ABA">
            <w:pPr>
              <w:numPr>
                <w:ilvl w:val="0"/>
                <w:numId w:val="36"/>
              </w:numPr>
              <w:contextualSpacing/>
              <w:rPr>
                <w:rFonts w:ascii="Arial" w:hAnsi="Arial" w:cs="Arial"/>
                <w:sz w:val="22"/>
                <w:szCs w:val="22"/>
              </w:rPr>
            </w:pPr>
            <w:r w:rsidRPr="00690EB8">
              <w:rPr>
                <w:rFonts w:ascii="Arial" w:hAnsi="Arial" w:cs="Arial"/>
                <w:sz w:val="22"/>
                <w:szCs w:val="22"/>
              </w:rPr>
              <w:t>Indikátor je dokládán vždy v Závěrečné zprávě o realizaci, 1. ZoU nemá žádné pevně stanovené materiály</w:t>
            </w:r>
          </w:p>
          <w:p w14:paraId="0345DDF4" w14:textId="77777777" w:rsidR="00E67ABA" w:rsidRPr="00C11726" w:rsidRDefault="00E67ABA" w:rsidP="00E67ABA">
            <w:pPr>
              <w:spacing w:line="276" w:lineRule="auto"/>
              <w:ind w:left="52"/>
              <w:jc w:val="both"/>
              <w:rPr>
                <w:rFonts w:ascii="Arial" w:hAnsi="Arial" w:cs="Arial"/>
                <w:b/>
                <w:bCs/>
                <w:sz w:val="22"/>
                <w:szCs w:val="22"/>
              </w:rPr>
            </w:pPr>
          </w:p>
        </w:tc>
      </w:tr>
    </w:tbl>
    <w:p w14:paraId="564BDB7A" w14:textId="038B6C7E" w:rsidR="00E67ABA" w:rsidRPr="00E67ABA" w:rsidRDefault="00E67ABA" w:rsidP="00E67ABA">
      <w:pPr>
        <w:spacing w:before="120" w:after="200" w:line="276" w:lineRule="auto"/>
        <w:jc w:val="both"/>
        <w:rPr>
          <w:rFonts w:ascii="Arial" w:hAnsi="Arial" w:cs="Arial"/>
          <w:sz w:val="22"/>
          <w:szCs w:val="22"/>
        </w:rPr>
      </w:pPr>
      <w:r w:rsidRPr="00E67ABA">
        <w:rPr>
          <w:rFonts w:ascii="Arial" w:hAnsi="Arial" w:cs="Arial"/>
          <w:sz w:val="22"/>
          <w:szCs w:val="22"/>
        </w:rPr>
        <w:t xml:space="preserve">Je nutné doložit </w:t>
      </w:r>
      <w:r w:rsidRPr="00C11726">
        <w:rPr>
          <w:rFonts w:ascii="Arial" w:hAnsi="Arial" w:cs="Arial"/>
          <w:sz w:val="22"/>
          <w:szCs w:val="22"/>
        </w:rPr>
        <w:t xml:space="preserve">všechny </w:t>
      </w:r>
      <w:r w:rsidRPr="00E67ABA">
        <w:rPr>
          <w:rFonts w:ascii="Arial" w:hAnsi="Arial" w:cs="Arial"/>
          <w:sz w:val="22"/>
          <w:szCs w:val="22"/>
        </w:rPr>
        <w:t>uvedené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372FAC84" w14:textId="77777777" w:rsidR="00E67ABA" w:rsidRPr="00E67ABA" w:rsidRDefault="00E67ABA" w:rsidP="00E67ABA">
      <w:pPr>
        <w:keepNext/>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 xml:space="preserve">TOLERANCE DOSAŽENÍ a udržení indikátoru </w:t>
      </w:r>
    </w:p>
    <w:p w14:paraId="3AFA0B96" w14:textId="35617FBA" w:rsidR="00E67ABA" w:rsidRPr="00C11726" w:rsidRDefault="00E67ABA" w:rsidP="00E67ABA">
      <w:pPr>
        <w:spacing w:after="200" w:line="276" w:lineRule="auto"/>
        <w:jc w:val="both"/>
        <w:rPr>
          <w:rFonts w:ascii="Arial" w:hAnsi="Arial" w:cs="Arial"/>
          <w:sz w:val="22"/>
          <w:szCs w:val="22"/>
        </w:rPr>
      </w:pPr>
      <w:r w:rsidRPr="00C11726">
        <w:rPr>
          <w:rFonts w:ascii="Arial" w:hAnsi="Arial" w:cs="Arial"/>
          <w:sz w:val="22"/>
          <w:szCs w:val="22"/>
        </w:rPr>
        <w:t>Není stanoveno žádné toleranční pásmo, pokud není dosažena cílová hodnota, bude postupováno</w:t>
      </w:r>
      <w:r w:rsidRPr="004101E3">
        <w:rPr>
          <w:rFonts w:ascii="Arial" w:hAnsi="Arial" w:cs="Arial"/>
          <w:sz w:val="22"/>
          <w:szCs w:val="22"/>
        </w:rPr>
        <w:t xml:space="preserve"> podle Podmínek </w:t>
      </w:r>
      <w:r w:rsidRPr="00C11726">
        <w:rPr>
          <w:rFonts w:ascii="Arial" w:hAnsi="Arial" w:cs="Arial"/>
          <w:sz w:val="22"/>
          <w:szCs w:val="22"/>
        </w:rPr>
        <w:t>Rozhodnutí</w:t>
      </w:r>
      <w:r w:rsidR="00A12931" w:rsidRPr="004101E3">
        <w:rPr>
          <w:rFonts w:ascii="Arial" w:hAnsi="Arial" w:cs="Arial"/>
          <w:sz w:val="22"/>
          <w:szCs w:val="22"/>
        </w:rPr>
        <w:t xml:space="preserve">. </w:t>
      </w:r>
      <w:r w:rsidRPr="004101E3">
        <w:rPr>
          <w:rFonts w:ascii="Arial" w:hAnsi="Arial" w:cs="Arial"/>
          <w:sz w:val="22"/>
          <w:szCs w:val="22"/>
        </w:rPr>
        <w:t>Překročení stanovené cílové hodnoty není sankcionováno.</w:t>
      </w:r>
    </w:p>
    <w:p w14:paraId="259B45D9" w14:textId="786DE134"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w:t>
      </w:r>
      <w:r w:rsidR="004119C8">
        <w:rPr>
          <w:rFonts w:ascii="Arial" w:hAnsi="Arial" w:cs="Arial"/>
          <w:sz w:val="22"/>
          <w:szCs w:val="22"/>
        </w:rPr>
        <w:t>způsobilých</w:t>
      </w:r>
      <w:r w:rsidR="004119C8" w:rsidRPr="00E67ABA">
        <w:rPr>
          <w:rFonts w:ascii="Arial" w:hAnsi="Arial" w:cs="Arial"/>
          <w:sz w:val="22"/>
          <w:szCs w:val="22"/>
        </w:rPr>
        <w:t xml:space="preserve"> </w:t>
      </w:r>
      <w:r w:rsidRPr="00E67ABA">
        <w:rPr>
          <w:rFonts w:ascii="Arial" w:hAnsi="Arial" w:cs="Arial"/>
          <w:sz w:val="22"/>
          <w:szCs w:val="22"/>
        </w:rPr>
        <w:t xml:space="preserve">výdajů projektu vážících se na daný výstup. V takovém případě bude možné tuto žádost posoudit, a rozhodnout, zda lze cílovou hodnotu snížit. </w:t>
      </w:r>
    </w:p>
    <w:p w14:paraId="50D34CD4" w14:textId="2A65718B"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 xml:space="preserve">Když tak příjemce neučiní, zůstává cílová hodnota platná v nezměněné výši, a pokud bude vykázaná </w:t>
      </w:r>
      <w:r w:rsidRPr="004101E3">
        <w:rPr>
          <w:rFonts w:ascii="Arial" w:hAnsi="Arial" w:cs="Arial"/>
          <w:sz w:val="22"/>
          <w:szCs w:val="22"/>
        </w:rPr>
        <w:t xml:space="preserve">dosažená hodnota k Rozhodnému datu nižší než hodnota cílová, bude postupováno dle Podmínek </w:t>
      </w:r>
      <w:r w:rsidRPr="00C11726">
        <w:rPr>
          <w:rFonts w:ascii="Arial" w:hAnsi="Arial" w:cs="Arial"/>
          <w:sz w:val="22"/>
          <w:szCs w:val="22"/>
        </w:rPr>
        <w:t>Rozhodnutí</w:t>
      </w:r>
      <w:r w:rsidRPr="004101E3">
        <w:rPr>
          <w:rFonts w:ascii="Arial" w:hAnsi="Arial" w:cs="Arial"/>
          <w:sz w:val="22"/>
          <w:szCs w:val="22"/>
        </w:rPr>
        <w:t>,</w:t>
      </w:r>
      <w:r w:rsidRPr="00E67ABA">
        <w:rPr>
          <w:rFonts w:ascii="Arial" w:hAnsi="Arial" w:cs="Arial"/>
          <w:sz w:val="22"/>
          <w:szCs w:val="22"/>
        </w:rPr>
        <w:t xml:space="preserve"> které stanoví konkrétní výši a typ sankce aplikované při nenaplnění cílové hodnoty indikátoru.</w:t>
      </w:r>
    </w:p>
    <w:p w14:paraId="415612C0" w14:textId="32A476FF" w:rsidR="00E67ABA" w:rsidRDefault="00E67ABA" w:rsidP="00C11726">
      <w:pPr>
        <w:spacing w:after="200" w:line="276" w:lineRule="auto"/>
        <w:jc w:val="both"/>
        <w:rPr>
          <w:rFonts w:ascii="Arial" w:hAnsi="Arial" w:cs="Arial"/>
          <w:color w:val="FF0000"/>
          <w:sz w:val="22"/>
          <w:szCs w:val="22"/>
          <w:highlight w:val="yellow"/>
        </w:rPr>
      </w:pPr>
      <w:r w:rsidRPr="00E67ABA">
        <w:rPr>
          <w:rFonts w:ascii="Arial" w:hAnsi="Arial" w:cs="Arial"/>
          <w:sz w:val="22"/>
          <w:szCs w:val="22"/>
        </w:rPr>
        <w:t xml:space="preserve">V době udržitelnosti již </w:t>
      </w:r>
      <w:r w:rsidRPr="00E67ABA">
        <w:rPr>
          <w:rFonts w:ascii="Arial" w:hAnsi="Arial" w:cs="Arial"/>
          <w:b/>
          <w:bCs/>
          <w:sz w:val="22"/>
          <w:szCs w:val="22"/>
          <w:u w:val="single"/>
        </w:rPr>
        <w:t>nelze cílovou hodnotu upravit</w:t>
      </w:r>
      <w:r w:rsidRPr="00E67ABA">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w:t>
      </w:r>
      <w:r w:rsidRPr="00C11726">
        <w:rPr>
          <w:rFonts w:ascii="Arial" w:hAnsi="Arial" w:cs="Arial"/>
          <w:sz w:val="22"/>
          <w:szCs w:val="22"/>
        </w:rPr>
        <w:t>Rozhodnutí</w:t>
      </w:r>
      <w:r w:rsidRPr="00361F62">
        <w:rPr>
          <w:rFonts w:ascii="Arial" w:hAnsi="Arial" w:cs="Arial"/>
          <w:sz w:val="22"/>
          <w:szCs w:val="22"/>
        </w:rPr>
        <w:t>,</w:t>
      </w:r>
      <w:r w:rsidRPr="00E67ABA">
        <w:rPr>
          <w:rFonts w:ascii="Arial" w:hAnsi="Arial" w:cs="Arial"/>
          <w:sz w:val="22"/>
          <w:szCs w:val="22"/>
        </w:rPr>
        <w:t xml:space="preserve"> které stanoví konkrétní výši a typ sankce aplikované při neudržení cílové hodnoty indikátoru, a to poměrově, vztaženo k délce období udržitelnosti, době neplnění a výši neplnění.</w:t>
      </w:r>
      <w:r>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67ABA" w:rsidRPr="00E67ABA" w14:paraId="42F04421" w14:textId="77777777" w:rsidTr="00C9122E">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304319E" w14:textId="77777777" w:rsidR="00E67ABA" w:rsidRPr="00E67ABA" w:rsidRDefault="00E67ABA" w:rsidP="00E67ABA">
            <w:pPr>
              <w:spacing w:line="276" w:lineRule="auto"/>
              <w:ind w:left="170" w:right="170"/>
              <w:jc w:val="center"/>
              <w:rPr>
                <w:rFonts w:ascii="Arial" w:eastAsiaTheme="minorHAnsi" w:hAnsi="Arial" w:cs="Arial"/>
                <w:b/>
                <w:bCs/>
                <w:color w:val="000000"/>
                <w:lang w:eastAsia="en-US"/>
              </w:rPr>
            </w:pPr>
            <w:r w:rsidRPr="00E67ABA">
              <w:rPr>
                <w:rFonts w:ascii="Arial" w:eastAsiaTheme="minorHAnsi" w:hAnsi="Arial" w:cs="Arial"/>
                <w:b/>
                <w:bCs/>
                <w:color w:val="000000"/>
                <w:lang w:eastAsia="en-US"/>
              </w:rPr>
              <w:lastRenderedPageBreak/>
              <w:t>METODICKÝ LIST INDIKÁTORU</w:t>
            </w:r>
          </w:p>
        </w:tc>
      </w:tr>
      <w:tr w:rsidR="00E67ABA" w:rsidRPr="00E67ABA" w14:paraId="6BDE2D32" w14:textId="77777777" w:rsidTr="00C9122E">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275A4" w14:textId="77777777" w:rsidR="00E67ABA" w:rsidRPr="00E67ABA" w:rsidRDefault="00E67ABA" w:rsidP="00E67ABA">
            <w:pPr>
              <w:spacing w:before="80" w:after="80" w:line="276" w:lineRule="auto"/>
              <w:ind w:left="57" w:right="57"/>
              <w:jc w:val="center"/>
              <w:rPr>
                <w:rFonts w:ascii="Arial" w:eastAsiaTheme="minorHAnsi" w:hAnsi="Arial" w:cs="Arial"/>
                <w:b/>
                <w:bCs/>
                <w:color w:val="000000"/>
                <w:sz w:val="22"/>
                <w:szCs w:val="22"/>
                <w:lang w:eastAsia="en-US"/>
              </w:rPr>
            </w:pPr>
            <w:r w:rsidRPr="008339F3">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17CB47" w14:textId="77777777" w:rsidR="00E67ABA" w:rsidRPr="00E67ABA" w:rsidRDefault="00E67ABA" w:rsidP="00E67ABA">
            <w:pPr>
              <w:spacing w:before="80" w:after="80" w:line="276" w:lineRule="auto"/>
              <w:ind w:left="57" w:right="57"/>
              <w:jc w:val="center"/>
              <w:rPr>
                <w:rFonts w:eastAsiaTheme="minorHAnsi"/>
                <w:b/>
                <w:bCs/>
              </w:rPr>
            </w:pPr>
            <w:r w:rsidRPr="00E67ABA">
              <w:rPr>
                <w:rFonts w:ascii="Arial" w:eastAsiaTheme="minorHAnsi" w:hAnsi="Arial" w:cs="Arial"/>
                <w:b/>
                <w:bCs/>
                <w:color w:val="000000"/>
                <w:lang w:eastAsia="en-US"/>
              </w:rPr>
              <w:t>740 010 - Parkovací místa pro vozidla</w:t>
            </w:r>
          </w:p>
        </w:tc>
      </w:tr>
      <w:tr w:rsidR="00E67ABA" w:rsidRPr="00E67ABA" w14:paraId="5AFBAEF1" w14:textId="77777777" w:rsidTr="00C9122E">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578BF2A" w14:textId="77777777" w:rsidR="00E67ABA" w:rsidRPr="00E67ABA" w:rsidRDefault="00E67ABA" w:rsidP="00E67ABA">
            <w:pPr>
              <w:spacing w:line="276" w:lineRule="auto"/>
              <w:ind w:left="57" w:right="57"/>
              <w:jc w:val="center"/>
              <w:outlineLvl w:val="0"/>
              <w:rPr>
                <w:rFonts w:ascii="Arial" w:eastAsiaTheme="minorHAnsi" w:hAnsi="Arial" w:cs="Arial"/>
                <w:b/>
                <w:bCs/>
                <w:caps/>
                <w:color w:val="000000"/>
                <w:lang w:eastAsia="en-US"/>
              </w:rPr>
            </w:pPr>
            <w:r w:rsidRPr="00E67ABA">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44A8C98"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B0070FE"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Typ indikátoru</w:t>
            </w:r>
          </w:p>
        </w:tc>
      </w:tr>
      <w:tr w:rsidR="00E67ABA" w:rsidRPr="00E67ABA" w14:paraId="62D4FC28" w14:textId="77777777" w:rsidTr="00C9122E">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733855"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IROP 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344D41E"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lang w:eastAsia="en-US"/>
              </w:rPr>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28A686E"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výstup</w:t>
            </w:r>
          </w:p>
        </w:tc>
      </w:tr>
    </w:tbl>
    <w:p w14:paraId="1FDA6D37" w14:textId="77777777" w:rsidR="00E67ABA" w:rsidRPr="00E67ABA" w:rsidRDefault="00E67ABA" w:rsidP="00E67ABA">
      <w:pPr>
        <w:spacing w:before="240"/>
        <w:rPr>
          <w:sz w:val="16"/>
          <w:szCs w:val="16"/>
          <w:highlight w:val="lightGray"/>
        </w:rPr>
      </w:pPr>
    </w:p>
    <w:p w14:paraId="199C92ED" w14:textId="77777777" w:rsidR="00E67ABA" w:rsidRPr="00E67ABA" w:rsidRDefault="00E67ABA" w:rsidP="00E67ABA">
      <w:pPr>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 xml:space="preserve">Definice indikátoru </w:t>
      </w:r>
    </w:p>
    <w:p w14:paraId="26BD4D90" w14:textId="77777777" w:rsidR="00E67ABA" w:rsidRPr="00E67ABA" w:rsidRDefault="00E67ABA" w:rsidP="00E67ABA">
      <w:pPr>
        <w:spacing w:line="276" w:lineRule="auto"/>
        <w:jc w:val="both"/>
        <w:rPr>
          <w:rFonts w:ascii="Arial" w:hAnsi="Arial" w:cs="Arial"/>
          <w:color w:val="4F81BD" w:themeColor="accent1"/>
          <w:sz w:val="22"/>
          <w:szCs w:val="22"/>
        </w:rPr>
      </w:pPr>
      <w:r w:rsidRPr="00E67ABA">
        <w:rPr>
          <w:rFonts w:ascii="Arial" w:hAnsi="Arial" w:cs="Arial"/>
          <w:sz w:val="22"/>
          <w:szCs w:val="22"/>
        </w:rPr>
        <w:t>Počet nových nebo technicky zhodnocených parkovacích míst v rámci projektů zaměřených na vytváření nových nebo technicky zhodnocených parkovacích domů a parkovišť všech typů.</w:t>
      </w:r>
      <w:r w:rsidRPr="00E67ABA">
        <w:rPr>
          <w:rFonts w:ascii="Arial" w:hAnsi="Arial" w:cs="Arial"/>
          <w:sz w:val="22"/>
          <w:szCs w:val="22"/>
        </w:rPr>
        <w:br/>
        <w:t>Veřejné parkoviště je stavebně a provozně vymezená plocha místní nebo účelové komunikace anebo samostatná místní nebo účelová komunikace určená ke stání silničního motorového vozidla.</w:t>
      </w:r>
    </w:p>
    <w:p w14:paraId="47556162" w14:textId="77777777" w:rsidR="00E67ABA" w:rsidRPr="00E67ABA" w:rsidRDefault="00E67ABA" w:rsidP="00E67ABA">
      <w:pPr>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Upřesňující informace</w:t>
      </w:r>
    </w:p>
    <w:p w14:paraId="42BF8C06" w14:textId="2A599755" w:rsidR="00A12931" w:rsidRDefault="00A12931" w:rsidP="00A12931">
      <w:pPr>
        <w:spacing w:after="240"/>
        <w:jc w:val="both"/>
        <w:rPr>
          <w:rFonts w:ascii="Arial" w:hAnsi="Arial" w:cs="Arial"/>
          <w:sz w:val="22"/>
          <w:szCs w:val="22"/>
        </w:rPr>
      </w:pPr>
      <w:r w:rsidRPr="002D3B77">
        <w:rPr>
          <w:rFonts w:ascii="Arial" w:hAnsi="Arial" w:cs="Arial"/>
          <w:sz w:val="22"/>
          <w:szCs w:val="22"/>
        </w:rPr>
        <w:t xml:space="preserve">Indikátor je povinný k výběru a naplnění pro projekty, jejichž součástí je </w:t>
      </w:r>
      <w:r>
        <w:rPr>
          <w:rFonts w:ascii="Arial" w:hAnsi="Arial" w:cs="Arial"/>
          <w:sz w:val="22"/>
          <w:szCs w:val="22"/>
        </w:rPr>
        <w:t xml:space="preserve">realizace </w:t>
      </w:r>
      <w:r w:rsidRPr="002F7959">
        <w:rPr>
          <w:rFonts w:ascii="Arial" w:hAnsi="Arial" w:cs="Arial"/>
          <w:sz w:val="22"/>
          <w:szCs w:val="22"/>
        </w:rPr>
        <w:t>infrastruktury pro parkování</w:t>
      </w:r>
      <w:r w:rsidR="00463C59" w:rsidRPr="00463C59">
        <w:t xml:space="preserve"> </w:t>
      </w:r>
      <w:r w:rsidR="00463C59">
        <w:rPr>
          <w:rFonts w:ascii="Arial" w:hAnsi="Arial" w:cs="Arial"/>
          <w:sz w:val="22"/>
          <w:szCs w:val="22"/>
        </w:rPr>
        <w:t>osobních vozidel</w:t>
      </w:r>
      <w:r w:rsidR="00463C59" w:rsidRPr="00463C59">
        <w:rPr>
          <w:rFonts w:ascii="Arial" w:hAnsi="Arial" w:cs="Arial"/>
          <w:sz w:val="22"/>
          <w:szCs w:val="22"/>
        </w:rPr>
        <w:t xml:space="preserve"> v režimu P+R</w:t>
      </w:r>
      <w:r w:rsidR="00463C59">
        <w:rPr>
          <w:rFonts w:ascii="Arial" w:hAnsi="Arial" w:cs="Arial"/>
          <w:sz w:val="22"/>
          <w:szCs w:val="22"/>
        </w:rPr>
        <w:t xml:space="preserve"> nebo</w:t>
      </w:r>
      <w:r w:rsidR="00463C59" w:rsidRPr="00463C59">
        <w:rPr>
          <w:rFonts w:ascii="Arial" w:hAnsi="Arial" w:cs="Arial"/>
          <w:sz w:val="22"/>
          <w:szCs w:val="22"/>
        </w:rPr>
        <w:t xml:space="preserve"> K+R</w:t>
      </w:r>
      <w:r>
        <w:rPr>
          <w:rFonts w:ascii="Arial" w:hAnsi="Arial" w:cs="Arial"/>
          <w:sz w:val="22"/>
          <w:szCs w:val="22"/>
        </w:rPr>
        <w:t>.</w:t>
      </w:r>
    </w:p>
    <w:p w14:paraId="6F4E8913" w14:textId="3DD4C21D" w:rsidR="00A12931" w:rsidRPr="00C11726" w:rsidRDefault="00A12931" w:rsidP="00C11726">
      <w:pPr>
        <w:pStyle w:val="Odstavecseseznamem"/>
        <w:numPr>
          <w:ilvl w:val="0"/>
          <w:numId w:val="69"/>
        </w:numPr>
        <w:spacing w:after="240"/>
        <w:jc w:val="both"/>
        <w:rPr>
          <w:rFonts w:ascii="Arial" w:hAnsi="Arial" w:cs="Arial"/>
          <w:sz w:val="22"/>
          <w:szCs w:val="22"/>
        </w:rPr>
      </w:pPr>
      <w:r w:rsidRPr="00C11726">
        <w:rPr>
          <w:rFonts w:ascii="Arial" w:hAnsi="Arial" w:cs="Arial"/>
          <w:sz w:val="22"/>
          <w:szCs w:val="22"/>
        </w:rPr>
        <w:t>Podkladem pro stanovení cílové hodnoty indikátoru na úrovni projektu je zejména odpovídající projektová dokumentace stavby řešené infrastruktury</w:t>
      </w:r>
      <w:r w:rsidR="00463C59">
        <w:rPr>
          <w:rFonts w:ascii="Arial" w:hAnsi="Arial" w:cs="Arial"/>
          <w:sz w:val="22"/>
          <w:szCs w:val="22"/>
        </w:rPr>
        <w:t xml:space="preserve"> pro multimodální osobní dopravu</w:t>
      </w:r>
      <w:r w:rsidRPr="00C11726">
        <w:rPr>
          <w:rFonts w:ascii="Arial" w:hAnsi="Arial" w:cs="Arial"/>
          <w:sz w:val="22"/>
          <w:szCs w:val="22"/>
        </w:rPr>
        <w:t>.</w:t>
      </w:r>
    </w:p>
    <w:p w14:paraId="32ED85FB" w14:textId="454B3E08" w:rsidR="00A12931" w:rsidRPr="00902B04" w:rsidRDefault="00A12931" w:rsidP="00A12931">
      <w:pPr>
        <w:pStyle w:val="Odstavecseseznamem"/>
        <w:numPr>
          <w:ilvl w:val="0"/>
          <w:numId w:val="67"/>
        </w:numPr>
        <w:spacing w:after="240" w:line="276" w:lineRule="auto"/>
        <w:ind w:left="714" w:hanging="357"/>
        <w:jc w:val="both"/>
        <w:rPr>
          <w:rFonts w:ascii="Arial" w:hAnsi="Arial" w:cs="Arial"/>
          <w:sz w:val="22"/>
          <w:szCs w:val="22"/>
        </w:rPr>
      </w:pPr>
      <w:r w:rsidRPr="00C9122E">
        <w:rPr>
          <w:rFonts w:ascii="Arial" w:hAnsi="Arial" w:cs="Arial"/>
          <w:sz w:val="22"/>
          <w:szCs w:val="22"/>
        </w:rPr>
        <w:t>Počet parkovacích míst</w:t>
      </w:r>
      <w:r w:rsidR="00463C59">
        <w:rPr>
          <w:rFonts w:ascii="Arial" w:hAnsi="Arial" w:cs="Arial"/>
          <w:sz w:val="22"/>
          <w:szCs w:val="22"/>
        </w:rPr>
        <w:t xml:space="preserve"> pro vozidla </w:t>
      </w:r>
      <w:r w:rsidRPr="00C9122E">
        <w:rPr>
          <w:rFonts w:ascii="Arial" w:hAnsi="Arial" w:cs="Arial"/>
          <w:sz w:val="22"/>
          <w:szCs w:val="22"/>
        </w:rPr>
        <w:t xml:space="preserve">je prostý počet jednotlivých parkovacích míst pro </w:t>
      </w:r>
      <w:r w:rsidR="00463C59">
        <w:rPr>
          <w:rFonts w:ascii="Arial" w:hAnsi="Arial" w:cs="Arial"/>
          <w:sz w:val="22"/>
          <w:szCs w:val="22"/>
        </w:rPr>
        <w:t>osobní</w:t>
      </w:r>
      <w:r>
        <w:rPr>
          <w:rFonts w:ascii="Arial" w:hAnsi="Arial" w:cs="Arial"/>
          <w:sz w:val="22"/>
          <w:szCs w:val="22"/>
        </w:rPr>
        <w:t xml:space="preserve"> vozidla</w:t>
      </w:r>
      <w:r w:rsidR="00FA1747">
        <w:rPr>
          <w:rFonts w:ascii="Arial" w:hAnsi="Arial" w:cs="Arial"/>
          <w:sz w:val="22"/>
          <w:szCs w:val="22"/>
        </w:rPr>
        <w:t xml:space="preserve"> </w:t>
      </w:r>
      <w:r w:rsidR="00FA1747" w:rsidRPr="00902B04">
        <w:rPr>
          <w:rFonts w:ascii="Arial" w:hAnsi="Arial" w:cs="Arial"/>
          <w:sz w:val="22"/>
          <w:szCs w:val="22"/>
        </w:rPr>
        <w:t>v režimu P+R nebo K+R</w:t>
      </w:r>
      <w:r w:rsidRPr="00902B04">
        <w:rPr>
          <w:rFonts w:ascii="Arial" w:hAnsi="Arial" w:cs="Arial"/>
          <w:sz w:val="22"/>
          <w:szCs w:val="22"/>
        </w:rPr>
        <w:t>.</w:t>
      </w:r>
    </w:p>
    <w:p w14:paraId="2BE63CAA" w14:textId="3E884BA9" w:rsidR="00FA1747" w:rsidRPr="00C9122E" w:rsidRDefault="00FA1747" w:rsidP="00A12931">
      <w:pPr>
        <w:pStyle w:val="Odstavecseseznamem"/>
        <w:numPr>
          <w:ilvl w:val="0"/>
          <w:numId w:val="67"/>
        </w:numPr>
        <w:spacing w:after="240" w:line="276" w:lineRule="auto"/>
        <w:ind w:left="714" w:hanging="357"/>
        <w:jc w:val="both"/>
        <w:rPr>
          <w:rFonts w:ascii="Arial" w:hAnsi="Arial" w:cs="Arial"/>
          <w:sz w:val="22"/>
          <w:szCs w:val="22"/>
        </w:rPr>
      </w:pPr>
      <w:r w:rsidRPr="00902B04">
        <w:rPr>
          <w:rFonts w:ascii="Arial" w:hAnsi="Arial" w:cs="Arial"/>
          <w:sz w:val="22"/>
          <w:szCs w:val="22"/>
        </w:rPr>
        <w:t>Do hodnoty indikátoru se nezapočítávají příjezdová, odjezdová, odstavná a manipulační stání pro vozidla veřejné dopravy, parkovací místa pro autobusy neveřejné dopravy, vozidla nehromadné veřejné dopravy, vozidla obsluhy a údržby přestupního terminálu nebo parkovacího systému.</w:t>
      </w:r>
    </w:p>
    <w:p w14:paraId="5D39AD32" w14:textId="57E25126" w:rsidR="00A12931" w:rsidRDefault="00A12931" w:rsidP="00A12931">
      <w:pPr>
        <w:pStyle w:val="Odstavecseseznamem"/>
        <w:numPr>
          <w:ilvl w:val="0"/>
          <w:numId w:val="67"/>
        </w:numPr>
        <w:spacing w:after="240" w:line="276" w:lineRule="auto"/>
        <w:ind w:left="714" w:hanging="357"/>
        <w:jc w:val="both"/>
        <w:rPr>
          <w:rFonts w:ascii="Arial" w:hAnsi="Arial" w:cs="Arial"/>
          <w:sz w:val="22"/>
          <w:szCs w:val="22"/>
        </w:rPr>
      </w:pPr>
      <w:r w:rsidRPr="00C9122E">
        <w:rPr>
          <w:rFonts w:ascii="Arial" w:hAnsi="Arial" w:cs="Arial"/>
          <w:sz w:val="22"/>
          <w:szCs w:val="22"/>
        </w:rPr>
        <w:t>Do hodnoty indikátoru se nezapočítávají vyvolané investice ani zrealizovaná parkovací místa financovaná zcela z nezpůsobilých výdajů projektu.</w:t>
      </w:r>
    </w:p>
    <w:p w14:paraId="68D3C725" w14:textId="77777777" w:rsidR="00A12931" w:rsidRPr="00F0533A" w:rsidRDefault="00A12931" w:rsidP="00266D06">
      <w:pPr>
        <w:spacing w:before="240" w:after="240"/>
        <w:jc w:val="both"/>
        <w:rPr>
          <w:rFonts w:ascii="Arial" w:hAnsi="Arial" w:cs="Arial"/>
          <w:sz w:val="22"/>
          <w:szCs w:val="22"/>
        </w:rPr>
      </w:pPr>
      <w:r w:rsidRPr="00F0533A">
        <w:rPr>
          <w:rFonts w:ascii="Arial" w:hAnsi="Arial" w:cs="Arial"/>
          <w:sz w:val="22"/>
          <w:szCs w:val="22"/>
        </w:rPr>
        <w:t xml:space="preserve">Hodnota je </w:t>
      </w:r>
      <w:r w:rsidRPr="002D3B77">
        <w:rPr>
          <w:rFonts w:ascii="Arial" w:hAnsi="Arial" w:cs="Arial"/>
          <w:sz w:val="22"/>
          <w:szCs w:val="22"/>
        </w:rPr>
        <w:t>vykazována s přesností na celé jednotky.</w:t>
      </w:r>
    </w:p>
    <w:p w14:paraId="50DBF9BA" w14:textId="1F8BB90D" w:rsidR="00E67ABA" w:rsidRPr="00E67ABA" w:rsidRDefault="00E67ABA" w:rsidP="00A12931">
      <w:pPr>
        <w:ind w:right="227"/>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postup vykazování</w:t>
      </w:r>
    </w:p>
    <w:p w14:paraId="220844E4" w14:textId="77777777" w:rsidR="00E67ABA" w:rsidRPr="00E67ABA" w:rsidRDefault="00E67ABA" w:rsidP="00E67ABA">
      <w:pPr>
        <w:spacing w:after="240" w:line="276" w:lineRule="auto"/>
        <w:jc w:val="both"/>
        <w:rPr>
          <w:rFonts w:ascii="Arial" w:hAnsi="Arial" w:cs="Arial"/>
          <w:b/>
          <w:bCs/>
          <w:color w:val="4F81BD" w:themeColor="accent1"/>
          <w:sz w:val="22"/>
          <w:szCs w:val="22"/>
        </w:rPr>
      </w:pPr>
      <w:r w:rsidRPr="00E67ABA">
        <w:rPr>
          <w:rFonts w:ascii="Arial" w:hAnsi="Arial" w:cs="Arial"/>
          <w:b/>
          <w:bCs/>
          <w:sz w:val="22"/>
          <w:szCs w:val="22"/>
        </w:rPr>
        <w:t xml:space="preserve">Výchozí hodnota: N/R </w:t>
      </w:r>
      <w:r w:rsidRPr="00E67ABA">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32479D05" w14:textId="422396F0" w:rsidR="00E67ABA" w:rsidRPr="00E67ABA" w:rsidRDefault="00E67ABA" w:rsidP="00E67ABA">
      <w:pPr>
        <w:spacing w:after="200" w:line="276" w:lineRule="auto"/>
        <w:jc w:val="both"/>
        <w:rPr>
          <w:rFonts w:ascii="Arial" w:hAnsi="Arial" w:cs="Arial"/>
          <w:sz w:val="22"/>
          <w:szCs w:val="22"/>
        </w:rPr>
      </w:pPr>
      <w:r w:rsidRPr="00E67ABA">
        <w:rPr>
          <w:rFonts w:ascii="Arial" w:hAnsi="Arial" w:cs="Arial"/>
          <w:b/>
          <w:bCs/>
          <w:sz w:val="22"/>
          <w:szCs w:val="22"/>
        </w:rPr>
        <w:t>Cílová hodnota:</w:t>
      </w:r>
      <w:r w:rsidRPr="00E67ABA">
        <w:rPr>
          <w:rFonts w:ascii="Arial" w:hAnsi="Arial" w:cs="Arial"/>
          <w:sz w:val="22"/>
          <w:szCs w:val="22"/>
        </w:rPr>
        <w:t xml:space="preserve"> </w:t>
      </w:r>
      <w:r w:rsidR="008339F3">
        <w:rPr>
          <w:rFonts w:ascii="Arial" w:hAnsi="Arial" w:cs="Arial"/>
          <w:sz w:val="22"/>
          <w:szCs w:val="22"/>
        </w:rPr>
        <w:t>p</w:t>
      </w:r>
      <w:r w:rsidR="00A12931" w:rsidRPr="00A12931">
        <w:rPr>
          <w:rFonts w:ascii="Arial" w:hAnsi="Arial" w:cs="Arial"/>
          <w:sz w:val="22"/>
          <w:szCs w:val="22"/>
        </w:rPr>
        <w:t>lánovaný počet parkovacích míst</w:t>
      </w:r>
      <w:r w:rsidR="008339F3">
        <w:rPr>
          <w:rFonts w:ascii="Arial" w:hAnsi="Arial" w:cs="Arial"/>
          <w:sz w:val="22"/>
          <w:szCs w:val="22"/>
        </w:rPr>
        <w:t xml:space="preserve"> pro osobní vozidla </w:t>
      </w:r>
      <w:r w:rsidR="008339F3" w:rsidRPr="00902B04">
        <w:rPr>
          <w:rFonts w:ascii="Arial" w:hAnsi="Arial" w:cs="Arial"/>
          <w:sz w:val="22"/>
          <w:szCs w:val="22"/>
        </w:rPr>
        <w:t>v režimu P+R nebo K+R</w:t>
      </w:r>
      <w:r w:rsidRPr="00E67ABA">
        <w:rPr>
          <w:rFonts w:ascii="Arial" w:hAnsi="Arial" w:cs="Arial"/>
          <w:sz w:val="22"/>
          <w:szCs w:val="22"/>
        </w:rPr>
        <w:t xml:space="preserve">, které se žadatel zavazuje </w:t>
      </w:r>
      <w:r w:rsidR="00A12931" w:rsidRPr="00A12931">
        <w:rPr>
          <w:rFonts w:ascii="Arial" w:hAnsi="Arial" w:cs="Arial"/>
          <w:color w:val="000000" w:themeColor="text1"/>
          <w:sz w:val="22"/>
          <w:szCs w:val="22"/>
        </w:rPr>
        <w:t>realizovat</w:t>
      </w:r>
      <w:r w:rsidRPr="00E67ABA">
        <w:rPr>
          <w:rFonts w:ascii="Arial" w:hAnsi="Arial" w:cs="Arial"/>
          <w:color w:val="000000" w:themeColor="text1"/>
          <w:sz w:val="22"/>
          <w:szCs w:val="22"/>
        </w:rPr>
        <w:t xml:space="preserve">. </w:t>
      </w:r>
      <w:r w:rsidRPr="00E67ABA">
        <w:rPr>
          <w:rFonts w:ascii="Arial" w:hAnsi="Arial" w:cs="Arial"/>
          <w:b/>
          <w:bCs/>
          <w:sz w:val="22"/>
          <w:szCs w:val="22"/>
        </w:rPr>
        <w:t xml:space="preserve">Žadatel ve Studii proveditelnosti uvede způsob výpočtu tak, aby jeho výsledek odpovídal cílové hodnotě a bylo možné ho ověřit. </w:t>
      </w:r>
      <w:r w:rsidRPr="00E67ABA">
        <w:rPr>
          <w:rFonts w:ascii="Arial" w:hAnsi="Arial" w:cs="Arial"/>
          <w:sz w:val="22"/>
          <w:szCs w:val="22"/>
        </w:rPr>
        <w:t xml:space="preserve">Tuto hodnotu se příjemce zavazuje naplnit k datu </w:t>
      </w:r>
      <w:r w:rsidRPr="00E67ABA">
        <w:rPr>
          <w:rFonts w:ascii="Arial" w:hAnsi="Arial" w:cs="Arial"/>
          <w:color w:val="000000" w:themeColor="text1"/>
          <w:sz w:val="22"/>
          <w:szCs w:val="22"/>
        </w:rPr>
        <w:t xml:space="preserve">ukončení realizace projektu </w:t>
      </w:r>
      <w:r w:rsidRPr="00E67ABA">
        <w:rPr>
          <w:rFonts w:ascii="Arial" w:hAnsi="Arial" w:cs="Arial"/>
          <w:sz w:val="22"/>
          <w:szCs w:val="22"/>
        </w:rPr>
        <w:t xml:space="preserve">a od tohoto okamžiku udržet až do konce udržitelnosti projektu. </w:t>
      </w:r>
    </w:p>
    <w:p w14:paraId="005F9985" w14:textId="5724FECD" w:rsidR="00E67ABA" w:rsidRPr="00E67ABA" w:rsidRDefault="00E67ABA" w:rsidP="00E67ABA">
      <w:pPr>
        <w:spacing w:after="200" w:line="276" w:lineRule="auto"/>
        <w:jc w:val="both"/>
        <w:rPr>
          <w:rFonts w:ascii="Arial" w:hAnsi="Arial" w:cs="Arial"/>
          <w:color w:val="FF0000"/>
          <w:sz w:val="22"/>
          <w:szCs w:val="22"/>
        </w:rPr>
      </w:pPr>
      <w:r w:rsidRPr="00E67ABA">
        <w:rPr>
          <w:rFonts w:ascii="Arial" w:hAnsi="Arial" w:cs="Arial"/>
          <w:b/>
          <w:bCs/>
          <w:sz w:val="22"/>
          <w:szCs w:val="22"/>
        </w:rPr>
        <w:t>Datum cílové hodnoty:</w:t>
      </w:r>
      <w:r w:rsidRPr="00E67ABA">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6E91287A" w14:textId="3F96C527"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lastRenderedPageBreak/>
        <w:t>Datum je nutné při případném prodloužení realizace projektu udržovat aktuální, tj. v souladu s výše uvedeným.</w:t>
      </w:r>
    </w:p>
    <w:p w14:paraId="51CAD41F" w14:textId="57A13B2C" w:rsidR="00E67ABA" w:rsidRPr="00E67ABA" w:rsidRDefault="00E67ABA" w:rsidP="00E67ABA">
      <w:pPr>
        <w:spacing w:after="200" w:line="276" w:lineRule="auto"/>
        <w:jc w:val="both"/>
        <w:rPr>
          <w:rFonts w:ascii="Arial" w:hAnsi="Arial" w:cs="Arial"/>
          <w:sz w:val="22"/>
          <w:szCs w:val="22"/>
        </w:rPr>
      </w:pPr>
      <w:r w:rsidRPr="00E67ABA">
        <w:rPr>
          <w:rFonts w:ascii="Arial" w:hAnsi="Arial" w:cs="Arial"/>
          <w:b/>
          <w:bCs/>
          <w:sz w:val="22"/>
          <w:szCs w:val="22"/>
        </w:rPr>
        <w:t>Dosažená hodnota:</w:t>
      </w:r>
      <w:r w:rsidRPr="00E67ABA">
        <w:rPr>
          <w:rFonts w:ascii="Arial" w:hAnsi="Arial" w:cs="Arial"/>
          <w:sz w:val="22"/>
          <w:szCs w:val="22"/>
        </w:rPr>
        <w:t xml:space="preserve"> </w:t>
      </w:r>
      <w:r w:rsidR="00A12931" w:rsidRPr="00902B04">
        <w:rPr>
          <w:rFonts w:ascii="Arial" w:hAnsi="Arial" w:cs="Arial"/>
          <w:sz w:val="22"/>
          <w:szCs w:val="22"/>
        </w:rPr>
        <w:t>počet parkovacích míst</w:t>
      </w:r>
      <w:r w:rsidR="00E81D54" w:rsidRPr="00902B04">
        <w:rPr>
          <w:rFonts w:ascii="Arial" w:hAnsi="Arial" w:cs="Arial"/>
          <w:sz w:val="22"/>
          <w:szCs w:val="22"/>
        </w:rPr>
        <w:t xml:space="preserve"> pro osobní vozidla v režimu P+R nebo K+R, kter</w:t>
      </w:r>
      <w:r w:rsidR="00E81D54">
        <w:rPr>
          <w:rFonts w:ascii="Arial" w:hAnsi="Arial" w:cs="Arial"/>
          <w:sz w:val="22"/>
          <w:szCs w:val="22"/>
        </w:rPr>
        <w:t>á</w:t>
      </w:r>
      <w:r w:rsidR="00E81D54" w:rsidRPr="00E67ABA">
        <w:rPr>
          <w:rFonts w:ascii="Arial" w:hAnsi="Arial" w:cs="Arial"/>
          <w:sz w:val="22"/>
          <w:szCs w:val="22"/>
        </w:rPr>
        <w:t xml:space="preserve"> </w:t>
      </w:r>
      <w:r w:rsidR="00E81D54">
        <w:rPr>
          <w:rFonts w:ascii="Arial" w:hAnsi="Arial" w:cs="Arial"/>
          <w:sz w:val="22"/>
          <w:szCs w:val="22"/>
        </w:rPr>
        <w:t>byla v rámci projektu skutečně</w:t>
      </w:r>
      <w:r w:rsidR="00E81D54" w:rsidRPr="00E67ABA">
        <w:rPr>
          <w:rFonts w:ascii="Arial" w:hAnsi="Arial" w:cs="Arial"/>
          <w:sz w:val="22"/>
          <w:szCs w:val="22"/>
        </w:rPr>
        <w:t xml:space="preserve"> </w:t>
      </w:r>
      <w:r w:rsidR="00E81D54">
        <w:rPr>
          <w:rFonts w:ascii="Arial" w:hAnsi="Arial" w:cs="Arial"/>
          <w:sz w:val="22"/>
          <w:szCs w:val="22"/>
        </w:rPr>
        <w:t>z</w:t>
      </w:r>
      <w:r w:rsidR="00E81D54" w:rsidRPr="00A12931">
        <w:rPr>
          <w:rFonts w:ascii="Arial" w:hAnsi="Arial" w:cs="Arial"/>
          <w:color w:val="000000" w:themeColor="text1"/>
          <w:sz w:val="22"/>
          <w:szCs w:val="22"/>
        </w:rPr>
        <w:t>realizov</w:t>
      </w:r>
      <w:r w:rsidR="00E81D54">
        <w:rPr>
          <w:rFonts w:ascii="Arial" w:hAnsi="Arial" w:cs="Arial"/>
          <w:color w:val="000000" w:themeColor="text1"/>
          <w:sz w:val="22"/>
          <w:szCs w:val="22"/>
        </w:rPr>
        <w:t>ána</w:t>
      </w:r>
      <w:r w:rsidR="00A12931" w:rsidRPr="00A12931">
        <w:rPr>
          <w:rFonts w:ascii="Arial" w:hAnsi="Arial" w:cs="Arial"/>
          <w:sz w:val="22"/>
          <w:szCs w:val="22"/>
        </w:rPr>
        <w:t xml:space="preserve">. </w:t>
      </w:r>
      <w:r w:rsidRPr="00E67ABA">
        <w:rPr>
          <w:rFonts w:ascii="Arial" w:hAnsi="Arial" w:cs="Arial"/>
          <w:sz w:val="22"/>
          <w:szCs w:val="22"/>
        </w:rPr>
        <w:t>Hodnotu je nutné poprvé vykázat nejpozději k Rozhodnému datu, tedy v Závěrečné zprávě o realizaci projektu k datu ukončení realizace projektu</w:t>
      </w:r>
      <w:r w:rsidR="00A12931" w:rsidRPr="00A12931">
        <w:rPr>
          <w:rFonts w:ascii="Arial" w:hAnsi="Arial" w:cs="Arial"/>
          <w:sz w:val="22"/>
          <w:szCs w:val="22"/>
        </w:rPr>
        <w:t>.</w:t>
      </w:r>
    </w:p>
    <w:p w14:paraId="6D387E9A" w14:textId="2F621F49"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pouze v případě změny výše dosažené hodnoty, a to včetně popisu, kdy a proč ke změně došlo.</w:t>
      </w:r>
    </w:p>
    <w:p w14:paraId="2B5DD5E1" w14:textId="77777777" w:rsidR="00E67ABA" w:rsidRPr="00E67ABA" w:rsidRDefault="00E67ABA" w:rsidP="00E67ABA">
      <w:pPr>
        <w:keepNext/>
        <w:spacing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67ABA" w:rsidRPr="00E67ABA" w14:paraId="2B973BC5" w14:textId="77777777" w:rsidTr="00C11726">
        <w:trPr>
          <w:trHeight w:val="3310"/>
        </w:trPr>
        <w:tc>
          <w:tcPr>
            <w:tcW w:w="4575" w:type="dxa"/>
          </w:tcPr>
          <w:p w14:paraId="49E2DCFF" w14:textId="77777777" w:rsidR="00E67ABA" w:rsidRPr="00E81D54" w:rsidRDefault="00E67ABA" w:rsidP="00E67ABA">
            <w:pPr>
              <w:spacing w:line="276" w:lineRule="auto"/>
              <w:ind w:left="52"/>
              <w:jc w:val="both"/>
              <w:rPr>
                <w:rFonts w:ascii="Arial" w:hAnsi="Arial" w:cs="Arial"/>
                <w:b/>
                <w:bCs/>
                <w:sz w:val="22"/>
                <w:szCs w:val="22"/>
              </w:rPr>
            </w:pPr>
            <w:r w:rsidRPr="00E81D54">
              <w:rPr>
                <w:rFonts w:ascii="Arial" w:hAnsi="Arial" w:cs="Arial"/>
                <w:b/>
                <w:bCs/>
                <w:sz w:val="22"/>
                <w:szCs w:val="22"/>
              </w:rPr>
              <w:t>V Závěrečné zprávě o realizaci projektu:</w:t>
            </w:r>
          </w:p>
          <w:p w14:paraId="1F450EB0" w14:textId="77777777" w:rsidR="00E67ABA" w:rsidRPr="00C11726" w:rsidRDefault="00E67ABA" w:rsidP="00E67ABA">
            <w:pPr>
              <w:numPr>
                <w:ilvl w:val="0"/>
                <w:numId w:val="36"/>
              </w:numPr>
              <w:spacing w:after="200"/>
              <w:ind w:left="694"/>
              <w:contextualSpacing/>
              <w:jc w:val="both"/>
              <w:rPr>
                <w:rFonts w:ascii="Arial" w:hAnsi="Arial" w:cs="Arial"/>
                <w:sz w:val="22"/>
                <w:szCs w:val="22"/>
              </w:rPr>
            </w:pPr>
            <w:r w:rsidRPr="00C11726">
              <w:rPr>
                <w:rFonts w:ascii="Arial" w:hAnsi="Arial" w:cs="Arial"/>
                <w:sz w:val="22"/>
                <w:szCs w:val="22"/>
              </w:rPr>
              <w:t xml:space="preserve">Fotodokumentace </w:t>
            </w:r>
          </w:p>
          <w:p w14:paraId="49C39B41" w14:textId="77777777" w:rsidR="00E67ABA" w:rsidRPr="00C11726" w:rsidRDefault="00E67ABA" w:rsidP="00E67ABA">
            <w:pPr>
              <w:numPr>
                <w:ilvl w:val="0"/>
                <w:numId w:val="36"/>
              </w:numPr>
              <w:contextualSpacing/>
              <w:jc w:val="both"/>
              <w:rPr>
                <w:rFonts w:ascii="Arial" w:hAnsi="Arial" w:cs="Arial"/>
                <w:sz w:val="22"/>
                <w:szCs w:val="22"/>
              </w:rPr>
            </w:pPr>
            <w:r w:rsidRPr="00C11726">
              <w:rPr>
                <w:rFonts w:ascii="Arial" w:hAnsi="Arial" w:cs="Arial"/>
                <w:sz w:val="22"/>
                <w:szCs w:val="22"/>
              </w:rPr>
              <w:t>Doklad o předání a převzetí díla</w:t>
            </w:r>
          </w:p>
          <w:p w14:paraId="1D513884" w14:textId="77777777" w:rsidR="00E67ABA" w:rsidRDefault="00E67ABA" w:rsidP="00E67ABA">
            <w:pPr>
              <w:numPr>
                <w:ilvl w:val="0"/>
                <w:numId w:val="36"/>
              </w:numPr>
              <w:contextualSpacing/>
              <w:jc w:val="both"/>
              <w:rPr>
                <w:rFonts w:ascii="Arial" w:hAnsi="Arial" w:cs="Arial"/>
                <w:sz w:val="22"/>
                <w:szCs w:val="22"/>
              </w:rPr>
            </w:pPr>
            <w:r w:rsidRPr="00C11726">
              <w:rPr>
                <w:rFonts w:ascii="Arial" w:hAnsi="Arial" w:cs="Arial"/>
                <w:sz w:val="22"/>
                <w:szCs w:val="22"/>
              </w:rPr>
              <w:t>Kolaudační souhlas nebo kolaudační rozhodnutí nebo rozhodnutí o povolení zkušebního provozu nebo rozhodnutí o povolení k předčasnému užívání stavby</w:t>
            </w:r>
          </w:p>
          <w:p w14:paraId="7027F2F6" w14:textId="1EB165FB" w:rsidR="00E81D54" w:rsidRPr="00C11726" w:rsidRDefault="00E81D54" w:rsidP="00E67ABA">
            <w:pPr>
              <w:numPr>
                <w:ilvl w:val="0"/>
                <w:numId w:val="36"/>
              </w:numPr>
              <w:contextualSpacing/>
              <w:jc w:val="both"/>
              <w:rPr>
                <w:rFonts w:ascii="Arial" w:hAnsi="Arial" w:cs="Arial"/>
                <w:sz w:val="22"/>
                <w:szCs w:val="22"/>
              </w:rPr>
            </w:pPr>
            <w:r>
              <w:rPr>
                <w:rFonts w:ascii="Arial" w:hAnsi="Arial" w:cs="Arial"/>
                <w:sz w:val="22"/>
                <w:szCs w:val="22"/>
              </w:rPr>
              <w:t>S</w:t>
            </w:r>
            <w:r w:rsidRPr="00E81D54">
              <w:rPr>
                <w:rFonts w:ascii="Arial" w:hAnsi="Arial" w:cs="Arial"/>
                <w:sz w:val="22"/>
                <w:szCs w:val="22"/>
              </w:rPr>
              <w:t>ituační výkres se zakresleným realizovaným parkovacím systémem včetně údaje o počtu parkovacích míst minimálně v měřítku katastrální mapy</w:t>
            </w:r>
          </w:p>
        </w:tc>
        <w:tc>
          <w:tcPr>
            <w:tcW w:w="4691" w:type="dxa"/>
          </w:tcPr>
          <w:p w14:paraId="47A0CC37" w14:textId="77777777" w:rsidR="00E67ABA" w:rsidRPr="00E81D54" w:rsidRDefault="00E67ABA" w:rsidP="00E67ABA">
            <w:pPr>
              <w:spacing w:line="276" w:lineRule="auto"/>
              <w:jc w:val="both"/>
              <w:rPr>
                <w:rFonts w:ascii="Arial" w:hAnsi="Arial" w:cs="Arial"/>
                <w:b/>
                <w:bCs/>
                <w:sz w:val="22"/>
                <w:szCs w:val="22"/>
              </w:rPr>
            </w:pPr>
            <w:r w:rsidRPr="00E81D54">
              <w:rPr>
                <w:rFonts w:ascii="Arial" w:hAnsi="Arial" w:cs="Arial"/>
                <w:b/>
                <w:bCs/>
                <w:sz w:val="22"/>
                <w:szCs w:val="22"/>
              </w:rPr>
              <w:t>V 1. Zprávě o udržitelnosti projektu:</w:t>
            </w:r>
            <w:r w:rsidRPr="00E81D54">
              <w:rPr>
                <w:rFonts w:ascii="Arial" w:hAnsi="Arial" w:cs="Arial"/>
                <w:b/>
                <w:bCs/>
                <w:sz w:val="28"/>
                <w:szCs w:val="28"/>
              </w:rPr>
              <w:t xml:space="preserve"> </w:t>
            </w:r>
          </w:p>
          <w:p w14:paraId="0664FABE" w14:textId="77777777" w:rsidR="00E67ABA" w:rsidRPr="00C11726" w:rsidRDefault="00E67ABA">
            <w:pPr>
              <w:numPr>
                <w:ilvl w:val="0"/>
                <w:numId w:val="36"/>
              </w:numPr>
              <w:contextualSpacing/>
              <w:rPr>
                <w:rFonts w:ascii="Arial" w:hAnsi="Arial" w:cs="Arial"/>
                <w:sz w:val="22"/>
                <w:szCs w:val="22"/>
              </w:rPr>
            </w:pPr>
            <w:r w:rsidRPr="00F16DC5">
              <w:rPr>
                <w:rFonts w:ascii="Arial" w:hAnsi="Arial" w:cs="Arial"/>
                <w:sz w:val="22"/>
                <w:szCs w:val="22"/>
              </w:rPr>
              <w:t>Indikátor je dokládán vždy v Závěrečné zprávě o realizaci, 1. ZoU nemá žádné pevně stanovené materiály</w:t>
            </w:r>
          </w:p>
          <w:p w14:paraId="6AF3F1FC" w14:textId="77777777" w:rsidR="00E67ABA" w:rsidRPr="00C11726" w:rsidRDefault="00E67ABA" w:rsidP="00E67ABA">
            <w:pPr>
              <w:spacing w:line="276" w:lineRule="auto"/>
              <w:ind w:left="52"/>
              <w:jc w:val="both"/>
              <w:rPr>
                <w:rFonts w:ascii="Arial" w:hAnsi="Arial" w:cs="Arial"/>
                <w:b/>
                <w:bCs/>
                <w:sz w:val="22"/>
                <w:szCs w:val="22"/>
              </w:rPr>
            </w:pPr>
          </w:p>
        </w:tc>
      </w:tr>
    </w:tbl>
    <w:p w14:paraId="63DCCBB5" w14:textId="4F3A686B" w:rsidR="00E67ABA" w:rsidRPr="00E67ABA" w:rsidRDefault="00E67ABA" w:rsidP="00E67ABA">
      <w:pPr>
        <w:spacing w:before="120" w:after="200" w:line="276" w:lineRule="auto"/>
        <w:jc w:val="both"/>
        <w:rPr>
          <w:rFonts w:ascii="Arial" w:hAnsi="Arial" w:cs="Arial"/>
          <w:sz w:val="22"/>
          <w:szCs w:val="22"/>
        </w:rPr>
      </w:pPr>
      <w:r w:rsidRPr="00E67ABA">
        <w:rPr>
          <w:rFonts w:ascii="Arial" w:hAnsi="Arial" w:cs="Arial"/>
          <w:sz w:val="22"/>
          <w:szCs w:val="22"/>
        </w:rPr>
        <w:t xml:space="preserve">Je nutné doložit </w:t>
      </w:r>
      <w:r w:rsidRPr="00C11726">
        <w:rPr>
          <w:rFonts w:ascii="Arial" w:hAnsi="Arial" w:cs="Arial"/>
          <w:sz w:val="22"/>
          <w:szCs w:val="22"/>
        </w:rPr>
        <w:t xml:space="preserve">všechny </w:t>
      </w:r>
      <w:r w:rsidRPr="00E67ABA">
        <w:rPr>
          <w:rFonts w:ascii="Arial" w:hAnsi="Arial" w:cs="Arial"/>
          <w:sz w:val="22"/>
          <w:szCs w:val="22"/>
        </w:rPr>
        <w:t>uvedené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287FC21C" w14:textId="77777777" w:rsidR="00E67ABA" w:rsidRPr="00E67ABA" w:rsidRDefault="00E67ABA" w:rsidP="00E67ABA">
      <w:pPr>
        <w:keepNext/>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 xml:space="preserve">TOLERANCE DOSAŽENÍ a udržení indikátoru </w:t>
      </w:r>
    </w:p>
    <w:p w14:paraId="194947E1" w14:textId="77777777" w:rsidR="00A12931" w:rsidRDefault="00A12931" w:rsidP="00E67ABA">
      <w:pPr>
        <w:spacing w:after="200" w:line="276" w:lineRule="auto"/>
        <w:jc w:val="both"/>
        <w:rPr>
          <w:rFonts w:ascii="Arial" w:hAnsi="Arial" w:cs="Arial"/>
          <w:sz w:val="22"/>
          <w:szCs w:val="22"/>
        </w:rPr>
      </w:pPr>
      <w:r w:rsidRPr="00A12931">
        <w:rPr>
          <w:rFonts w:ascii="Arial" w:hAnsi="Arial" w:cs="Arial"/>
          <w:sz w:val="22"/>
          <w:szCs w:val="22"/>
        </w:rPr>
        <w:t xml:space="preserve">Toleranční pásmo činí </w:t>
      </w:r>
      <w:r w:rsidRPr="00A12931">
        <w:rPr>
          <w:rFonts w:ascii="Arial" w:hAnsi="Arial" w:cs="Arial"/>
          <w:b/>
          <w:bCs/>
          <w:sz w:val="22"/>
          <w:szCs w:val="22"/>
        </w:rPr>
        <w:t>minus 5 %</w:t>
      </w:r>
      <w:r w:rsidRPr="00A12931">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A12931">
        <w:rPr>
          <w:rFonts w:ascii="Arial" w:hAnsi="Arial" w:cs="Arial"/>
          <w:sz w:val="22"/>
          <w:szCs w:val="22"/>
          <w:vertAlign w:val="superscript"/>
        </w:rPr>
        <w:footnoteReference w:id="1"/>
      </w:r>
      <w:r w:rsidRPr="00A12931">
        <w:rPr>
          <w:rFonts w:ascii="Arial" w:hAnsi="Arial" w:cs="Arial"/>
          <w:sz w:val="22"/>
          <w:szCs w:val="22"/>
        </w:rPr>
        <w:t>. Překročení stanovené cílové hodnoty není sankcionováno</w:t>
      </w:r>
      <w:r>
        <w:rPr>
          <w:rFonts w:ascii="Arial" w:hAnsi="Arial" w:cs="Arial"/>
          <w:sz w:val="22"/>
          <w:szCs w:val="22"/>
        </w:rPr>
        <w:t>.</w:t>
      </w:r>
    </w:p>
    <w:p w14:paraId="53BB3C55" w14:textId="72BF2FEF"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 xml:space="preserve">Pokud se během realizace projektu objeví skutečnosti, které povedou k nenaplnění cílové hodnoty </w:t>
      </w:r>
      <w:r w:rsidRPr="00F16DC5">
        <w:rPr>
          <w:rFonts w:ascii="Arial" w:hAnsi="Arial" w:cs="Arial"/>
          <w:sz w:val="22"/>
          <w:szCs w:val="22"/>
        </w:rPr>
        <w:t>indikátoru</w:t>
      </w:r>
      <w:r w:rsidR="00F16DC5">
        <w:rPr>
          <w:rFonts w:ascii="Arial" w:hAnsi="Arial" w:cs="Arial"/>
          <w:sz w:val="22"/>
          <w:szCs w:val="22"/>
        </w:rPr>
        <w:t xml:space="preserve"> </w:t>
      </w:r>
      <w:r w:rsidRPr="00C11726">
        <w:rPr>
          <w:rFonts w:ascii="Arial" w:hAnsi="Arial" w:cs="Arial"/>
          <w:sz w:val="22"/>
          <w:szCs w:val="22"/>
        </w:rPr>
        <w:t>ve stanovené toleranci</w:t>
      </w:r>
      <w:r w:rsidRPr="00F16DC5">
        <w:rPr>
          <w:rFonts w:ascii="Arial" w:hAnsi="Arial" w:cs="Arial"/>
          <w:sz w:val="22"/>
          <w:szCs w:val="22"/>
        </w:rPr>
        <w:t>,</w:t>
      </w:r>
      <w:r w:rsidRPr="00E67ABA">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w:t>
      </w:r>
      <w:r w:rsidR="00F16DC5">
        <w:rPr>
          <w:rFonts w:ascii="Arial" w:hAnsi="Arial" w:cs="Arial"/>
          <w:sz w:val="22"/>
          <w:szCs w:val="22"/>
        </w:rPr>
        <w:t>způsobilých</w:t>
      </w:r>
      <w:r w:rsidR="00F16DC5" w:rsidRPr="00E67ABA">
        <w:rPr>
          <w:rFonts w:ascii="Arial" w:hAnsi="Arial" w:cs="Arial"/>
          <w:sz w:val="22"/>
          <w:szCs w:val="22"/>
        </w:rPr>
        <w:t xml:space="preserve"> </w:t>
      </w:r>
      <w:r w:rsidRPr="00E67ABA">
        <w:rPr>
          <w:rFonts w:ascii="Arial" w:hAnsi="Arial" w:cs="Arial"/>
          <w:sz w:val="22"/>
          <w:szCs w:val="22"/>
        </w:rPr>
        <w:t xml:space="preserve">výdajů projektu vážících se na daný výstup. V takovém případě bude možné tuto žádost posoudit, a rozhodnout, zda lze cílovou hodnotu snížit. </w:t>
      </w:r>
    </w:p>
    <w:p w14:paraId="51066052" w14:textId="1C740AA0"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 xml:space="preserve">Když tak příjemce neučiní, zůstává cílová hodnota platná v nezměněné výši, a pokud bude vykázaná dosažená hodnota k Rozhodnému datu pod </w:t>
      </w:r>
      <w:r w:rsidRPr="00F16DC5">
        <w:rPr>
          <w:rFonts w:ascii="Arial" w:hAnsi="Arial" w:cs="Arial"/>
          <w:sz w:val="22"/>
          <w:szCs w:val="22"/>
        </w:rPr>
        <w:t xml:space="preserve">stanovenou </w:t>
      </w:r>
      <w:r w:rsidRPr="00C11726">
        <w:rPr>
          <w:rFonts w:ascii="Arial" w:hAnsi="Arial" w:cs="Arial"/>
          <w:sz w:val="22"/>
          <w:szCs w:val="22"/>
        </w:rPr>
        <w:t>tolerancí</w:t>
      </w:r>
      <w:r w:rsidRPr="00F16DC5">
        <w:rPr>
          <w:rFonts w:ascii="Arial" w:hAnsi="Arial" w:cs="Arial"/>
          <w:sz w:val="22"/>
          <w:szCs w:val="22"/>
        </w:rPr>
        <w:t xml:space="preserve">, bude postupováno dle Podmínek </w:t>
      </w:r>
      <w:r w:rsidRPr="00C11726">
        <w:rPr>
          <w:rFonts w:ascii="Arial" w:hAnsi="Arial" w:cs="Arial"/>
          <w:sz w:val="22"/>
          <w:szCs w:val="22"/>
        </w:rPr>
        <w:t>Rozhodnutí</w:t>
      </w:r>
      <w:r w:rsidRPr="00F16DC5">
        <w:rPr>
          <w:rFonts w:ascii="Arial" w:hAnsi="Arial" w:cs="Arial"/>
          <w:sz w:val="22"/>
          <w:szCs w:val="22"/>
        </w:rPr>
        <w:t>, které stanoví konkrétní výši a typ sankce aplikované při nenaplnění cílové hodnoty indikátoru.</w:t>
      </w:r>
    </w:p>
    <w:p w14:paraId="7CAA02A7" w14:textId="14592A4B"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lastRenderedPageBreak/>
        <w:t xml:space="preserve">V době udržitelnosti již </w:t>
      </w:r>
      <w:r w:rsidRPr="00E67ABA">
        <w:rPr>
          <w:rFonts w:ascii="Arial" w:hAnsi="Arial" w:cs="Arial"/>
          <w:b/>
          <w:bCs/>
          <w:sz w:val="22"/>
          <w:szCs w:val="22"/>
          <w:u w:val="single"/>
        </w:rPr>
        <w:t>nelze cílovou hodnotu upravit</w:t>
      </w:r>
      <w:r w:rsidRPr="00E67ABA">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F16DC5">
        <w:rPr>
          <w:rFonts w:ascii="Arial" w:hAnsi="Arial" w:cs="Arial"/>
          <w:sz w:val="22"/>
          <w:szCs w:val="22"/>
        </w:rPr>
        <w:t xml:space="preserve">pod </w:t>
      </w:r>
      <w:r w:rsidRPr="00C11726">
        <w:rPr>
          <w:rFonts w:ascii="Arial" w:hAnsi="Arial" w:cs="Arial"/>
          <w:sz w:val="22"/>
          <w:szCs w:val="22"/>
        </w:rPr>
        <w:t>stanovenou tolerancí</w:t>
      </w:r>
      <w:r w:rsidRPr="00F16DC5">
        <w:rPr>
          <w:rFonts w:ascii="Arial" w:hAnsi="Arial" w:cs="Arial"/>
          <w:sz w:val="22"/>
          <w:szCs w:val="22"/>
        </w:rPr>
        <w:t>, bude postupováno dle Podmínek</w:t>
      </w:r>
      <w:r w:rsidR="004119C8">
        <w:rPr>
          <w:rFonts w:ascii="Arial" w:hAnsi="Arial" w:cs="Arial"/>
          <w:sz w:val="22"/>
          <w:szCs w:val="22"/>
        </w:rPr>
        <w:t xml:space="preserve"> </w:t>
      </w:r>
      <w:r w:rsidRPr="00C11726">
        <w:rPr>
          <w:rFonts w:ascii="Arial" w:hAnsi="Arial" w:cs="Arial"/>
          <w:sz w:val="22"/>
          <w:szCs w:val="22"/>
        </w:rPr>
        <w:t>Rozhodnutí</w:t>
      </w:r>
      <w:r w:rsidRPr="00F16DC5">
        <w:rPr>
          <w:rFonts w:ascii="Arial" w:hAnsi="Arial" w:cs="Arial"/>
          <w:sz w:val="22"/>
          <w:szCs w:val="22"/>
        </w:rPr>
        <w:t>, které</w:t>
      </w:r>
      <w:r w:rsidRPr="00E67ABA">
        <w:rPr>
          <w:rFonts w:ascii="Arial" w:hAnsi="Arial" w:cs="Arial"/>
          <w:sz w:val="22"/>
          <w:szCs w:val="22"/>
        </w:rPr>
        <w:t xml:space="preserve"> stanoví konkrétní výši a typ sankce aplikované při neudržení cílové hodnoty indikátoru, a to poměrově, vztaženo k délce období udržitelnosti, době neplnění a výši neplnění.</w:t>
      </w:r>
    </w:p>
    <w:p w14:paraId="4C765DF0" w14:textId="77777777" w:rsidR="00E67ABA" w:rsidRDefault="00E67ABA">
      <w:pPr>
        <w:spacing w:after="200" w:line="276" w:lineRule="auto"/>
        <w:rPr>
          <w:rFonts w:ascii="Arial" w:hAnsi="Arial" w:cs="Arial"/>
          <w:color w:val="FF0000"/>
          <w:sz w:val="22"/>
          <w:szCs w:val="22"/>
          <w:highlight w:val="yellow"/>
        </w:rPr>
      </w:pPr>
    </w:p>
    <w:p w14:paraId="2199D205" w14:textId="161FBCCE" w:rsidR="000A2DD6" w:rsidRPr="004C067A" w:rsidRDefault="00E67ABA" w:rsidP="000A2DD6">
      <w:pPr>
        <w:spacing w:after="200" w:line="276" w:lineRule="auto"/>
        <w:jc w:val="both"/>
        <w:rPr>
          <w:rStyle w:val="Zdraznnintenzivn"/>
          <w:rFonts w:ascii="Arial" w:hAnsi="Arial" w:cs="Arial"/>
          <w:i w:val="0"/>
          <w:iCs w:val="0"/>
          <w:color w:val="auto"/>
          <w:sz w:val="22"/>
          <w:szCs w:val="22"/>
        </w:rPr>
      </w:pPr>
      <w:r>
        <w:rPr>
          <w:rFonts w:ascii="Arial" w:hAnsi="Arial" w:cs="Arial"/>
          <w:color w:val="FF0000"/>
          <w:sz w:val="22"/>
          <w:szCs w:val="22"/>
          <w:highlight w:val="yellow"/>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DD6" w:rsidRPr="00F0533A" w14:paraId="1320DB44" w14:textId="77777777" w:rsidTr="00F158E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51AE06F" w14:textId="77777777" w:rsidR="000A2DD6" w:rsidRPr="00F0533A" w:rsidRDefault="000A2DD6" w:rsidP="00F158E7">
            <w:pPr>
              <w:spacing w:line="276" w:lineRule="auto"/>
              <w:ind w:left="170" w:right="170"/>
              <w:jc w:val="center"/>
              <w:rPr>
                <w:rFonts w:ascii="Arial" w:eastAsiaTheme="minorHAnsi" w:hAnsi="Arial" w:cs="Arial"/>
                <w:b/>
                <w:bCs/>
                <w:color w:val="000000"/>
                <w:lang w:eastAsia="en-US"/>
              </w:rPr>
            </w:pPr>
            <w:r w:rsidRPr="00F0533A">
              <w:rPr>
                <w:rFonts w:ascii="Arial" w:eastAsiaTheme="minorHAnsi" w:hAnsi="Arial" w:cs="Arial"/>
                <w:b/>
                <w:bCs/>
                <w:color w:val="000000"/>
                <w:lang w:eastAsia="en-US"/>
              </w:rPr>
              <w:t>METODICKÝ LIST INDIKÁTORU</w:t>
            </w:r>
          </w:p>
        </w:tc>
      </w:tr>
      <w:tr w:rsidR="000A2DD6" w:rsidRPr="00F0533A" w14:paraId="28DC9610" w14:textId="77777777" w:rsidTr="00F158E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888A7B" w14:textId="77777777" w:rsidR="000A2DD6" w:rsidRPr="00D849F6" w:rsidRDefault="000A2DD6" w:rsidP="00F158E7">
            <w:pPr>
              <w:spacing w:before="80" w:after="80" w:line="276" w:lineRule="auto"/>
              <w:ind w:left="57" w:right="57"/>
              <w:jc w:val="center"/>
              <w:rPr>
                <w:rFonts w:ascii="Arial" w:eastAsiaTheme="minorHAnsi" w:hAnsi="Arial" w:cs="Arial"/>
                <w:b/>
                <w:bCs/>
                <w:color w:val="000000"/>
                <w:sz w:val="22"/>
                <w:szCs w:val="22"/>
                <w:lang w:eastAsia="en-US"/>
              </w:rPr>
            </w:pPr>
            <w:r w:rsidRPr="00D849F6">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35752B" w14:textId="77777777" w:rsidR="000A2DD6" w:rsidRPr="00D849F6" w:rsidRDefault="000A2DD6" w:rsidP="00F158E7">
            <w:pPr>
              <w:spacing w:before="80" w:after="80" w:line="276" w:lineRule="auto"/>
              <w:ind w:left="57" w:right="57"/>
              <w:jc w:val="center"/>
              <w:rPr>
                <w:rFonts w:eastAsiaTheme="minorHAnsi"/>
                <w:b/>
                <w:bCs/>
              </w:rPr>
            </w:pPr>
            <w:r w:rsidRPr="00D849F6">
              <w:rPr>
                <w:rFonts w:ascii="Arial" w:eastAsiaTheme="minorHAnsi" w:hAnsi="Arial" w:cs="Arial"/>
                <w:b/>
                <w:bCs/>
                <w:color w:val="000000"/>
                <w:lang w:eastAsia="en-US"/>
              </w:rPr>
              <w:t>764 010 - Parkovací místa pro jízdní kola</w:t>
            </w:r>
          </w:p>
        </w:tc>
      </w:tr>
      <w:tr w:rsidR="000A2DD6" w:rsidRPr="00F0533A" w14:paraId="6077EF24" w14:textId="77777777" w:rsidTr="00F158E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175BA6E" w14:textId="77777777" w:rsidR="000A2DD6" w:rsidRPr="00F0533A" w:rsidRDefault="000A2DD6" w:rsidP="00F158E7">
            <w:pPr>
              <w:spacing w:line="276" w:lineRule="auto"/>
              <w:ind w:left="57" w:right="57"/>
              <w:jc w:val="center"/>
              <w:outlineLvl w:val="0"/>
              <w:rPr>
                <w:rFonts w:ascii="Arial" w:eastAsiaTheme="minorHAnsi" w:hAnsi="Arial" w:cs="Arial"/>
                <w:b/>
                <w:bCs/>
                <w:caps/>
                <w:color w:val="000000"/>
                <w:lang w:eastAsia="en-US"/>
              </w:rPr>
            </w:pPr>
            <w:r w:rsidRPr="00F0533A">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C7DE6E7" w14:textId="77777777" w:rsidR="000A2DD6" w:rsidRPr="00F0533A" w:rsidRDefault="000A2DD6" w:rsidP="00F158E7">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50FF6B2" w14:textId="77777777" w:rsidR="000A2DD6" w:rsidRPr="00F0533A" w:rsidRDefault="000A2DD6" w:rsidP="00F158E7">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Typ indikátoru</w:t>
            </w:r>
          </w:p>
        </w:tc>
      </w:tr>
      <w:tr w:rsidR="000A2DD6" w:rsidRPr="00F0533A" w14:paraId="35001949" w14:textId="77777777" w:rsidTr="00F158E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41E282B" w14:textId="77777777" w:rsidR="000A2DD6" w:rsidRPr="00F0533A" w:rsidRDefault="000A2DD6" w:rsidP="00F158E7">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IROP 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3F7EFA2" w14:textId="77777777" w:rsidR="000A2DD6" w:rsidRPr="00F0533A" w:rsidRDefault="000A2DD6" w:rsidP="00F158E7">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lang w:eastAsia="en-US"/>
              </w:rPr>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9B0F6FD" w14:textId="77777777" w:rsidR="000A2DD6" w:rsidRPr="00F0533A" w:rsidRDefault="000A2DD6" w:rsidP="00F158E7">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výstup</w:t>
            </w:r>
          </w:p>
        </w:tc>
      </w:tr>
    </w:tbl>
    <w:p w14:paraId="5FD6C309" w14:textId="77777777" w:rsidR="000A2DD6" w:rsidRPr="00F0533A" w:rsidRDefault="000A2DD6" w:rsidP="000A2DD6">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Definice indikátoru </w:t>
      </w:r>
    </w:p>
    <w:p w14:paraId="4D050EFA" w14:textId="77777777" w:rsidR="000A2DD6" w:rsidRPr="00F0533A" w:rsidRDefault="000A2DD6" w:rsidP="000A2DD6">
      <w:pPr>
        <w:spacing w:line="276" w:lineRule="auto"/>
        <w:jc w:val="both"/>
        <w:rPr>
          <w:rFonts w:ascii="Arial" w:hAnsi="Arial" w:cs="Arial"/>
          <w:color w:val="4F81BD" w:themeColor="accent1"/>
          <w:sz w:val="22"/>
          <w:szCs w:val="22"/>
        </w:rPr>
      </w:pPr>
      <w:r w:rsidRPr="00F0533A">
        <w:rPr>
          <w:rFonts w:ascii="Arial" w:hAnsi="Arial" w:cs="Arial"/>
          <w:sz w:val="22"/>
          <w:szCs w:val="22"/>
        </w:rPr>
        <w:t xml:space="preserve">Jedná se o zařízení určená k parkování (krátkodobému, střednědobému a dlouhodobému) - např. Bike &amp; </w:t>
      </w:r>
      <w:proofErr w:type="spellStart"/>
      <w:r w:rsidRPr="00F0533A">
        <w:rPr>
          <w:rFonts w:ascii="Arial" w:hAnsi="Arial" w:cs="Arial"/>
          <w:sz w:val="22"/>
          <w:szCs w:val="22"/>
        </w:rPr>
        <w:t>Ride</w:t>
      </w:r>
      <w:proofErr w:type="spellEnd"/>
      <w:r w:rsidRPr="00F0533A">
        <w:rPr>
          <w:rFonts w:ascii="Arial" w:hAnsi="Arial" w:cs="Arial"/>
          <w:sz w:val="22"/>
          <w:szCs w:val="22"/>
        </w:rPr>
        <w:t>. Měrnou jednotkou jsou jednotlivá parkovací místa zajištěná např. formou stojanů.</w:t>
      </w:r>
    </w:p>
    <w:p w14:paraId="561C7D70" w14:textId="77777777" w:rsidR="000A2DD6" w:rsidRPr="00F0533A" w:rsidRDefault="000A2DD6" w:rsidP="000A2DD6">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Upřesňující informace</w:t>
      </w:r>
    </w:p>
    <w:p w14:paraId="1E050BC1" w14:textId="6B6EDFB5" w:rsidR="000A2DD6" w:rsidRDefault="000A2DD6" w:rsidP="000A2DD6">
      <w:pPr>
        <w:spacing w:after="240"/>
        <w:jc w:val="both"/>
        <w:rPr>
          <w:rFonts w:ascii="Arial" w:hAnsi="Arial" w:cs="Arial"/>
          <w:sz w:val="22"/>
          <w:szCs w:val="22"/>
        </w:rPr>
      </w:pPr>
      <w:r w:rsidRPr="002D3B77">
        <w:rPr>
          <w:rFonts w:ascii="Arial" w:hAnsi="Arial" w:cs="Arial"/>
          <w:sz w:val="22"/>
          <w:szCs w:val="22"/>
        </w:rPr>
        <w:t xml:space="preserve">Indikátor je povinný k výběru a naplnění pro projekty, jejichž součástí je </w:t>
      </w:r>
      <w:r>
        <w:rPr>
          <w:rFonts w:ascii="Arial" w:hAnsi="Arial" w:cs="Arial"/>
          <w:sz w:val="22"/>
          <w:szCs w:val="22"/>
        </w:rPr>
        <w:t xml:space="preserve">realizace </w:t>
      </w:r>
      <w:r w:rsidRPr="002F7959">
        <w:rPr>
          <w:rFonts w:ascii="Arial" w:hAnsi="Arial" w:cs="Arial"/>
          <w:sz w:val="22"/>
          <w:szCs w:val="22"/>
        </w:rPr>
        <w:t>infrastruktury pro parkování jízdn</w:t>
      </w:r>
      <w:r>
        <w:rPr>
          <w:rFonts w:ascii="Arial" w:hAnsi="Arial" w:cs="Arial"/>
          <w:sz w:val="22"/>
          <w:szCs w:val="22"/>
        </w:rPr>
        <w:t>í</w:t>
      </w:r>
      <w:r w:rsidRPr="002F7959">
        <w:rPr>
          <w:rFonts w:ascii="Arial" w:hAnsi="Arial" w:cs="Arial"/>
          <w:sz w:val="22"/>
          <w:szCs w:val="22"/>
        </w:rPr>
        <w:t>ch kol</w:t>
      </w:r>
      <w:r w:rsidR="00D849F6">
        <w:rPr>
          <w:rFonts w:ascii="Arial" w:hAnsi="Arial" w:cs="Arial"/>
          <w:sz w:val="22"/>
          <w:szCs w:val="22"/>
        </w:rPr>
        <w:t xml:space="preserve"> v režimu B+R</w:t>
      </w:r>
      <w:r>
        <w:rPr>
          <w:rFonts w:ascii="Arial" w:hAnsi="Arial" w:cs="Arial"/>
          <w:sz w:val="22"/>
          <w:szCs w:val="22"/>
        </w:rPr>
        <w:t>.</w:t>
      </w:r>
    </w:p>
    <w:p w14:paraId="42A0AB54" w14:textId="01A8CA91" w:rsidR="000A2DD6" w:rsidRPr="002318A5" w:rsidRDefault="000A2DD6" w:rsidP="000A2DD6">
      <w:pPr>
        <w:pStyle w:val="Odstavecseseznamem"/>
        <w:numPr>
          <w:ilvl w:val="0"/>
          <w:numId w:val="67"/>
        </w:numPr>
        <w:spacing w:after="240" w:line="276" w:lineRule="auto"/>
        <w:ind w:left="714" w:hanging="357"/>
        <w:jc w:val="both"/>
        <w:rPr>
          <w:rFonts w:ascii="Arial" w:hAnsi="Arial" w:cs="Arial"/>
          <w:sz w:val="22"/>
          <w:szCs w:val="22"/>
        </w:rPr>
      </w:pPr>
      <w:r w:rsidRPr="002318A5">
        <w:rPr>
          <w:rFonts w:ascii="Arial" w:hAnsi="Arial" w:cs="Arial"/>
          <w:sz w:val="22"/>
          <w:szCs w:val="22"/>
        </w:rPr>
        <w:t xml:space="preserve">Podkladem pro stanovení cílové hodnoty indikátoru na úrovni projektu je zejména odpovídající projektová dokumentace stavby řešené infrastruktury pro </w:t>
      </w:r>
      <w:r w:rsidR="00D849F6">
        <w:rPr>
          <w:rFonts w:ascii="Arial" w:hAnsi="Arial" w:cs="Arial"/>
          <w:sz w:val="22"/>
          <w:szCs w:val="22"/>
        </w:rPr>
        <w:t>multimodální osobní dopravu</w:t>
      </w:r>
      <w:r w:rsidRPr="002318A5">
        <w:rPr>
          <w:rFonts w:ascii="Arial" w:hAnsi="Arial" w:cs="Arial"/>
          <w:sz w:val="22"/>
          <w:szCs w:val="22"/>
        </w:rPr>
        <w:t>.</w:t>
      </w:r>
    </w:p>
    <w:p w14:paraId="28D9828B" w14:textId="086DC55B" w:rsidR="000A2DD6" w:rsidRPr="002318A5" w:rsidRDefault="000A2DD6" w:rsidP="000A2DD6">
      <w:pPr>
        <w:pStyle w:val="Odstavecseseznamem"/>
        <w:numPr>
          <w:ilvl w:val="0"/>
          <w:numId w:val="67"/>
        </w:numPr>
        <w:spacing w:after="240" w:line="276" w:lineRule="auto"/>
        <w:ind w:left="714" w:hanging="357"/>
        <w:jc w:val="both"/>
        <w:rPr>
          <w:rFonts w:ascii="Arial" w:hAnsi="Arial" w:cs="Arial"/>
          <w:sz w:val="22"/>
          <w:szCs w:val="22"/>
        </w:rPr>
      </w:pPr>
      <w:r w:rsidRPr="002318A5">
        <w:rPr>
          <w:rFonts w:ascii="Arial" w:hAnsi="Arial" w:cs="Arial"/>
          <w:sz w:val="22"/>
          <w:szCs w:val="22"/>
        </w:rPr>
        <w:t xml:space="preserve">Počet parkovacích míst pro jízdní kola je prostý počet jednotlivých parkovacích míst pro jízdní kola </w:t>
      </w:r>
      <w:r w:rsidR="00D849F6">
        <w:rPr>
          <w:rFonts w:ascii="Arial" w:hAnsi="Arial" w:cs="Arial"/>
          <w:sz w:val="22"/>
          <w:szCs w:val="22"/>
        </w:rPr>
        <w:t xml:space="preserve">v režimu B+R, </w:t>
      </w:r>
      <w:r w:rsidRPr="002318A5">
        <w:rPr>
          <w:rFonts w:ascii="Arial" w:hAnsi="Arial" w:cs="Arial"/>
          <w:sz w:val="22"/>
          <w:szCs w:val="22"/>
        </w:rPr>
        <w:t xml:space="preserve">zajištěných </w:t>
      </w:r>
      <w:r w:rsidR="00D849F6">
        <w:rPr>
          <w:rFonts w:ascii="Arial" w:hAnsi="Arial" w:cs="Arial"/>
          <w:sz w:val="22"/>
          <w:szCs w:val="22"/>
        </w:rPr>
        <w:t>příslušnou</w:t>
      </w:r>
      <w:r w:rsidRPr="002318A5">
        <w:rPr>
          <w:rFonts w:ascii="Arial" w:hAnsi="Arial" w:cs="Arial"/>
          <w:sz w:val="22"/>
          <w:szCs w:val="22"/>
        </w:rPr>
        <w:t xml:space="preserve"> infrastrukturou, např. stojany</w:t>
      </w:r>
      <w:r>
        <w:rPr>
          <w:rFonts w:ascii="Arial" w:hAnsi="Arial" w:cs="Arial"/>
          <w:sz w:val="22"/>
          <w:szCs w:val="22"/>
        </w:rPr>
        <w:t xml:space="preserve"> (nejedná se o počet stojanů)</w:t>
      </w:r>
      <w:r w:rsidRPr="002318A5">
        <w:rPr>
          <w:rFonts w:ascii="Arial" w:hAnsi="Arial" w:cs="Arial"/>
          <w:sz w:val="22"/>
          <w:szCs w:val="22"/>
        </w:rPr>
        <w:t>.</w:t>
      </w:r>
    </w:p>
    <w:p w14:paraId="3B71DDD9" w14:textId="36DD9488" w:rsidR="000A2DD6" w:rsidRPr="002318A5" w:rsidRDefault="000A2DD6" w:rsidP="000A2DD6">
      <w:pPr>
        <w:pStyle w:val="Odstavecseseznamem"/>
        <w:numPr>
          <w:ilvl w:val="0"/>
          <w:numId w:val="67"/>
        </w:numPr>
        <w:spacing w:after="240" w:line="276" w:lineRule="auto"/>
        <w:ind w:left="714" w:hanging="357"/>
        <w:jc w:val="both"/>
        <w:rPr>
          <w:rFonts w:ascii="Arial" w:hAnsi="Arial" w:cs="Arial"/>
          <w:sz w:val="22"/>
          <w:szCs w:val="22"/>
        </w:rPr>
      </w:pPr>
      <w:r w:rsidRPr="002318A5">
        <w:rPr>
          <w:rFonts w:ascii="Arial" w:hAnsi="Arial" w:cs="Arial"/>
          <w:sz w:val="22"/>
          <w:szCs w:val="22"/>
        </w:rPr>
        <w:t>Do hodnoty indikátoru se nezapočítávají vyvolané investice ani zrealizovaná parkovací místa financovaná zcela z nezpůsobilých výdajů projektu.</w:t>
      </w:r>
    </w:p>
    <w:p w14:paraId="52738DB4" w14:textId="77777777" w:rsidR="000A2DD6" w:rsidRPr="00F0533A" w:rsidRDefault="000A2DD6" w:rsidP="000A2DD6">
      <w:pPr>
        <w:spacing w:before="240" w:after="240"/>
        <w:jc w:val="both"/>
        <w:rPr>
          <w:rFonts w:ascii="Arial" w:hAnsi="Arial" w:cs="Arial"/>
          <w:sz w:val="22"/>
          <w:szCs w:val="22"/>
        </w:rPr>
      </w:pPr>
      <w:r w:rsidRPr="00F0533A">
        <w:rPr>
          <w:rFonts w:ascii="Arial" w:hAnsi="Arial" w:cs="Arial"/>
          <w:sz w:val="22"/>
          <w:szCs w:val="22"/>
        </w:rPr>
        <w:t xml:space="preserve">Hodnota je </w:t>
      </w:r>
      <w:r w:rsidRPr="002D3B77">
        <w:rPr>
          <w:rFonts w:ascii="Arial" w:hAnsi="Arial" w:cs="Arial"/>
          <w:sz w:val="22"/>
          <w:szCs w:val="22"/>
        </w:rPr>
        <w:t>vykazována s přesností na celé jednotky.</w:t>
      </w:r>
    </w:p>
    <w:p w14:paraId="361018E5" w14:textId="77777777" w:rsidR="000A2DD6" w:rsidRPr="00F0533A" w:rsidRDefault="000A2DD6" w:rsidP="000A2DD6">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postup vykazování</w:t>
      </w:r>
    </w:p>
    <w:p w14:paraId="2297CF40" w14:textId="77777777" w:rsidR="000A2DD6" w:rsidRPr="002D3B77" w:rsidRDefault="000A2DD6" w:rsidP="000A2DD6">
      <w:pPr>
        <w:spacing w:after="240" w:line="276" w:lineRule="auto"/>
        <w:jc w:val="both"/>
        <w:rPr>
          <w:rFonts w:ascii="Arial" w:hAnsi="Arial" w:cs="Arial"/>
          <w:b/>
          <w:bCs/>
          <w:color w:val="4F81BD" w:themeColor="accent1"/>
          <w:sz w:val="22"/>
          <w:szCs w:val="22"/>
        </w:rPr>
      </w:pPr>
      <w:r w:rsidRPr="00F0533A">
        <w:rPr>
          <w:rFonts w:ascii="Arial" w:hAnsi="Arial" w:cs="Arial"/>
          <w:b/>
          <w:bCs/>
          <w:sz w:val="22"/>
          <w:szCs w:val="22"/>
        </w:rPr>
        <w:t xml:space="preserve">Výchozí hodnota: </w:t>
      </w:r>
      <w:r w:rsidRPr="00F0533A">
        <w:rPr>
          <w:rFonts w:ascii="Arial" w:hAnsi="Arial" w:cs="Arial"/>
          <w:sz w:val="22"/>
          <w:szCs w:val="22"/>
        </w:rPr>
        <w:t xml:space="preserve">V případě výstupových indikátorů je výchozí hodnota vždy nulová a nelze ji na žádosti o podporu vyplnit. Stejně tak i datum výchozí hodnoty není ze strany žadatele </w:t>
      </w:r>
      <w:r w:rsidRPr="002D3B77">
        <w:rPr>
          <w:rFonts w:ascii="Arial" w:hAnsi="Arial" w:cs="Arial"/>
          <w:sz w:val="22"/>
          <w:szCs w:val="22"/>
        </w:rPr>
        <w:t>editovatelné a bude doplněno automaticky jako datum podání žádosti o podporu.</w:t>
      </w:r>
    </w:p>
    <w:p w14:paraId="34F69DB9" w14:textId="7718BF0F" w:rsidR="000A2DD6" w:rsidRPr="002D3B77" w:rsidRDefault="000A2DD6" w:rsidP="000A2DD6">
      <w:pPr>
        <w:spacing w:after="200" w:line="276" w:lineRule="auto"/>
        <w:jc w:val="both"/>
        <w:rPr>
          <w:rFonts w:ascii="Arial" w:hAnsi="Arial" w:cs="Arial"/>
          <w:sz w:val="22"/>
          <w:szCs w:val="22"/>
        </w:rPr>
      </w:pPr>
      <w:r w:rsidRPr="002D3B77">
        <w:rPr>
          <w:rFonts w:ascii="Arial" w:hAnsi="Arial" w:cs="Arial"/>
          <w:b/>
          <w:bCs/>
          <w:sz w:val="22"/>
          <w:szCs w:val="22"/>
        </w:rPr>
        <w:t xml:space="preserve">Cílová hodnota: </w:t>
      </w:r>
      <w:r w:rsidRPr="002D3B77">
        <w:rPr>
          <w:rFonts w:ascii="Arial" w:hAnsi="Arial" w:cs="Arial"/>
          <w:sz w:val="22"/>
          <w:szCs w:val="22"/>
        </w:rPr>
        <w:t>plánovaný počet parkovacích míst pro jízdní kola</w:t>
      </w:r>
      <w:r w:rsidR="00B11CFC">
        <w:rPr>
          <w:rFonts w:ascii="Arial" w:hAnsi="Arial" w:cs="Arial"/>
          <w:sz w:val="22"/>
          <w:szCs w:val="22"/>
        </w:rPr>
        <w:t xml:space="preserve"> v režimu B+R</w:t>
      </w:r>
      <w:r w:rsidRPr="002D3B77">
        <w:rPr>
          <w:rFonts w:ascii="Arial" w:hAnsi="Arial" w:cs="Arial"/>
          <w:sz w:val="22"/>
          <w:szCs w:val="22"/>
        </w:rPr>
        <w:t xml:space="preserve">, které se žadatel zavazuje </w:t>
      </w:r>
      <w:r>
        <w:rPr>
          <w:rFonts w:ascii="Arial" w:hAnsi="Arial" w:cs="Arial"/>
          <w:color w:val="000000" w:themeColor="text1"/>
          <w:sz w:val="22"/>
          <w:szCs w:val="22"/>
        </w:rPr>
        <w:t>realizovat</w:t>
      </w:r>
      <w:r w:rsidRPr="002D3B77">
        <w:rPr>
          <w:rFonts w:ascii="Arial" w:hAnsi="Arial" w:cs="Arial"/>
          <w:color w:val="000000" w:themeColor="text1"/>
          <w:sz w:val="22"/>
          <w:szCs w:val="22"/>
        </w:rPr>
        <w:t xml:space="preserve">. </w:t>
      </w:r>
      <w:r w:rsidRPr="002D3B77">
        <w:rPr>
          <w:rFonts w:ascii="Arial" w:hAnsi="Arial" w:cs="Arial"/>
          <w:b/>
          <w:bCs/>
          <w:sz w:val="22"/>
          <w:szCs w:val="22"/>
        </w:rPr>
        <w:t xml:space="preserve">Žadatel ve Studii proveditelnosti uvede způsob výpočtu tak, aby jeho výsledek odpovídal cílové hodnotě a bylo možné ho ověřit. </w:t>
      </w:r>
      <w:r w:rsidRPr="002D3B77">
        <w:rPr>
          <w:rFonts w:ascii="Arial" w:hAnsi="Arial" w:cs="Arial"/>
          <w:sz w:val="22"/>
          <w:szCs w:val="22"/>
        </w:rPr>
        <w:t xml:space="preserve">Tuto hodnotu se příjemce zavazuje naplnit k datu </w:t>
      </w:r>
      <w:r w:rsidRPr="002D3B77">
        <w:rPr>
          <w:rFonts w:ascii="Arial" w:hAnsi="Arial" w:cs="Arial"/>
          <w:color w:val="000000" w:themeColor="text1"/>
          <w:sz w:val="22"/>
          <w:szCs w:val="22"/>
        </w:rPr>
        <w:t>ukončení realizace projektu.</w:t>
      </w:r>
    </w:p>
    <w:p w14:paraId="740D8304" w14:textId="77777777" w:rsidR="000A2DD6" w:rsidRPr="002D3B77" w:rsidRDefault="000A2DD6" w:rsidP="000A2DD6">
      <w:pPr>
        <w:spacing w:after="200" w:line="276" w:lineRule="auto"/>
        <w:jc w:val="both"/>
        <w:rPr>
          <w:rFonts w:ascii="Arial" w:hAnsi="Arial" w:cs="Arial"/>
          <w:color w:val="FF0000"/>
          <w:sz w:val="22"/>
          <w:szCs w:val="22"/>
        </w:rPr>
      </w:pPr>
      <w:r w:rsidRPr="002D3B77">
        <w:rPr>
          <w:rFonts w:ascii="Arial" w:hAnsi="Arial" w:cs="Arial"/>
          <w:b/>
          <w:bCs/>
          <w:sz w:val="22"/>
          <w:szCs w:val="22"/>
        </w:rPr>
        <w:t>Datum cílové hodnoty:</w:t>
      </w:r>
      <w:r w:rsidRPr="002D3B77">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4568353A" w14:textId="77777777" w:rsidR="000A2DD6" w:rsidRPr="00F0533A" w:rsidRDefault="000A2DD6" w:rsidP="000A2DD6">
      <w:pPr>
        <w:spacing w:after="200" w:line="276" w:lineRule="auto"/>
        <w:jc w:val="both"/>
        <w:rPr>
          <w:rFonts w:ascii="Arial" w:hAnsi="Arial" w:cs="Arial"/>
          <w:sz w:val="22"/>
          <w:szCs w:val="22"/>
        </w:rPr>
      </w:pPr>
      <w:r w:rsidRPr="00F0533A">
        <w:rPr>
          <w:rFonts w:ascii="Arial" w:hAnsi="Arial" w:cs="Arial"/>
          <w:sz w:val="22"/>
          <w:szCs w:val="22"/>
        </w:rPr>
        <w:t>Datum je nutné při případném prodloužení realizace projektu udržovat aktuální, tj. v souladu s výše uvedeným.</w:t>
      </w:r>
    </w:p>
    <w:p w14:paraId="49CEC6D0" w14:textId="036715FF" w:rsidR="000A2DD6" w:rsidRPr="00F0533A" w:rsidRDefault="000A2DD6" w:rsidP="000A2DD6">
      <w:pPr>
        <w:spacing w:after="200" w:line="276" w:lineRule="auto"/>
        <w:jc w:val="both"/>
        <w:rPr>
          <w:rFonts w:ascii="Arial" w:hAnsi="Arial" w:cs="Arial"/>
          <w:sz w:val="22"/>
          <w:szCs w:val="22"/>
        </w:rPr>
      </w:pPr>
      <w:r w:rsidRPr="00F0533A">
        <w:rPr>
          <w:rFonts w:ascii="Arial" w:hAnsi="Arial" w:cs="Arial"/>
          <w:b/>
          <w:bCs/>
          <w:sz w:val="22"/>
          <w:szCs w:val="22"/>
        </w:rPr>
        <w:t xml:space="preserve">Dosažená </w:t>
      </w:r>
      <w:r w:rsidRPr="002D3B77">
        <w:rPr>
          <w:rFonts w:ascii="Arial" w:hAnsi="Arial" w:cs="Arial"/>
          <w:b/>
          <w:bCs/>
          <w:sz w:val="22"/>
          <w:szCs w:val="22"/>
        </w:rPr>
        <w:t>hodnota:</w:t>
      </w:r>
      <w:r w:rsidRPr="002D3B77">
        <w:rPr>
          <w:rFonts w:ascii="Arial" w:hAnsi="Arial" w:cs="Arial"/>
          <w:sz w:val="22"/>
          <w:szCs w:val="22"/>
        </w:rPr>
        <w:t xml:space="preserve"> počet parkovacích míst pro jízdní kola</w:t>
      </w:r>
      <w:r w:rsidR="00B11CFC">
        <w:rPr>
          <w:rFonts w:ascii="Arial" w:hAnsi="Arial" w:cs="Arial"/>
          <w:sz w:val="22"/>
          <w:szCs w:val="22"/>
        </w:rPr>
        <w:t xml:space="preserve"> v režimu B+R</w:t>
      </w:r>
      <w:r w:rsidRPr="002D3B77">
        <w:rPr>
          <w:rFonts w:ascii="Arial" w:hAnsi="Arial" w:cs="Arial"/>
          <w:sz w:val="22"/>
          <w:szCs w:val="22"/>
        </w:rPr>
        <w:t>, kter</w:t>
      </w:r>
      <w:r>
        <w:rPr>
          <w:rFonts w:ascii="Arial" w:hAnsi="Arial" w:cs="Arial"/>
          <w:sz w:val="22"/>
          <w:szCs w:val="22"/>
        </w:rPr>
        <w:t>á</w:t>
      </w:r>
      <w:r w:rsidRPr="002D3B77">
        <w:rPr>
          <w:rFonts w:ascii="Arial" w:hAnsi="Arial" w:cs="Arial"/>
          <w:sz w:val="22"/>
          <w:szCs w:val="22"/>
        </w:rPr>
        <w:t xml:space="preserve"> </w:t>
      </w:r>
      <w:r w:rsidRPr="001B24B5">
        <w:rPr>
          <w:rFonts w:ascii="Arial" w:hAnsi="Arial" w:cs="Arial"/>
          <w:sz w:val="22"/>
          <w:szCs w:val="22"/>
        </w:rPr>
        <w:t>byla v rámci projektu skutečně zrealizována</w:t>
      </w:r>
      <w:r w:rsidRPr="002D3B77">
        <w:rPr>
          <w:rFonts w:ascii="Arial" w:hAnsi="Arial" w:cs="Arial"/>
          <w:sz w:val="22"/>
          <w:szCs w:val="22"/>
        </w:rPr>
        <w:t>. Hodnotu je nutné poprvé vykázat nejpozději k Rozhodnému datu, tedy v Závěrečné zprávě o realizaci projektu k datu ukončení realizace projektu.</w:t>
      </w:r>
    </w:p>
    <w:p w14:paraId="1CAE041D" w14:textId="77777777" w:rsidR="000A2DD6" w:rsidRPr="00F0533A" w:rsidRDefault="000A2DD6" w:rsidP="000A2DD6">
      <w:pPr>
        <w:spacing w:after="200" w:line="276" w:lineRule="auto"/>
        <w:jc w:val="both"/>
        <w:rPr>
          <w:rFonts w:ascii="Arial" w:hAnsi="Arial" w:cs="Arial"/>
          <w:sz w:val="22"/>
          <w:szCs w:val="22"/>
        </w:rPr>
      </w:pPr>
      <w:r w:rsidRPr="002D3B77">
        <w:rPr>
          <w:rFonts w:ascii="Arial" w:hAnsi="Arial" w:cs="Arial"/>
          <w:sz w:val="22"/>
          <w:szCs w:val="22"/>
        </w:rPr>
        <w:t>Dosažená hodnota vykazovaná po Rozhodném datu se již váže k prokázání udržování výstupu projektu a je vykazována ve Zprávách o udržitelnosti projektu</w:t>
      </w:r>
      <w:r w:rsidRPr="002D3B77">
        <w:rPr>
          <w:rFonts w:ascii="Arial" w:hAnsi="Arial" w:cs="Arial"/>
          <w:color w:val="FF0000"/>
          <w:sz w:val="22"/>
          <w:szCs w:val="22"/>
        </w:rPr>
        <w:t xml:space="preserve"> </w:t>
      </w:r>
      <w:r w:rsidRPr="002D3B77">
        <w:rPr>
          <w:rFonts w:ascii="Arial" w:hAnsi="Arial" w:cs="Arial"/>
          <w:sz w:val="22"/>
          <w:szCs w:val="22"/>
        </w:rPr>
        <w:t>pouze v případě změny výše dosažené hodnoty, a to včetně popisu, kdy a proč ke změně došlo.</w:t>
      </w:r>
    </w:p>
    <w:p w14:paraId="5AE08B40" w14:textId="77777777" w:rsidR="000A2DD6" w:rsidRPr="00F0533A" w:rsidRDefault="000A2DD6" w:rsidP="000A2DD6">
      <w:pPr>
        <w:keepNext/>
        <w:spacing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DD6" w:rsidRPr="00F0533A" w14:paraId="05010D7B" w14:textId="77777777" w:rsidTr="00F158E7">
        <w:trPr>
          <w:trHeight w:val="1793"/>
        </w:trPr>
        <w:tc>
          <w:tcPr>
            <w:tcW w:w="4575" w:type="dxa"/>
          </w:tcPr>
          <w:p w14:paraId="734AF15C" w14:textId="77777777" w:rsidR="000A2DD6" w:rsidRPr="00F46A30" w:rsidRDefault="000A2DD6" w:rsidP="00F158E7">
            <w:pPr>
              <w:spacing w:line="276" w:lineRule="auto"/>
              <w:ind w:left="52"/>
              <w:jc w:val="both"/>
              <w:rPr>
                <w:rFonts w:ascii="Arial" w:hAnsi="Arial" w:cs="Arial"/>
                <w:b/>
                <w:bCs/>
                <w:sz w:val="22"/>
                <w:szCs w:val="22"/>
              </w:rPr>
            </w:pPr>
            <w:r w:rsidRPr="00FD41E1">
              <w:rPr>
                <w:rFonts w:ascii="Arial" w:hAnsi="Arial" w:cs="Arial"/>
                <w:b/>
                <w:bCs/>
                <w:sz w:val="22"/>
                <w:szCs w:val="22"/>
              </w:rPr>
              <w:t>V Závěrečné zprávě o realizaci projektu:</w:t>
            </w:r>
          </w:p>
          <w:p w14:paraId="1D1A51D5" w14:textId="77777777" w:rsidR="000A2DD6" w:rsidRPr="002318A5" w:rsidRDefault="000A2DD6" w:rsidP="00F158E7">
            <w:pPr>
              <w:numPr>
                <w:ilvl w:val="0"/>
                <w:numId w:val="36"/>
              </w:numPr>
              <w:spacing w:after="200"/>
              <w:ind w:left="694"/>
              <w:contextualSpacing/>
              <w:jc w:val="both"/>
              <w:rPr>
                <w:rFonts w:ascii="Arial" w:hAnsi="Arial" w:cs="Arial"/>
                <w:sz w:val="22"/>
                <w:szCs w:val="22"/>
              </w:rPr>
            </w:pPr>
            <w:r w:rsidRPr="002318A5">
              <w:rPr>
                <w:rFonts w:ascii="Arial" w:hAnsi="Arial" w:cs="Arial"/>
                <w:sz w:val="22"/>
                <w:szCs w:val="22"/>
              </w:rPr>
              <w:t xml:space="preserve">Fotodokumentace </w:t>
            </w:r>
          </w:p>
          <w:p w14:paraId="15C21227" w14:textId="77777777" w:rsidR="000A2DD6" w:rsidRPr="002318A5" w:rsidRDefault="000A2DD6" w:rsidP="00F158E7">
            <w:pPr>
              <w:numPr>
                <w:ilvl w:val="0"/>
                <w:numId w:val="36"/>
              </w:numPr>
              <w:contextualSpacing/>
              <w:jc w:val="both"/>
              <w:rPr>
                <w:rFonts w:ascii="Arial" w:hAnsi="Arial" w:cs="Arial"/>
                <w:sz w:val="22"/>
                <w:szCs w:val="22"/>
              </w:rPr>
            </w:pPr>
            <w:r w:rsidRPr="002318A5">
              <w:rPr>
                <w:rFonts w:ascii="Arial" w:hAnsi="Arial" w:cs="Arial"/>
                <w:sz w:val="22"/>
                <w:szCs w:val="22"/>
              </w:rPr>
              <w:t>Doklad o předání a převzetí díla</w:t>
            </w:r>
          </w:p>
          <w:p w14:paraId="513F175E" w14:textId="77777777" w:rsidR="000A2DD6" w:rsidRDefault="000A2DD6" w:rsidP="00F158E7">
            <w:pPr>
              <w:numPr>
                <w:ilvl w:val="0"/>
                <w:numId w:val="36"/>
              </w:numPr>
              <w:contextualSpacing/>
              <w:jc w:val="both"/>
              <w:rPr>
                <w:rFonts w:ascii="Arial" w:hAnsi="Arial" w:cs="Arial"/>
                <w:sz w:val="22"/>
                <w:szCs w:val="22"/>
              </w:rPr>
            </w:pPr>
            <w:r w:rsidRPr="002318A5">
              <w:rPr>
                <w:rFonts w:ascii="Arial" w:hAnsi="Arial" w:cs="Arial"/>
                <w:sz w:val="22"/>
                <w:szCs w:val="22"/>
              </w:rPr>
              <w:t>Kolaudační souhlas nebo kolaudační rozhodnutí nebo rozhodnutí o povolení zkušebního provozu nebo rozhodnutí o povolení k předčasnému užívání stavby</w:t>
            </w:r>
          </w:p>
          <w:p w14:paraId="7C7049A3" w14:textId="53C37C38" w:rsidR="000A2DD6" w:rsidRPr="002318A5" w:rsidRDefault="009D5AE9" w:rsidP="00F158E7">
            <w:pPr>
              <w:numPr>
                <w:ilvl w:val="0"/>
                <w:numId w:val="36"/>
              </w:numPr>
              <w:contextualSpacing/>
              <w:jc w:val="both"/>
              <w:rPr>
                <w:rFonts w:ascii="Arial" w:hAnsi="Arial" w:cs="Arial"/>
                <w:sz w:val="22"/>
                <w:szCs w:val="22"/>
              </w:rPr>
            </w:pPr>
            <w:r w:rsidRPr="009D5AE9">
              <w:rPr>
                <w:rFonts w:ascii="Arial" w:hAnsi="Arial" w:cs="Arial"/>
                <w:sz w:val="22"/>
                <w:szCs w:val="22"/>
              </w:rPr>
              <w:t>Situační výkres se zakresleným realizovaným parkovacím systémem včetně údaje o počtu parkovacích míst minimálně v měřítku katastrální mapy</w:t>
            </w:r>
          </w:p>
        </w:tc>
        <w:tc>
          <w:tcPr>
            <w:tcW w:w="4691" w:type="dxa"/>
          </w:tcPr>
          <w:p w14:paraId="7AC5DFE8" w14:textId="77777777" w:rsidR="000A2DD6" w:rsidRPr="00F46A30" w:rsidRDefault="000A2DD6" w:rsidP="00F158E7">
            <w:pPr>
              <w:spacing w:line="276" w:lineRule="auto"/>
              <w:jc w:val="both"/>
              <w:rPr>
                <w:rFonts w:ascii="Arial" w:hAnsi="Arial" w:cs="Arial"/>
                <w:b/>
                <w:bCs/>
                <w:sz w:val="22"/>
                <w:szCs w:val="22"/>
              </w:rPr>
            </w:pPr>
            <w:r w:rsidRPr="00FD41E1">
              <w:rPr>
                <w:rFonts w:ascii="Arial" w:hAnsi="Arial" w:cs="Arial"/>
                <w:b/>
                <w:bCs/>
                <w:sz w:val="22"/>
                <w:szCs w:val="22"/>
              </w:rPr>
              <w:t>V 1. Zprávě o udržitelnosti projektu:</w:t>
            </w:r>
            <w:r w:rsidRPr="00F46A30">
              <w:rPr>
                <w:rFonts w:ascii="Arial" w:hAnsi="Arial" w:cs="Arial"/>
                <w:b/>
                <w:bCs/>
                <w:sz w:val="28"/>
                <w:szCs w:val="28"/>
              </w:rPr>
              <w:t xml:space="preserve"> </w:t>
            </w:r>
          </w:p>
          <w:p w14:paraId="142BC47D" w14:textId="77777777" w:rsidR="000A2DD6" w:rsidRPr="002318A5" w:rsidRDefault="000A2DD6" w:rsidP="00F158E7">
            <w:pPr>
              <w:numPr>
                <w:ilvl w:val="0"/>
                <w:numId w:val="36"/>
              </w:numPr>
              <w:contextualSpacing/>
              <w:rPr>
                <w:rFonts w:ascii="Arial" w:hAnsi="Arial" w:cs="Arial"/>
                <w:sz w:val="22"/>
                <w:szCs w:val="22"/>
              </w:rPr>
            </w:pPr>
            <w:r w:rsidRPr="00F46A30">
              <w:rPr>
                <w:rFonts w:ascii="Arial" w:hAnsi="Arial" w:cs="Arial"/>
                <w:sz w:val="22"/>
                <w:szCs w:val="22"/>
              </w:rPr>
              <w:t>Indikátor je dokládán vždy v Závěrečné zprávě o realizaci, 1. ZoU nemá žádné pevně stanovené materiály</w:t>
            </w:r>
          </w:p>
          <w:p w14:paraId="6E1DB6F7" w14:textId="77777777" w:rsidR="000A2DD6" w:rsidRPr="002318A5" w:rsidRDefault="000A2DD6" w:rsidP="00F158E7">
            <w:pPr>
              <w:spacing w:line="276" w:lineRule="auto"/>
              <w:ind w:left="52"/>
              <w:jc w:val="both"/>
              <w:rPr>
                <w:rFonts w:ascii="Arial" w:hAnsi="Arial" w:cs="Arial"/>
                <w:b/>
                <w:bCs/>
                <w:sz w:val="22"/>
                <w:szCs w:val="22"/>
              </w:rPr>
            </w:pPr>
          </w:p>
        </w:tc>
      </w:tr>
    </w:tbl>
    <w:p w14:paraId="146EE2F4" w14:textId="77777777" w:rsidR="000A2DD6" w:rsidRPr="00F0533A" w:rsidRDefault="000A2DD6" w:rsidP="000A2DD6">
      <w:pPr>
        <w:spacing w:before="120" w:after="200" w:line="276" w:lineRule="auto"/>
        <w:jc w:val="both"/>
        <w:rPr>
          <w:rFonts w:ascii="Arial" w:hAnsi="Arial" w:cs="Arial"/>
          <w:sz w:val="22"/>
          <w:szCs w:val="22"/>
        </w:rPr>
      </w:pPr>
      <w:r w:rsidRPr="00FD41E1">
        <w:rPr>
          <w:rFonts w:ascii="Arial" w:hAnsi="Arial" w:cs="Arial"/>
          <w:sz w:val="22"/>
          <w:szCs w:val="22"/>
        </w:rPr>
        <w:t xml:space="preserve">Je nutné doložit </w:t>
      </w:r>
      <w:r w:rsidRPr="002318A5">
        <w:rPr>
          <w:rFonts w:ascii="Arial" w:hAnsi="Arial" w:cs="Arial"/>
          <w:sz w:val="22"/>
          <w:szCs w:val="22"/>
        </w:rPr>
        <w:t xml:space="preserve">všechny </w:t>
      </w:r>
      <w:r w:rsidRPr="006F255D">
        <w:rPr>
          <w:rFonts w:ascii="Arial" w:hAnsi="Arial" w:cs="Arial"/>
          <w:sz w:val="22"/>
          <w:szCs w:val="22"/>
        </w:rPr>
        <w:t>uvedené dokumenty. Pokud v době udržitelnosti dojde ke změnám,</w:t>
      </w:r>
      <w:r w:rsidRPr="00F0533A">
        <w:rPr>
          <w:rFonts w:ascii="Arial" w:hAnsi="Arial" w:cs="Arial"/>
          <w:sz w:val="22"/>
          <w:szCs w:val="22"/>
        </w:rPr>
        <w:t xml:space="preserve"> bude v nejbližší následující Zprávě o udržitelnosti projektu vykázána aktualizovaná dosažená hodnota, včetně data, od kterého platí. Zároveň budou opětovně dodány materiály pro její ověření.</w:t>
      </w:r>
    </w:p>
    <w:p w14:paraId="7D05781D" w14:textId="77777777" w:rsidR="000A2DD6" w:rsidRPr="00F0533A" w:rsidRDefault="000A2DD6" w:rsidP="000A2DD6">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TOLERANCE DOSAŽENÍ a udržení indikátoru </w:t>
      </w:r>
    </w:p>
    <w:p w14:paraId="55DDE9B1" w14:textId="77777777" w:rsidR="000A2DD6" w:rsidRPr="002318A5" w:rsidRDefault="000A2DD6" w:rsidP="000A2DD6">
      <w:pPr>
        <w:spacing w:after="200" w:line="276" w:lineRule="auto"/>
        <w:jc w:val="both"/>
        <w:rPr>
          <w:rFonts w:ascii="Arial" w:hAnsi="Arial" w:cs="Arial"/>
          <w:sz w:val="22"/>
          <w:szCs w:val="22"/>
        </w:rPr>
      </w:pPr>
      <w:r w:rsidRPr="002318A5">
        <w:rPr>
          <w:rFonts w:ascii="Arial" w:hAnsi="Arial" w:cs="Arial"/>
          <w:sz w:val="22"/>
          <w:szCs w:val="22"/>
        </w:rPr>
        <w:t xml:space="preserve">Toleranční pásmo činí </w:t>
      </w:r>
      <w:r w:rsidRPr="002318A5">
        <w:rPr>
          <w:rFonts w:ascii="Arial" w:hAnsi="Arial" w:cs="Arial"/>
          <w:b/>
          <w:bCs/>
          <w:sz w:val="22"/>
          <w:szCs w:val="22"/>
        </w:rPr>
        <w:t>minus 5 %</w:t>
      </w:r>
      <w:r w:rsidRPr="002318A5">
        <w:rPr>
          <w:rFonts w:ascii="Arial" w:hAnsi="Arial" w:cs="Arial"/>
          <w:sz w:val="22"/>
          <w:szCs w:val="22"/>
        </w:rPr>
        <w:t xml:space="preserve"> cílové hodnoty indikátoru.</w:t>
      </w:r>
      <w:r w:rsidRPr="005F63AD">
        <w:rPr>
          <w:rFonts w:ascii="Arial" w:hAnsi="Arial" w:cs="Arial"/>
          <w:sz w:val="22"/>
          <w:szCs w:val="22"/>
        </w:rPr>
        <w:t xml:space="preserve"> </w:t>
      </w:r>
      <w:r w:rsidRPr="002318A5">
        <w:rPr>
          <w:rFonts w:ascii="Arial" w:hAnsi="Arial" w:cs="Arial"/>
          <w:sz w:val="22"/>
          <w:szCs w:val="22"/>
        </w:rPr>
        <w:t>Toto pásmo je pevně navázáno na cílovou hodnotu naplňovanou k Rozhodnému datu, ale platí tedy i pro období udržitelnosti po Rozhodném datu</w:t>
      </w:r>
      <w:r w:rsidRPr="005F63AD">
        <w:rPr>
          <w:rFonts w:ascii="Arial" w:hAnsi="Arial" w:cs="Arial"/>
          <w:sz w:val="22"/>
          <w:szCs w:val="22"/>
          <w:vertAlign w:val="superscript"/>
        </w:rPr>
        <w:footnoteReference w:id="2"/>
      </w:r>
      <w:r w:rsidRPr="005F63AD">
        <w:rPr>
          <w:rFonts w:ascii="Arial" w:hAnsi="Arial" w:cs="Arial"/>
          <w:sz w:val="22"/>
          <w:szCs w:val="22"/>
        </w:rPr>
        <w:t>. Překročení stanovené cílové hodnoty není sankcionováno.</w:t>
      </w:r>
    </w:p>
    <w:p w14:paraId="3D5B2090" w14:textId="7A8F5CFE" w:rsidR="000A2DD6" w:rsidRPr="00F0533A" w:rsidRDefault="000A2DD6" w:rsidP="000A2DD6">
      <w:pPr>
        <w:spacing w:after="200" w:line="276" w:lineRule="auto"/>
        <w:jc w:val="both"/>
        <w:rPr>
          <w:rFonts w:ascii="Arial" w:hAnsi="Arial" w:cs="Arial"/>
          <w:sz w:val="22"/>
          <w:szCs w:val="22"/>
        </w:rPr>
      </w:pPr>
      <w:r w:rsidRPr="00F0533A">
        <w:rPr>
          <w:rFonts w:ascii="Arial" w:hAnsi="Arial" w:cs="Arial"/>
          <w:sz w:val="22"/>
          <w:szCs w:val="22"/>
        </w:rPr>
        <w:t xml:space="preserve">Pokud se během realizace projektu objeví skutečnosti, které povedou k nenaplnění cílové hodnoty </w:t>
      </w:r>
      <w:r w:rsidRPr="00AE2F14">
        <w:rPr>
          <w:rFonts w:ascii="Arial" w:hAnsi="Arial" w:cs="Arial"/>
          <w:sz w:val="22"/>
          <w:szCs w:val="22"/>
        </w:rPr>
        <w:t>indikátoru</w:t>
      </w:r>
      <w:r w:rsidRPr="002318A5">
        <w:rPr>
          <w:rFonts w:ascii="Arial" w:hAnsi="Arial" w:cs="Arial"/>
          <w:sz w:val="22"/>
          <w:szCs w:val="22"/>
        </w:rPr>
        <w:t xml:space="preserve"> ve stanovené toleranci</w:t>
      </w:r>
      <w:r w:rsidRPr="00AE2F14">
        <w:rPr>
          <w:rFonts w:ascii="Arial" w:hAnsi="Arial" w:cs="Arial"/>
          <w:sz w:val="22"/>
          <w:szCs w:val="22"/>
        </w:rPr>
        <w:t>,</w:t>
      </w:r>
      <w:r w:rsidRPr="00F0533A">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w:t>
      </w:r>
      <w:r w:rsidR="006373FE">
        <w:rPr>
          <w:rFonts w:ascii="Arial" w:hAnsi="Arial" w:cs="Arial"/>
          <w:sz w:val="22"/>
          <w:szCs w:val="22"/>
        </w:rPr>
        <w:t>způsobilých</w:t>
      </w:r>
      <w:r w:rsidRPr="00F0533A">
        <w:rPr>
          <w:rFonts w:ascii="Arial" w:hAnsi="Arial" w:cs="Arial"/>
          <w:sz w:val="22"/>
          <w:szCs w:val="22"/>
        </w:rPr>
        <w:t xml:space="preserve"> výdajů projektu vážících se na daný výstup. V takovém případě bude možné tuto žádost posoudit, a rozhodnout, zda lze cílovou hodnotu snížit. </w:t>
      </w:r>
    </w:p>
    <w:p w14:paraId="6BFD186A" w14:textId="77777777" w:rsidR="000A2DD6" w:rsidRDefault="000A2DD6" w:rsidP="000A2DD6">
      <w:pPr>
        <w:spacing w:after="200" w:line="276" w:lineRule="auto"/>
        <w:jc w:val="both"/>
        <w:rPr>
          <w:rFonts w:ascii="Arial" w:hAnsi="Arial" w:cs="Arial"/>
          <w:sz w:val="22"/>
          <w:szCs w:val="22"/>
        </w:rPr>
      </w:pPr>
      <w:r w:rsidRPr="00F0533A">
        <w:rPr>
          <w:rFonts w:ascii="Arial" w:hAnsi="Arial" w:cs="Arial"/>
          <w:sz w:val="22"/>
          <w:szCs w:val="22"/>
        </w:rPr>
        <w:t xml:space="preserve">Když tak příjemce neučiní, zůstává cílová hodnota platná v nezměněné výši, a pokud bude vykázaná dosažená hodnota k Rozhodnému datu pod stanovenou </w:t>
      </w:r>
      <w:r w:rsidRPr="002318A5">
        <w:rPr>
          <w:rFonts w:ascii="Arial" w:hAnsi="Arial" w:cs="Arial"/>
          <w:sz w:val="22"/>
          <w:szCs w:val="22"/>
        </w:rPr>
        <w:t>tolerancí</w:t>
      </w:r>
      <w:r w:rsidRPr="00F0533A">
        <w:rPr>
          <w:rFonts w:ascii="Arial" w:hAnsi="Arial" w:cs="Arial"/>
          <w:sz w:val="22"/>
          <w:szCs w:val="22"/>
        </w:rPr>
        <w:t xml:space="preserve">, bude postupováno dle </w:t>
      </w:r>
      <w:r w:rsidRPr="00FD41E1">
        <w:rPr>
          <w:rFonts w:ascii="Arial" w:hAnsi="Arial" w:cs="Arial"/>
          <w:sz w:val="22"/>
          <w:szCs w:val="22"/>
        </w:rPr>
        <w:t xml:space="preserve">Podmínek </w:t>
      </w:r>
      <w:r w:rsidRPr="002318A5">
        <w:rPr>
          <w:rFonts w:ascii="Arial" w:hAnsi="Arial" w:cs="Arial"/>
          <w:sz w:val="22"/>
          <w:szCs w:val="22"/>
        </w:rPr>
        <w:t>Rozhodnutí</w:t>
      </w:r>
      <w:r w:rsidRPr="00FD41E1">
        <w:rPr>
          <w:rFonts w:ascii="Arial" w:hAnsi="Arial" w:cs="Arial"/>
          <w:sz w:val="22"/>
          <w:szCs w:val="22"/>
        </w:rPr>
        <w:t>,</w:t>
      </w:r>
      <w:r w:rsidRPr="00F0533A">
        <w:rPr>
          <w:rFonts w:ascii="Arial" w:hAnsi="Arial" w:cs="Arial"/>
          <w:sz w:val="22"/>
          <w:szCs w:val="22"/>
        </w:rPr>
        <w:t xml:space="preserve"> které stanoví konkrétní výši a typ sankce aplikované při nenaplnění cílové hodnoty indikátoru.</w:t>
      </w:r>
    </w:p>
    <w:p w14:paraId="4481964E" w14:textId="6379885C" w:rsidR="00E67ABA" w:rsidRDefault="000A2DD6" w:rsidP="000C4712">
      <w:pPr>
        <w:spacing w:after="200" w:line="276" w:lineRule="auto"/>
        <w:jc w:val="both"/>
        <w:rPr>
          <w:rFonts w:ascii="Arial" w:hAnsi="Arial" w:cs="Arial"/>
          <w:color w:val="FF0000"/>
          <w:sz w:val="22"/>
          <w:szCs w:val="22"/>
          <w:highlight w:val="yellow"/>
        </w:rPr>
      </w:pPr>
      <w:r w:rsidRPr="00F0533A">
        <w:rPr>
          <w:rFonts w:ascii="Arial" w:hAnsi="Arial" w:cs="Arial"/>
          <w:sz w:val="22"/>
          <w:szCs w:val="22"/>
        </w:rPr>
        <w:t xml:space="preserve">V době udržitelnosti již </w:t>
      </w:r>
      <w:r w:rsidRPr="00F0533A">
        <w:rPr>
          <w:rFonts w:ascii="Arial" w:hAnsi="Arial" w:cs="Arial"/>
          <w:b/>
          <w:bCs/>
          <w:sz w:val="22"/>
          <w:szCs w:val="22"/>
          <w:u w:val="single"/>
        </w:rPr>
        <w:t>nelze cílovou hodnotu upravit</w:t>
      </w:r>
      <w:r w:rsidRPr="00F0533A">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AE2F14">
        <w:rPr>
          <w:rFonts w:ascii="Arial" w:hAnsi="Arial" w:cs="Arial"/>
          <w:sz w:val="22"/>
          <w:szCs w:val="22"/>
        </w:rPr>
        <w:t xml:space="preserve">pod </w:t>
      </w:r>
      <w:r w:rsidRPr="002318A5">
        <w:rPr>
          <w:rFonts w:ascii="Arial" w:hAnsi="Arial" w:cs="Arial"/>
          <w:sz w:val="22"/>
          <w:szCs w:val="22"/>
        </w:rPr>
        <w:t>stanovenou tolerancí</w:t>
      </w:r>
      <w:r w:rsidRPr="00F0533A">
        <w:rPr>
          <w:rFonts w:ascii="Arial" w:hAnsi="Arial" w:cs="Arial"/>
          <w:sz w:val="22"/>
          <w:szCs w:val="22"/>
        </w:rPr>
        <w:t xml:space="preserve">, bude postupováno dle </w:t>
      </w:r>
      <w:r w:rsidRPr="00FD41E1">
        <w:rPr>
          <w:rFonts w:ascii="Arial" w:hAnsi="Arial" w:cs="Arial"/>
          <w:sz w:val="22"/>
          <w:szCs w:val="22"/>
        </w:rPr>
        <w:t xml:space="preserve">Podmínek </w:t>
      </w:r>
      <w:r w:rsidRPr="002318A5">
        <w:rPr>
          <w:rFonts w:ascii="Arial" w:hAnsi="Arial" w:cs="Arial"/>
          <w:sz w:val="22"/>
          <w:szCs w:val="22"/>
        </w:rPr>
        <w:t>Rozhodnutí</w:t>
      </w:r>
      <w:r w:rsidRPr="00FD41E1">
        <w:rPr>
          <w:rFonts w:ascii="Arial" w:hAnsi="Arial" w:cs="Arial"/>
          <w:sz w:val="22"/>
          <w:szCs w:val="22"/>
        </w:rPr>
        <w:t>,</w:t>
      </w:r>
      <w:r w:rsidRPr="00F0533A">
        <w:rPr>
          <w:rFonts w:ascii="Arial" w:hAnsi="Arial" w:cs="Arial"/>
          <w:sz w:val="22"/>
          <w:szCs w:val="22"/>
        </w:rPr>
        <w:t xml:space="preserve"> které stanoví konkrétní výši a typ sankce aplikované při neudržení cílové hodnoty indikátoru, a to poměrově, vztaženo k délce období udržitelnosti, době neplnění a výši neplnění.</w:t>
      </w: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B4E07" w:rsidRPr="00E67ABA" w14:paraId="28C1C72D" w14:textId="77777777" w:rsidTr="000B4E0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6027EA9" w14:textId="77777777" w:rsidR="000B4E07" w:rsidRPr="00E67ABA" w:rsidRDefault="000B4E07" w:rsidP="000B4E07">
            <w:pPr>
              <w:spacing w:line="276" w:lineRule="auto"/>
              <w:ind w:left="170" w:right="170"/>
              <w:jc w:val="center"/>
              <w:rPr>
                <w:rFonts w:ascii="Arial" w:eastAsiaTheme="minorHAnsi" w:hAnsi="Arial" w:cs="Arial"/>
                <w:b/>
                <w:bCs/>
                <w:color w:val="000000"/>
                <w:lang w:eastAsia="en-US"/>
              </w:rPr>
            </w:pPr>
            <w:r w:rsidRPr="00E67ABA">
              <w:rPr>
                <w:rFonts w:ascii="Arial" w:eastAsiaTheme="minorHAnsi" w:hAnsi="Arial" w:cs="Arial"/>
                <w:b/>
                <w:bCs/>
                <w:color w:val="000000"/>
                <w:lang w:eastAsia="en-US"/>
              </w:rPr>
              <w:t>METODICKÝ LIST INDIKÁTORU</w:t>
            </w:r>
          </w:p>
        </w:tc>
      </w:tr>
      <w:tr w:rsidR="000B4E07" w:rsidRPr="00E67ABA" w14:paraId="5F29A48B" w14:textId="77777777" w:rsidTr="000B4E0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02E284" w14:textId="77777777" w:rsidR="000B4E07" w:rsidRPr="00E67ABA" w:rsidRDefault="000B4E07" w:rsidP="000B4E07">
            <w:pPr>
              <w:spacing w:before="80" w:after="80" w:line="276" w:lineRule="auto"/>
              <w:ind w:left="57" w:right="57"/>
              <w:jc w:val="center"/>
              <w:rPr>
                <w:rFonts w:ascii="Arial" w:eastAsiaTheme="minorHAnsi" w:hAnsi="Arial" w:cs="Arial"/>
                <w:b/>
                <w:bCs/>
                <w:color w:val="000000"/>
                <w:sz w:val="22"/>
                <w:szCs w:val="22"/>
                <w:lang w:eastAsia="en-US"/>
              </w:rPr>
            </w:pPr>
            <w:r w:rsidRPr="008725A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B89B45" w14:textId="77777777" w:rsidR="000B4E07" w:rsidRPr="00E67ABA" w:rsidRDefault="000B4E07" w:rsidP="000B4E07">
            <w:pPr>
              <w:spacing w:before="80" w:after="80" w:line="276" w:lineRule="auto"/>
              <w:ind w:left="57" w:right="57"/>
              <w:jc w:val="center"/>
              <w:rPr>
                <w:rFonts w:eastAsiaTheme="minorHAnsi"/>
                <w:b/>
                <w:bCs/>
              </w:rPr>
            </w:pPr>
            <w:r w:rsidRPr="00E67ABA">
              <w:rPr>
                <w:rFonts w:ascii="Arial" w:eastAsiaTheme="minorHAnsi" w:hAnsi="Arial" w:cs="Arial"/>
                <w:b/>
                <w:bCs/>
                <w:color w:val="000000"/>
                <w:lang w:eastAsia="en-US"/>
              </w:rPr>
              <w:t>751 001 - Délka komunikace s realizovaným preferenčním nebo kapacitním opatřením pro veřejnou dopravu</w:t>
            </w:r>
          </w:p>
        </w:tc>
      </w:tr>
      <w:tr w:rsidR="000B4E07" w:rsidRPr="00E67ABA" w14:paraId="5DE7768B" w14:textId="77777777" w:rsidTr="000B4E0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B9A59B6" w14:textId="77777777" w:rsidR="000B4E07" w:rsidRPr="00E67ABA" w:rsidRDefault="000B4E07" w:rsidP="000B4E07">
            <w:pPr>
              <w:spacing w:line="276" w:lineRule="auto"/>
              <w:ind w:left="57" w:right="57"/>
              <w:jc w:val="center"/>
              <w:outlineLvl w:val="0"/>
              <w:rPr>
                <w:rFonts w:ascii="Arial" w:eastAsiaTheme="minorHAnsi" w:hAnsi="Arial" w:cs="Arial"/>
                <w:b/>
                <w:bCs/>
                <w:caps/>
                <w:color w:val="000000"/>
                <w:lang w:eastAsia="en-US"/>
              </w:rPr>
            </w:pPr>
            <w:r w:rsidRPr="00E67ABA">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708690" w14:textId="77777777" w:rsidR="000B4E07" w:rsidRPr="00E67ABA" w:rsidRDefault="000B4E07" w:rsidP="000B4E07">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6E72E49" w14:textId="77777777" w:rsidR="000B4E07" w:rsidRPr="00E67ABA" w:rsidRDefault="000B4E07" w:rsidP="000B4E07">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Typ indikátoru</w:t>
            </w:r>
          </w:p>
        </w:tc>
      </w:tr>
      <w:tr w:rsidR="000B4E07" w:rsidRPr="00E67ABA" w14:paraId="642AE878" w14:textId="77777777" w:rsidTr="000B4E0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3BB8C0A" w14:textId="77777777" w:rsidR="000B4E07" w:rsidRPr="00E67ABA" w:rsidRDefault="000B4E07" w:rsidP="000B4E07">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IROP 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CF8116F" w14:textId="77777777" w:rsidR="000B4E07" w:rsidRPr="00E67ABA" w:rsidRDefault="000B4E07" w:rsidP="000B4E07">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lang w:eastAsia="en-US"/>
              </w:rPr>
              <w:t>km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3C192D5" w14:textId="77777777" w:rsidR="000B4E07" w:rsidRPr="00E67ABA" w:rsidRDefault="000B4E07" w:rsidP="000B4E07">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výstup</w:t>
            </w:r>
          </w:p>
        </w:tc>
      </w:tr>
    </w:tbl>
    <w:p w14:paraId="07DFEBB2" w14:textId="77777777" w:rsidR="00E67ABA" w:rsidRPr="00E67ABA" w:rsidRDefault="00E67ABA" w:rsidP="00E67ABA">
      <w:pPr>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 xml:space="preserve">Definice indikátoru </w:t>
      </w:r>
    </w:p>
    <w:p w14:paraId="3461C788" w14:textId="08A1F982" w:rsidR="00E67ABA" w:rsidRPr="00E67ABA" w:rsidRDefault="00E67ABA" w:rsidP="00E67ABA">
      <w:pPr>
        <w:spacing w:line="276" w:lineRule="auto"/>
        <w:jc w:val="both"/>
        <w:rPr>
          <w:rFonts w:ascii="Arial" w:hAnsi="Arial" w:cs="Arial"/>
          <w:color w:val="4F81BD" w:themeColor="accent1"/>
          <w:sz w:val="22"/>
          <w:szCs w:val="22"/>
        </w:rPr>
      </w:pPr>
      <w:r w:rsidRPr="00E67ABA">
        <w:rPr>
          <w:rFonts w:ascii="Arial" w:hAnsi="Arial" w:cs="Arial"/>
          <w:sz w:val="22"/>
          <w:szCs w:val="22"/>
        </w:rPr>
        <w:t xml:space="preserve">Indikátor </w:t>
      </w:r>
      <w:proofErr w:type="gramStart"/>
      <w:r w:rsidRPr="00E67ABA">
        <w:rPr>
          <w:rFonts w:ascii="Arial" w:hAnsi="Arial" w:cs="Arial"/>
          <w:sz w:val="22"/>
          <w:szCs w:val="22"/>
        </w:rPr>
        <w:t>měří</w:t>
      </w:r>
      <w:proofErr w:type="gramEnd"/>
      <w:r w:rsidRPr="00E67ABA">
        <w:rPr>
          <w:rFonts w:ascii="Arial" w:hAnsi="Arial" w:cs="Arial"/>
          <w:sz w:val="22"/>
          <w:szCs w:val="22"/>
        </w:rPr>
        <w:t xml:space="preserve"> délku komunikace s realizovaným preferenčním nebo kapacitním opatřením pro veřejnou dopravu.</w:t>
      </w:r>
      <w:r w:rsidR="00A12931">
        <w:rPr>
          <w:rFonts w:ascii="Arial" w:hAnsi="Arial" w:cs="Arial"/>
          <w:sz w:val="22"/>
          <w:szCs w:val="22"/>
        </w:rPr>
        <w:t xml:space="preserve"> </w:t>
      </w:r>
      <w:r w:rsidRPr="00E67ABA">
        <w:rPr>
          <w:rFonts w:ascii="Arial" w:hAnsi="Arial" w:cs="Arial"/>
          <w:sz w:val="22"/>
          <w:szCs w:val="22"/>
        </w:rPr>
        <w:t>Za realizaci preferenčního nebo kapacitního opatření pro veřejnou dopravu je považována například výstavba vyhrazených jízdních pruhů pro vozidla veřejné dopravy na silnici nebo místní komunikaci či úpravy určitého úseku stávající infrastruktury veřejné dopravy pro navýšení její přepravní kapacity.</w:t>
      </w:r>
    </w:p>
    <w:p w14:paraId="26308B44" w14:textId="77777777" w:rsidR="00E67ABA" w:rsidRPr="00E67ABA" w:rsidRDefault="00E67ABA" w:rsidP="00E67ABA">
      <w:pPr>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Upřesňující informace</w:t>
      </w:r>
    </w:p>
    <w:p w14:paraId="2F5B87E5" w14:textId="74FA09D2" w:rsidR="00E67ABA" w:rsidRDefault="00E67ABA" w:rsidP="00E67ABA">
      <w:pPr>
        <w:spacing w:after="240"/>
        <w:jc w:val="both"/>
        <w:rPr>
          <w:rFonts w:ascii="Arial" w:hAnsi="Arial" w:cs="Arial"/>
          <w:sz w:val="22"/>
          <w:szCs w:val="22"/>
        </w:rPr>
      </w:pPr>
      <w:r w:rsidRPr="00E67ABA">
        <w:rPr>
          <w:rFonts w:ascii="Arial" w:hAnsi="Arial" w:cs="Arial"/>
          <w:sz w:val="22"/>
          <w:szCs w:val="22"/>
        </w:rPr>
        <w:t>Indikátor je povinný k výběru a naplnění pro projekty</w:t>
      </w:r>
      <w:r w:rsidR="00A12931">
        <w:rPr>
          <w:rFonts w:ascii="Arial" w:hAnsi="Arial" w:cs="Arial"/>
          <w:sz w:val="22"/>
          <w:szCs w:val="22"/>
        </w:rPr>
        <w:t>,</w:t>
      </w:r>
      <w:r w:rsidR="00A12931" w:rsidRPr="00A12931">
        <w:rPr>
          <w:rFonts w:ascii="Arial" w:hAnsi="Arial" w:cs="Arial"/>
          <w:sz w:val="22"/>
          <w:szCs w:val="22"/>
        </w:rPr>
        <w:t xml:space="preserve"> </w:t>
      </w:r>
      <w:r w:rsidR="00815914">
        <w:rPr>
          <w:rFonts w:ascii="Arial" w:hAnsi="Arial" w:cs="Arial"/>
          <w:sz w:val="22"/>
          <w:szCs w:val="22"/>
        </w:rPr>
        <w:t>jejichž součástí je</w:t>
      </w:r>
      <w:r w:rsidR="00A12931" w:rsidRPr="00A12931">
        <w:rPr>
          <w:rFonts w:ascii="Arial" w:hAnsi="Arial" w:cs="Arial"/>
          <w:sz w:val="22"/>
          <w:szCs w:val="22"/>
        </w:rPr>
        <w:t xml:space="preserve"> realizac</w:t>
      </w:r>
      <w:r w:rsidR="00815914">
        <w:rPr>
          <w:rFonts w:ascii="Arial" w:hAnsi="Arial" w:cs="Arial"/>
          <w:sz w:val="22"/>
          <w:szCs w:val="22"/>
        </w:rPr>
        <w:t>e</w:t>
      </w:r>
      <w:r w:rsidR="00A12931" w:rsidRPr="00A12931">
        <w:rPr>
          <w:rFonts w:ascii="Arial" w:hAnsi="Arial" w:cs="Arial"/>
          <w:sz w:val="22"/>
          <w:szCs w:val="22"/>
        </w:rPr>
        <w:t xml:space="preserve"> preferenčních opatření a zvyšování kapacity veřejné dopravy stavebními úpravami silnic a místních komunikací.</w:t>
      </w:r>
    </w:p>
    <w:p w14:paraId="25DC8BBC" w14:textId="5BE8F183" w:rsidR="00815914" w:rsidRDefault="00815914" w:rsidP="00815914">
      <w:pPr>
        <w:pStyle w:val="Odstavecseseznamem"/>
        <w:numPr>
          <w:ilvl w:val="0"/>
          <w:numId w:val="70"/>
        </w:numPr>
        <w:spacing w:after="240" w:line="276" w:lineRule="auto"/>
        <w:jc w:val="both"/>
        <w:rPr>
          <w:rFonts w:ascii="Arial" w:hAnsi="Arial" w:cs="Arial"/>
          <w:sz w:val="22"/>
          <w:szCs w:val="22"/>
        </w:rPr>
      </w:pPr>
      <w:r w:rsidRPr="00D10AA7">
        <w:rPr>
          <w:rFonts w:ascii="Arial" w:hAnsi="Arial" w:cs="Arial"/>
          <w:sz w:val="22"/>
          <w:szCs w:val="22"/>
        </w:rPr>
        <w:t>Podkladem pro stanovení cílové hodnoty indikátoru na úrovni projektu je zejména odpovídající projektová dokumentace stavby, ze které je nutno odečíst délku stávající pozemní komunikace pro motorovou dopravu</w:t>
      </w:r>
      <w:r w:rsidR="0012303C" w:rsidRPr="0012303C">
        <w:rPr>
          <w:rFonts w:ascii="Arial" w:hAnsi="Arial" w:cs="Arial"/>
          <w:sz w:val="22"/>
          <w:szCs w:val="22"/>
        </w:rPr>
        <w:t xml:space="preserve"> </w:t>
      </w:r>
      <w:r w:rsidR="00013B42">
        <w:rPr>
          <w:rFonts w:ascii="Arial" w:hAnsi="Arial" w:cs="Arial"/>
          <w:sz w:val="22"/>
          <w:szCs w:val="22"/>
        </w:rPr>
        <w:t xml:space="preserve">přímo </w:t>
      </w:r>
      <w:r w:rsidR="0012303C" w:rsidRPr="00D10AA7">
        <w:rPr>
          <w:rFonts w:ascii="Arial" w:hAnsi="Arial" w:cs="Arial"/>
          <w:sz w:val="22"/>
          <w:szCs w:val="22"/>
        </w:rPr>
        <w:t>dotčené</w:t>
      </w:r>
      <w:r w:rsidR="0012303C">
        <w:rPr>
          <w:rFonts w:ascii="Arial" w:hAnsi="Arial" w:cs="Arial"/>
          <w:sz w:val="22"/>
          <w:szCs w:val="22"/>
        </w:rPr>
        <w:t xml:space="preserve"> realizací preferenčního nebo kapacitního opatření</w:t>
      </w:r>
      <w:r w:rsidRPr="00D10AA7">
        <w:rPr>
          <w:rFonts w:ascii="Arial" w:hAnsi="Arial" w:cs="Arial"/>
          <w:sz w:val="22"/>
          <w:szCs w:val="22"/>
        </w:rPr>
        <w:t>.</w:t>
      </w:r>
    </w:p>
    <w:p w14:paraId="40BEE266" w14:textId="778438D1" w:rsidR="00FB005A" w:rsidRPr="00D10AA7" w:rsidRDefault="00FB005A" w:rsidP="00815914">
      <w:pPr>
        <w:pStyle w:val="Odstavecseseznamem"/>
        <w:numPr>
          <w:ilvl w:val="0"/>
          <w:numId w:val="70"/>
        </w:numPr>
        <w:spacing w:after="240" w:line="276" w:lineRule="auto"/>
        <w:jc w:val="both"/>
        <w:rPr>
          <w:rFonts w:ascii="Arial" w:hAnsi="Arial" w:cs="Arial"/>
          <w:sz w:val="22"/>
          <w:szCs w:val="22"/>
        </w:rPr>
      </w:pPr>
      <w:r>
        <w:rPr>
          <w:rFonts w:ascii="Arial" w:hAnsi="Arial" w:cs="Arial"/>
          <w:sz w:val="22"/>
          <w:szCs w:val="22"/>
        </w:rPr>
        <w:t xml:space="preserve">Délka projektem dotčeného úseku </w:t>
      </w:r>
      <w:r w:rsidRPr="00FB005A">
        <w:rPr>
          <w:rFonts w:ascii="Arial" w:hAnsi="Arial" w:cs="Arial"/>
          <w:sz w:val="22"/>
          <w:szCs w:val="22"/>
        </w:rPr>
        <w:t xml:space="preserve">pozemní komunikace se </w:t>
      </w:r>
      <w:proofErr w:type="gramStart"/>
      <w:r w:rsidRPr="00FB005A">
        <w:rPr>
          <w:rFonts w:ascii="Arial" w:hAnsi="Arial" w:cs="Arial"/>
          <w:sz w:val="22"/>
          <w:szCs w:val="22"/>
        </w:rPr>
        <w:t>měří</w:t>
      </w:r>
      <w:proofErr w:type="gramEnd"/>
      <w:r w:rsidRPr="00FB005A">
        <w:rPr>
          <w:rFonts w:ascii="Arial" w:hAnsi="Arial" w:cs="Arial"/>
          <w:sz w:val="22"/>
          <w:szCs w:val="22"/>
        </w:rPr>
        <w:t xml:space="preserve"> v ose komunikace</w:t>
      </w:r>
      <w:r>
        <w:rPr>
          <w:rFonts w:ascii="Arial" w:hAnsi="Arial" w:cs="Arial"/>
          <w:sz w:val="22"/>
          <w:szCs w:val="22"/>
        </w:rPr>
        <w:t>.</w:t>
      </w:r>
    </w:p>
    <w:p w14:paraId="5182E2F0" w14:textId="31E72ACF" w:rsidR="00815914" w:rsidRDefault="00815914" w:rsidP="00815914">
      <w:pPr>
        <w:pStyle w:val="Odstavecseseznamem"/>
        <w:numPr>
          <w:ilvl w:val="0"/>
          <w:numId w:val="70"/>
        </w:numPr>
        <w:spacing w:after="240" w:line="276" w:lineRule="auto"/>
        <w:jc w:val="both"/>
        <w:rPr>
          <w:rFonts w:ascii="Arial" w:hAnsi="Arial" w:cs="Arial"/>
          <w:sz w:val="22"/>
          <w:szCs w:val="22"/>
        </w:rPr>
      </w:pPr>
      <w:r w:rsidRPr="0022768F">
        <w:rPr>
          <w:rFonts w:ascii="Arial" w:hAnsi="Arial" w:cs="Arial"/>
          <w:sz w:val="22"/>
          <w:szCs w:val="22"/>
        </w:rPr>
        <w:t xml:space="preserve">Do hodnoty indikátoru se nezapočítává délka úseku </w:t>
      </w:r>
      <w:r w:rsidR="0012303C">
        <w:rPr>
          <w:rFonts w:ascii="Arial" w:hAnsi="Arial" w:cs="Arial"/>
          <w:sz w:val="22"/>
          <w:szCs w:val="22"/>
        </w:rPr>
        <w:t xml:space="preserve">pozemní komunikace </w:t>
      </w:r>
      <w:r w:rsidRPr="0022768F">
        <w:rPr>
          <w:rFonts w:ascii="Arial" w:hAnsi="Arial" w:cs="Arial"/>
          <w:sz w:val="22"/>
          <w:szCs w:val="22"/>
        </w:rPr>
        <w:t xml:space="preserve">dotčeného </w:t>
      </w:r>
      <w:r w:rsidR="008D0589">
        <w:rPr>
          <w:rFonts w:ascii="Arial" w:hAnsi="Arial" w:cs="Arial"/>
          <w:sz w:val="22"/>
          <w:szCs w:val="22"/>
        </w:rPr>
        <w:t>realizací</w:t>
      </w:r>
      <w:r w:rsidR="008D0589" w:rsidRPr="008D0589">
        <w:t xml:space="preserve"> </w:t>
      </w:r>
      <w:r w:rsidR="008D0589" w:rsidRPr="008D0589">
        <w:rPr>
          <w:rFonts w:ascii="Arial" w:hAnsi="Arial" w:cs="Arial"/>
          <w:sz w:val="22"/>
          <w:szCs w:val="22"/>
        </w:rPr>
        <w:t>preferenčního nebo kapacitního opatření</w:t>
      </w:r>
      <w:r w:rsidRPr="0022768F">
        <w:rPr>
          <w:rFonts w:ascii="Arial" w:hAnsi="Arial" w:cs="Arial"/>
          <w:sz w:val="22"/>
          <w:szCs w:val="22"/>
        </w:rPr>
        <w:t xml:space="preserve"> </w:t>
      </w:r>
      <w:r w:rsidR="00C4516D">
        <w:rPr>
          <w:rFonts w:ascii="Arial" w:hAnsi="Arial" w:cs="Arial"/>
          <w:sz w:val="22"/>
          <w:szCs w:val="22"/>
        </w:rPr>
        <w:t xml:space="preserve">financovaného </w:t>
      </w:r>
      <w:r w:rsidRPr="0022768F">
        <w:rPr>
          <w:rFonts w:ascii="Arial" w:hAnsi="Arial" w:cs="Arial"/>
          <w:sz w:val="22"/>
          <w:szCs w:val="22"/>
        </w:rPr>
        <w:t>zcela z nezpůsobilých výdajů projektu</w:t>
      </w:r>
      <w:r>
        <w:rPr>
          <w:rFonts w:ascii="Arial" w:hAnsi="Arial" w:cs="Arial"/>
          <w:sz w:val="22"/>
          <w:szCs w:val="22"/>
        </w:rPr>
        <w:t>.</w:t>
      </w:r>
    </w:p>
    <w:p w14:paraId="2548F5AB" w14:textId="77777777" w:rsidR="00815914" w:rsidRPr="00D10AA7" w:rsidRDefault="00815914" w:rsidP="00815914">
      <w:pPr>
        <w:pStyle w:val="Odstavecseseznamem"/>
        <w:numPr>
          <w:ilvl w:val="0"/>
          <w:numId w:val="70"/>
        </w:numPr>
        <w:spacing w:after="120" w:line="276" w:lineRule="auto"/>
        <w:ind w:left="714" w:hanging="357"/>
        <w:jc w:val="both"/>
        <w:rPr>
          <w:rFonts w:ascii="Arial" w:hAnsi="Arial" w:cs="Arial"/>
          <w:sz w:val="22"/>
          <w:szCs w:val="22"/>
        </w:rPr>
      </w:pPr>
      <w:r w:rsidRPr="00D10AA7">
        <w:rPr>
          <w:rFonts w:ascii="Arial" w:hAnsi="Arial" w:cs="Arial"/>
          <w:sz w:val="22"/>
          <w:szCs w:val="22"/>
        </w:rPr>
        <w:t>Do hodnoty indikátoru se nezapočítává délka prvků doprovodné infrastruktury ani vyvolaných investic.</w:t>
      </w:r>
    </w:p>
    <w:p w14:paraId="0B5F4157" w14:textId="2E0FFBF6" w:rsidR="000B4E07" w:rsidRPr="00E67ABA" w:rsidRDefault="00E67ABA" w:rsidP="00C11726">
      <w:pPr>
        <w:spacing w:before="240" w:after="240"/>
        <w:jc w:val="both"/>
        <w:rPr>
          <w:rFonts w:ascii="Arial" w:hAnsi="Arial" w:cs="Arial"/>
          <w:color w:val="4F81BD" w:themeColor="accent1"/>
          <w:sz w:val="22"/>
          <w:szCs w:val="22"/>
        </w:rPr>
      </w:pPr>
      <w:r w:rsidRPr="00E67ABA">
        <w:rPr>
          <w:rFonts w:ascii="Arial" w:hAnsi="Arial" w:cs="Arial"/>
          <w:sz w:val="22"/>
          <w:szCs w:val="22"/>
        </w:rPr>
        <w:t xml:space="preserve">Hodnoty jsou vykazovány jako prostý součet </w:t>
      </w:r>
      <w:r w:rsidR="000B4E07" w:rsidRPr="000B4E07">
        <w:rPr>
          <w:rFonts w:ascii="Arial" w:hAnsi="Arial" w:cs="Arial"/>
          <w:sz w:val="22"/>
          <w:szCs w:val="22"/>
        </w:rPr>
        <w:t xml:space="preserve">délek </w:t>
      </w:r>
      <w:r w:rsidR="006E760D">
        <w:rPr>
          <w:rFonts w:ascii="Arial" w:hAnsi="Arial" w:cs="Arial"/>
          <w:sz w:val="22"/>
          <w:szCs w:val="22"/>
        </w:rPr>
        <w:t>dotčených úseků</w:t>
      </w:r>
      <w:r w:rsidR="006E760D" w:rsidRPr="000B4E07">
        <w:rPr>
          <w:rFonts w:ascii="Arial" w:hAnsi="Arial" w:cs="Arial"/>
          <w:sz w:val="22"/>
          <w:szCs w:val="22"/>
        </w:rPr>
        <w:t xml:space="preserve"> </w:t>
      </w:r>
      <w:r w:rsidR="000B4E07" w:rsidRPr="000B4E07">
        <w:rPr>
          <w:rFonts w:ascii="Arial" w:hAnsi="Arial" w:cs="Arial"/>
          <w:sz w:val="22"/>
          <w:szCs w:val="22"/>
        </w:rPr>
        <w:t xml:space="preserve">komunikací v km. </w:t>
      </w:r>
      <w:r w:rsidRPr="00E67ABA">
        <w:rPr>
          <w:rFonts w:ascii="Arial" w:hAnsi="Arial" w:cs="Arial"/>
          <w:sz w:val="22"/>
          <w:szCs w:val="22"/>
        </w:rPr>
        <w:t xml:space="preserve">Hodnota je vykazována s přesností </w:t>
      </w:r>
      <w:r w:rsidRPr="00C11726">
        <w:rPr>
          <w:rFonts w:ascii="Arial" w:hAnsi="Arial" w:cs="Arial"/>
          <w:sz w:val="22"/>
          <w:szCs w:val="22"/>
        </w:rPr>
        <w:t xml:space="preserve">na </w:t>
      </w:r>
      <w:r w:rsidR="000B4E07" w:rsidRPr="00C11726">
        <w:rPr>
          <w:rFonts w:ascii="Arial" w:hAnsi="Arial" w:cs="Arial"/>
          <w:sz w:val="22"/>
          <w:szCs w:val="22"/>
        </w:rPr>
        <w:t>3</w:t>
      </w:r>
      <w:r w:rsidRPr="00C11726">
        <w:rPr>
          <w:rFonts w:ascii="Arial" w:hAnsi="Arial" w:cs="Arial"/>
          <w:sz w:val="22"/>
          <w:szCs w:val="22"/>
        </w:rPr>
        <w:t xml:space="preserve"> desetinná místa</w:t>
      </w:r>
      <w:r w:rsidR="006E760D" w:rsidRPr="00C11726">
        <w:rPr>
          <w:rFonts w:ascii="Arial" w:hAnsi="Arial" w:cs="Arial"/>
          <w:sz w:val="22"/>
          <w:szCs w:val="22"/>
        </w:rPr>
        <w:t>.</w:t>
      </w:r>
    </w:p>
    <w:p w14:paraId="2D7FB734" w14:textId="77777777" w:rsidR="00E67ABA" w:rsidRPr="00E67ABA" w:rsidRDefault="00E67ABA" w:rsidP="00E67ABA">
      <w:pPr>
        <w:keepNext/>
        <w:spacing w:before="240" w:line="276" w:lineRule="auto"/>
        <w:jc w:val="both"/>
        <w:rPr>
          <w:rFonts w:ascii="Arial" w:eastAsiaTheme="minorHAnsi" w:hAnsi="Arial" w:cs="Arial"/>
          <w:b/>
          <w:bCs/>
          <w:i/>
          <w:iCs/>
          <w:caps/>
          <w:color w:val="31849B" w:themeColor="accent5" w:themeShade="BF"/>
          <w:lang w:eastAsia="en-US"/>
        </w:rPr>
      </w:pPr>
      <w:r w:rsidRPr="00013B42">
        <w:rPr>
          <w:rFonts w:ascii="Arial" w:eastAsiaTheme="minorHAnsi" w:hAnsi="Arial" w:cs="Arial"/>
          <w:b/>
          <w:bCs/>
          <w:i/>
          <w:iCs/>
          <w:caps/>
          <w:color w:val="31849B" w:themeColor="accent5" w:themeShade="BF"/>
          <w:lang w:eastAsia="en-US"/>
        </w:rPr>
        <w:t>postup vykazování</w:t>
      </w:r>
    </w:p>
    <w:p w14:paraId="17A41EFC" w14:textId="77777777" w:rsidR="00E67ABA" w:rsidRPr="00E67ABA" w:rsidRDefault="00E67ABA" w:rsidP="00E67ABA">
      <w:pPr>
        <w:spacing w:after="240" w:line="276" w:lineRule="auto"/>
        <w:jc w:val="both"/>
        <w:rPr>
          <w:rFonts w:ascii="Arial" w:hAnsi="Arial" w:cs="Arial"/>
          <w:b/>
          <w:bCs/>
          <w:color w:val="4F81BD" w:themeColor="accent1"/>
          <w:sz w:val="22"/>
          <w:szCs w:val="22"/>
        </w:rPr>
      </w:pPr>
      <w:r w:rsidRPr="00E67ABA">
        <w:rPr>
          <w:rFonts w:ascii="Arial" w:hAnsi="Arial" w:cs="Arial"/>
          <w:b/>
          <w:bCs/>
          <w:sz w:val="22"/>
          <w:szCs w:val="22"/>
        </w:rPr>
        <w:t xml:space="preserve">Výchozí hodnota: N/R </w:t>
      </w:r>
      <w:r w:rsidRPr="00E67ABA">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E455BE7" w14:textId="05964C24" w:rsidR="00E67ABA" w:rsidRPr="00E67ABA" w:rsidRDefault="00E67ABA" w:rsidP="00E67ABA">
      <w:pPr>
        <w:spacing w:after="200" w:line="276" w:lineRule="auto"/>
        <w:jc w:val="both"/>
        <w:rPr>
          <w:rFonts w:ascii="Arial" w:hAnsi="Arial" w:cs="Arial"/>
          <w:sz w:val="22"/>
          <w:szCs w:val="22"/>
        </w:rPr>
      </w:pPr>
      <w:r w:rsidRPr="00E67ABA">
        <w:rPr>
          <w:rFonts w:ascii="Arial" w:hAnsi="Arial" w:cs="Arial"/>
          <w:b/>
          <w:bCs/>
          <w:sz w:val="22"/>
          <w:szCs w:val="22"/>
        </w:rPr>
        <w:t>Cílová hodnota:</w:t>
      </w:r>
      <w:r w:rsidRPr="00E67ABA">
        <w:rPr>
          <w:rFonts w:ascii="Arial" w:hAnsi="Arial" w:cs="Arial"/>
          <w:sz w:val="22"/>
          <w:szCs w:val="22"/>
        </w:rPr>
        <w:t xml:space="preserve"> </w:t>
      </w:r>
      <w:r w:rsidR="00013B42" w:rsidRPr="00013B42">
        <w:rPr>
          <w:rFonts w:ascii="Arial" w:hAnsi="Arial" w:cs="Arial"/>
          <w:sz w:val="22"/>
          <w:szCs w:val="22"/>
        </w:rPr>
        <w:t xml:space="preserve">délka stávajících pozemních </w:t>
      </w:r>
      <w:r w:rsidR="000B4E07" w:rsidRPr="000B4E07">
        <w:rPr>
          <w:rFonts w:ascii="Arial" w:hAnsi="Arial" w:cs="Arial"/>
          <w:sz w:val="22"/>
          <w:szCs w:val="22"/>
        </w:rPr>
        <w:t>komunikac</w:t>
      </w:r>
      <w:r w:rsidR="00013B42">
        <w:rPr>
          <w:rFonts w:ascii="Arial" w:hAnsi="Arial" w:cs="Arial"/>
          <w:sz w:val="22"/>
          <w:szCs w:val="22"/>
        </w:rPr>
        <w:t xml:space="preserve">í pro motorovou dopravu, které se žadatel zavazuje stavebně upravit za účelem </w:t>
      </w:r>
      <w:r w:rsidR="000B4E07" w:rsidRPr="000B4E07">
        <w:rPr>
          <w:rFonts w:ascii="Arial" w:hAnsi="Arial" w:cs="Arial"/>
          <w:sz w:val="22"/>
          <w:szCs w:val="22"/>
        </w:rPr>
        <w:t>realiz</w:t>
      </w:r>
      <w:r w:rsidR="00013B42">
        <w:rPr>
          <w:rFonts w:ascii="Arial" w:hAnsi="Arial" w:cs="Arial"/>
          <w:sz w:val="22"/>
          <w:szCs w:val="22"/>
        </w:rPr>
        <w:t>ace</w:t>
      </w:r>
      <w:r w:rsidR="000B4E07" w:rsidRPr="000B4E07">
        <w:rPr>
          <w:rFonts w:ascii="Arial" w:hAnsi="Arial" w:cs="Arial"/>
          <w:sz w:val="22"/>
          <w:szCs w:val="22"/>
        </w:rPr>
        <w:t xml:space="preserve"> preferenční</w:t>
      </w:r>
      <w:r w:rsidR="00013B42">
        <w:rPr>
          <w:rFonts w:ascii="Arial" w:hAnsi="Arial" w:cs="Arial"/>
          <w:sz w:val="22"/>
          <w:szCs w:val="22"/>
        </w:rPr>
        <w:t>ho</w:t>
      </w:r>
      <w:r w:rsidR="000B4E07" w:rsidRPr="000B4E07">
        <w:rPr>
          <w:rFonts w:ascii="Arial" w:hAnsi="Arial" w:cs="Arial"/>
          <w:sz w:val="22"/>
          <w:szCs w:val="22"/>
        </w:rPr>
        <w:t xml:space="preserve"> nebo kapacitní</w:t>
      </w:r>
      <w:r w:rsidR="00013B42">
        <w:rPr>
          <w:rFonts w:ascii="Arial" w:hAnsi="Arial" w:cs="Arial"/>
          <w:sz w:val="22"/>
          <w:szCs w:val="22"/>
        </w:rPr>
        <w:t>ho</w:t>
      </w:r>
      <w:r w:rsidR="000B4E07" w:rsidRPr="000B4E07">
        <w:rPr>
          <w:rFonts w:ascii="Arial" w:hAnsi="Arial" w:cs="Arial"/>
          <w:sz w:val="22"/>
          <w:szCs w:val="22"/>
        </w:rPr>
        <w:t xml:space="preserve"> opatření pro veřejnou dopravu</w:t>
      </w:r>
      <w:r w:rsidRPr="00E67ABA">
        <w:rPr>
          <w:rFonts w:ascii="Arial" w:hAnsi="Arial" w:cs="Arial"/>
          <w:color w:val="000000" w:themeColor="text1"/>
          <w:sz w:val="22"/>
          <w:szCs w:val="22"/>
        </w:rPr>
        <w:t xml:space="preserve">. </w:t>
      </w:r>
      <w:r w:rsidRPr="00E67ABA">
        <w:rPr>
          <w:rFonts w:ascii="Arial" w:hAnsi="Arial" w:cs="Arial"/>
          <w:b/>
          <w:bCs/>
          <w:sz w:val="22"/>
          <w:szCs w:val="22"/>
        </w:rPr>
        <w:t xml:space="preserve">Žadatel ve Studii proveditelnosti uvede způsob výpočtu tak, aby jeho výsledek odpovídal cílové hodnotě a bylo možné ho ověřit. </w:t>
      </w:r>
      <w:r w:rsidRPr="00E67ABA">
        <w:rPr>
          <w:rFonts w:ascii="Arial" w:hAnsi="Arial" w:cs="Arial"/>
          <w:sz w:val="22"/>
          <w:szCs w:val="22"/>
        </w:rPr>
        <w:t xml:space="preserve">Tuto hodnotu se příjemce zavazuje naplnit k datu </w:t>
      </w:r>
      <w:r w:rsidRPr="00E67ABA">
        <w:rPr>
          <w:rFonts w:ascii="Arial" w:hAnsi="Arial" w:cs="Arial"/>
          <w:color w:val="000000" w:themeColor="text1"/>
          <w:sz w:val="22"/>
          <w:szCs w:val="22"/>
        </w:rPr>
        <w:t xml:space="preserve">ukončení realizace projektu </w:t>
      </w:r>
      <w:r w:rsidRPr="00E67ABA">
        <w:rPr>
          <w:rFonts w:ascii="Arial" w:hAnsi="Arial" w:cs="Arial"/>
          <w:sz w:val="22"/>
          <w:szCs w:val="22"/>
        </w:rPr>
        <w:t xml:space="preserve">a od tohoto okamžiku udržet až do konce udržitelnosti projektu. </w:t>
      </w:r>
    </w:p>
    <w:p w14:paraId="15E362CB" w14:textId="7A99F3D1" w:rsidR="00E67ABA" w:rsidRPr="00E67ABA" w:rsidRDefault="00E67ABA" w:rsidP="00E67ABA">
      <w:pPr>
        <w:spacing w:after="200" w:line="276" w:lineRule="auto"/>
        <w:jc w:val="both"/>
        <w:rPr>
          <w:rFonts w:ascii="Arial" w:hAnsi="Arial" w:cs="Arial"/>
          <w:color w:val="FF0000"/>
          <w:sz w:val="22"/>
          <w:szCs w:val="22"/>
        </w:rPr>
      </w:pPr>
      <w:r w:rsidRPr="00E67ABA">
        <w:rPr>
          <w:rFonts w:ascii="Arial" w:hAnsi="Arial" w:cs="Arial"/>
          <w:b/>
          <w:bCs/>
          <w:sz w:val="22"/>
          <w:szCs w:val="22"/>
        </w:rPr>
        <w:t>Datum cílové hodnoty:</w:t>
      </w:r>
      <w:r w:rsidRPr="00E67ABA">
        <w:rPr>
          <w:rFonts w:ascii="Arial" w:hAnsi="Arial" w:cs="Arial"/>
          <w:sz w:val="22"/>
          <w:szCs w:val="22"/>
        </w:rPr>
        <w:t xml:space="preserve"> Žadatel v žádosti o podporu stanovuje jako datum ukončení realizace projekt</w:t>
      </w:r>
      <w:r w:rsidR="000B4E07" w:rsidRPr="000B4E07">
        <w:rPr>
          <w:rFonts w:ascii="Arial" w:hAnsi="Arial" w:cs="Arial"/>
          <w:sz w:val="22"/>
          <w:szCs w:val="22"/>
        </w:rPr>
        <w:t>u</w:t>
      </w:r>
      <w:r w:rsidRPr="00E67ABA">
        <w:rPr>
          <w:rFonts w:ascii="Arial" w:hAnsi="Arial" w:cs="Arial"/>
          <w:sz w:val="22"/>
          <w:szCs w:val="22"/>
        </w:rPr>
        <w:t xml:space="preserve">. Datum se považuje za Rozhodné datum pro naplnění indikátoru a jsou k němu vztahovány další postupy v době udržitelnosti. </w:t>
      </w:r>
    </w:p>
    <w:p w14:paraId="4F51D039" w14:textId="7F2BA257"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 xml:space="preserve">Datum je nutné při případném prodloužení realizace projektu udržovat aktuální, tj. v souladu s výše uvedeným. </w:t>
      </w:r>
    </w:p>
    <w:p w14:paraId="10AE09AE" w14:textId="20CF8B5D" w:rsidR="00E67ABA" w:rsidRPr="00E67ABA" w:rsidRDefault="00E67ABA" w:rsidP="00E67ABA">
      <w:pPr>
        <w:spacing w:after="200" w:line="276" w:lineRule="auto"/>
        <w:jc w:val="both"/>
        <w:rPr>
          <w:rFonts w:ascii="Arial" w:hAnsi="Arial" w:cs="Arial"/>
          <w:sz w:val="22"/>
          <w:szCs w:val="22"/>
        </w:rPr>
      </w:pPr>
      <w:r w:rsidRPr="00E67ABA">
        <w:rPr>
          <w:rFonts w:ascii="Arial" w:hAnsi="Arial" w:cs="Arial"/>
          <w:b/>
          <w:bCs/>
          <w:sz w:val="22"/>
          <w:szCs w:val="22"/>
        </w:rPr>
        <w:t>Dosažená hodnota:</w:t>
      </w:r>
      <w:r w:rsidRPr="00E67ABA">
        <w:rPr>
          <w:rFonts w:ascii="Arial" w:hAnsi="Arial" w:cs="Arial"/>
          <w:sz w:val="22"/>
          <w:szCs w:val="22"/>
        </w:rPr>
        <w:t xml:space="preserve"> </w:t>
      </w:r>
      <w:r w:rsidR="00FE38A4" w:rsidRPr="00013B42">
        <w:rPr>
          <w:rFonts w:ascii="Arial" w:hAnsi="Arial" w:cs="Arial"/>
          <w:sz w:val="22"/>
          <w:szCs w:val="22"/>
        </w:rPr>
        <w:t xml:space="preserve">délka stávajících pozemních </w:t>
      </w:r>
      <w:r w:rsidR="00FE38A4" w:rsidRPr="000B4E07">
        <w:rPr>
          <w:rFonts w:ascii="Arial" w:hAnsi="Arial" w:cs="Arial"/>
          <w:sz w:val="22"/>
          <w:szCs w:val="22"/>
        </w:rPr>
        <w:t>komunikac</w:t>
      </w:r>
      <w:r w:rsidR="00FE38A4">
        <w:rPr>
          <w:rFonts w:ascii="Arial" w:hAnsi="Arial" w:cs="Arial"/>
          <w:sz w:val="22"/>
          <w:szCs w:val="22"/>
        </w:rPr>
        <w:t xml:space="preserve">í pro motorovou dopravu, které byly v rámci projektu skutečně stavebně upraveny tak, že vzniklo </w:t>
      </w:r>
      <w:r w:rsidR="000B4E07" w:rsidRPr="000B4E07">
        <w:rPr>
          <w:rFonts w:ascii="Arial" w:hAnsi="Arial" w:cs="Arial"/>
          <w:sz w:val="22"/>
          <w:szCs w:val="22"/>
        </w:rPr>
        <w:t>preferenční nebo kapacitní opatření pro veřejnou dopravu</w:t>
      </w:r>
      <w:r w:rsidRPr="00E67ABA">
        <w:rPr>
          <w:rFonts w:ascii="Arial" w:hAnsi="Arial" w:cs="Arial"/>
          <w:sz w:val="22"/>
          <w:szCs w:val="22"/>
        </w:rPr>
        <w:t>. Hodnotu je nutné poprvé vykázat nejpozději k Rozhodnému datu, tedy v Závěrečné zprávě o realizaci projektu k datu ukončení realizace projektu</w:t>
      </w:r>
      <w:r w:rsidR="000B4E07" w:rsidRPr="000B4E07">
        <w:rPr>
          <w:rFonts w:ascii="Arial" w:hAnsi="Arial" w:cs="Arial"/>
          <w:sz w:val="22"/>
          <w:szCs w:val="22"/>
        </w:rPr>
        <w:t>.</w:t>
      </w:r>
    </w:p>
    <w:p w14:paraId="7FB60C0F" w14:textId="3550C2CB"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pouze v případě změny výše dosažené hodnoty, a to včetně popisu, kdy a proč ke změně došlo.</w:t>
      </w:r>
    </w:p>
    <w:p w14:paraId="05F98FF7" w14:textId="77777777" w:rsidR="00E67ABA" w:rsidRPr="00E67ABA" w:rsidRDefault="00E67ABA" w:rsidP="00E67ABA">
      <w:pPr>
        <w:keepNext/>
        <w:spacing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67ABA" w:rsidRPr="00E67ABA" w14:paraId="1C5AD773" w14:textId="77777777" w:rsidTr="00C9122E">
        <w:trPr>
          <w:trHeight w:val="1793"/>
        </w:trPr>
        <w:tc>
          <w:tcPr>
            <w:tcW w:w="4575" w:type="dxa"/>
          </w:tcPr>
          <w:p w14:paraId="5214BB97" w14:textId="77777777" w:rsidR="00E67ABA" w:rsidRPr="0063127B" w:rsidRDefault="00E67ABA" w:rsidP="00E67ABA">
            <w:pPr>
              <w:spacing w:line="276" w:lineRule="auto"/>
              <w:ind w:left="52"/>
              <w:jc w:val="both"/>
              <w:rPr>
                <w:rFonts w:ascii="Arial" w:hAnsi="Arial" w:cs="Arial"/>
                <w:b/>
                <w:bCs/>
                <w:sz w:val="22"/>
                <w:szCs w:val="22"/>
              </w:rPr>
            </w:pPr>
            <w:r w:rsidRPr="0063127B">
              <w:rPr>
                <w:rFonts w:ascii="Arial" w:hAnsi="Arial" w:cs="Arial"/>
                <w:b/>
                <w:bCs/>
                <w:sz w:val="22"/>
                <w:szCs w:val="22"/>
              </w:rPr>
              <w:t>V Závěrečné zprávě o realizaci projektu:</w:t>
            </w:r>
          </w:p>
          <w:p w14:paraId="006D66ED" w14:textId="77777777" w:rsidR="00E67ABA" w:rsidRPr="00C11726" w:rsidRDefault="00E67ABA" w:rsidP="00E67ABA">
            <w:pPr>
              <w:numPr>
                <w:ilvl w:val="0"/>
                <w:numId w:val="36"/>
              </w:numPr>
              <w:spacing w:after="200"/>
              <w:ind w:left="694"/>
              <w:contextualSpacing/>
              <w:jc w:val="both"/>
              <w:rPr>
                <w:rFonts w:ascii="Arial" w:hAnsi="Arial" w:cs="Arial"/>
                <w:sz w:val="22"/>
                <w:szCs w:val="22"/>
              </w:rPr>
            </w:pPr>
            <w:r w:rsidRPr="00C11726">
              <w:rPr>
                <w:rFonts w:ascii="Arial" w:hAnsi="Arial" w:cs="Arial"/>
                <w:sz w:val="22"/>
                <w:szCs w:val="22"/>
              </w:rPr>
              <w:t xml:space="preserve">Fotodokumentace </w:t>
            </w:r>
          </w:p>
          <w:p w14:paraId="4E91D013" w14:textId="77777777" w:rsidR="00E67ABA" w:rsidRPr="00C11726" w:rsidRDefault="00E67ABA" w:rsidP="00E67ABA">
            <w:pPr>
              <w:numPr>
                <w:ilvl w:val="0"/>
                <w:numId w:val="36"/>
              </w:numPr>
              <w:contextualSpacing/>
              <w:jc w:val="both"/>
              <w:rPr>
                <w:rFonts w:ascii="Arial" w:hAnsi="Arial" w:cs="Arial"/>
                <w:sz w:val="22"/>
                <w:szCs w:val="22"/>
              </w:rPr>
            </w:pPr>
            <w:r w:rsidRPr="00C11726">
              <w:rPr>
                <w:rFonts w:ascii="Arial" w:hAnsi="Arial" w:cs="Arial"/>
                <w:sz w:val="22"/>
                <w:szCs w:val="22"/>
              </w:rPr>
              <w:t>Doklad o předání a převzetí díla</w:t>
            </w:r>
          </w:p>
          <w:p w14:paraId="040B1DED" w14:textId="77777777" w:rsidR="00E67ABA" w:rsidRDefault="00E67ABA" w:rsidP="00E67ABA">
            <w:pPr>
              <w:numPr>
                <w:ilvl w:val="0"/>
                <w:numId w:val="36"/>
              </w:numPr>
              <w:contextualSpacing/>
              <w:jc w:val="both"/>
              <w:rPr>
                <w:rFonts w:ascii="Arial" w:hAnsi="Arial" w:cs="Arial"/>
                <w:sz w:val="22"/>
                <w:szCs w:val="22"/>
              </w:rPr>
            </w:pPr>
            <w:r w:rsidRPr="00C11726">
              <w:rPr>
                <w:rFonts w:ascii="Arial" w:hAnsi="Arial" w:cs="Arial"/>
                <w:sz w:val="22"/>
                <w:szCs w:val="22"/>
              </w:rPr>
              <w:t>Kolaudační souhlas nebo kolaudační rozhodnutí nebo rozhodnutí o povolení zkušebního provozu nebo rozhodnutí o povolení k předčasnému užívání stavby</w:t>
            </w:r>
          </w:p>
          <w:p w14:paraId="4AE83DA5" w14:textId="113B2665" w:rsidR="0063127B" w:rsidRPr="00C11726" w:rsidRDefault="0063127B" w:rsidP="00E67ABA">
            <w:pPr>
              <w:numPr>
                <w:ilvl w:val="0"/>
                <w:numId w:val="36"/>
              </w:numPr>
              <w:contextualSpacing/>
              <w:jc w:val="both"/>
              <w:rPr>
                <w:rFonts w:ascii="Arial" w:hAnsi="Arial" w:cs="Arial"/>
                <w:sz w:val="22"/>
                <w:szCs w:val="22"/>
              </w:rPr>
            </w:pPr>
            <w:r>
              <w:rPr>
                <w:rFonts w:ascii="Arial" w:hAnsi="Arial" w:cs="Arial"/>
                <w:sz w:val="22"/>
                <w:szCs w:val="22"/>
              </w:rPr>
              <w:t>S</w:t>
            </w:r>
            <w:r w:rsidRPr="0063127B">
              <w:rPr>
                <w:rFonts w:ascii="Arial" w:hAnsi="Arial" w:cs="Arial"/>
                <w:sz w:val="22"/>
                <w:szCs w:val="22"/>
              </w:rPr>
              <w:t>ituační výkres se zakresleným realizovaným preferenčním nebo kapacitním opatřením pro veřejnou dopravu včetně osy a staničení dotčené pozemní komunikace minimálně v měřítku katastrální mapy</w:t>
            </w:r>
          </w:p>
        </w:tc>
        <w:tc>
          <w:tcPr>
            <w:tcW w:w="4691" w:type="dxa"/>
          </w:tcPr>
          <w:p w14:paraId="4A91CD7D" w14:textId="77777777" w:rsidR="00E67ABA" w:rsidRPr="0063127B" w:rsidRDefault="00E67ABA" w:rsidP="00E67ABA">
            <w:pPr>
              <w:spacing w:line="276" w:lineRule="auto"/>
              <w:jc w:val="both"/>
              <w:rPr>
                <w:rFonts w:ascii="Arial" w:hAnsi="Arial" w:cs="Arial"/>
                <w:b/>
                <w:bCs/>
                <w:sz w:val="22"/>
                <w:szCs w:val="22"/>
              </w:rPr>
            </w:pPr>
            <w:r w:rsidRPr="0063127B">
              <w:rPr>
                <w:rFonts w:ascii="Arial" w:hAnsi="Arial" w:cs="Arial"/>
                <w:b/>
                <w:bCs/>
                <w:sz w:val="22"/>
                <w:szCs w:val="22"/>
              </w:rPr>
              <w:t>V 1. Zprávě o udržitelnosti projektu:</w:t>
            </w:r>
            <w:r w:rsidRPr="0063127B">
              <w:rPr>
                <w:rFonts w:ascii="Arial" w:hAnsi="Arial" w:cs="Arial"/>
                <w:b/>
                <w:bCs/>
                <w:sz w:val="28"/>
                <w:szCs w:val="28"/>
              </w:rPr>
              <w:t xml:space="preserve"> </w:t>
            </w:r>
          </w:p>
          <w:p w14:paraId="15EEE273" w14:textId="77777777" w:rsidR="00E67ABA" w:rsidRPr="00C11726" w:rsidRDefault="00E67ABA" w:rsidP="00E67ABA">
            <w:pPr>
              <w:numPr>
                <w:ilvl w:val="0"/>
                <w:numId w:val="36"/>
              </w:numPr>
              <w:contextualSpacing/>
              <w:rPr>
                <w:rFonts w:ascii="Arial" w:hAnsi="Arial" w:cs="Arial"/>
                <w:sz w:val="22"/>
                <w:szCs w:val="22"/>
              </w:rPr>
            </w:pPr>
            <w:r w:rsidRPr="0063127B">
              <w:rPr>
                <w:rFonts w:ascii="Arial" w:hAnsi="Arial" w:cs="Arial"/>
                <w:sz w:val="22"/>
                <w:szCs w:val="22"/>
              </w:rPr>
              <w:t>Indikátor je dokládán vždy v Závěrečné zprávě o realizaci, 1. ZoU nemá žádné pevně stanovené materiály</w:t>
            </w:r>
          </w:p>
          <w:p w14:paraId="087219F7" w14:textId="77777777" w:rsidR="00E67ABA" w:rsidRPr="00C11726" w:rsidRDefault="00E67ABA" w:rsidP="00E67ABA">
            <w:pPr>
              <w:spacing w:line="276" w:lineRule="auto"/>
              <w:ind w:left="52"/>
              <w:jc w:val="both"/>
              <w:rPr>
                <w:rFonts w:ascii="Arial" w:hAnsi="Arial" w:cs="Arial"/>
                <w:b/>
                <w:bCs/>
                <w:sz w:val="22"/>
                <w:szCs w:val="22"/>
              </w:rPr>
            </w:pPr>
          </w:p>
        </w:tc>
      </w:tr>
    </w:tbl>
    <w:p w14:paraId="64080B86" w14:textId="612ABEA3" w:rsidR="00E67ABA" w:rsidRPr="00E67ABA" w:rsidRDefault="00E67ABA" w:rsidP="00E67ABA">
      <w:pPr>
        <w:spacing w:before="120" w:after="200" w:line="276" w:lineRule="auto"/>
        <w:jc w:val="both"/>
        <w:rPr>
          <w:rFonts w:ascii="Arial" w:hAnsi="Arial" w:cs="Arial"/>
          <w:sz w:val="22"/>
          <w:szCs w:val="22"/>
        </w:rPr>
      </w:pPr>
      <w:r w:rsidRPr="00E67ABA">
        <w:rPr>
          <w:rFonts w:ascii="Arial" w:hAnsi="Arial" w:cs="Arial"/>
          <w:sz w:val="22"/>
          <w:szCs w:val="22"/>
        </w:rPr>
        <w:t xml:space="preserve">Je nutné </w:t>
      </w:r>
      <w:r w:rsidRPr="00DA4A57">
        <w:rPr>
          <w:rFonts w:ascii="Arial" w:hAnsi="Arial" w:cs="Arial"/>
          <w:sz w:val="22"/>
          <w:szCs w:val="22"/>
        </w:rPr>
        <w:t xml:space="preserve">doložit </w:t>
      </w:r>
      <w:r w:rsidRPr="00C11726">
        <w:rPr>
          <w:rFonts w:ascii="Arial" w:hAnsi="Arial" w:cs="Arial"/>
          <w:sz w:val="22"/>
          <w:szCs w:val="22"/>
        </w:rPr>
        <w:t xml:space="preserve">všechny </w:t>
      </w:r>
      <w:r w:rsidRPr="00DA4A57">
        <w:rPr>
          <w:rFonts w:ascii="Arial" w:hAnsi="Arial" w:cs="Arial"/>
          <w:sz w:val="22"/>
          <w:szCs w:val="22"/>
        </w:rPr>
        <w:t>uvedené</w:t>
      </w:r>
      <w:r w:rsidRPr="00E67ABA">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23AF0F17" w14:textId="77777777" w:rsidR="00E67ABA" w:rsidRPr="00E67ABA" w:rsidRDefault="00E67ABA" w:rsidP="00E67ABA">
      <w:pPr>
        <w:keepNext/>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 xml:space="preserve">TOLERANCE DOSAŽENÍ a udržení indikátoru </w:t>
      </w:r>
    </w:p>
    <w:p w14:paraId="0DE29F0E" w14:textId="13BA7C45" w:rsidR="00E67ABA" w:rsidRPr="00E67ABA" w:rsidRDefault="00E67ABA" w:rsidP="00E67ABA">
      <w:pPr>
        <w:spacing w:after="200" w:line="276" w:lineRule="auto"/>
        <w:jc w:val="both"/>
        <w:rPr>
          <w:rFonts w:ascii="Arial" w:hAnsi="Arial" w:cs="Arial"/>
          <w:sz w:val="22"/>
          <w:szCs w:val="22"/>
          <w:highlight w:val="yellow"/>
        </w:rPr>
      </w:pPr>
      <w:r w:rsidRPr="00E67ABA">
        <w:rPr>
          <w:rFonts w:ascii="Arial" w:hAnsi="Arial" w:cs="Arial"/>
          <w:sz w:val="22"/>
          <w:szCs w:val="22"/>
        </w:rPr>
        <w:t xml:space="preserve">Toleranční pásmo činí </w:t>
      </w:r>
      <w:r w:rsidRPr="00C11726">
        <w:rPr>
          <w:rFonts w:ascii="Arial" w:hAnsi="Arial" w:cs="Arial"/>
          <w:b/>
          <w:bCs/>
          <w:sz w:val="22"/>
          <w:szCs w:val="22"/>
        </w:rPr>
        <w:t xml:space="preserve">minus </w:t>
      </w:r>
      <w:r w:rsidR="000B4E07" w:rsidRPr="00C11726">
        <w:rPr>
          <w:rFonts w:ascii="Arial" w:hAnsi="Arial" w:cs="Arial"/>
          <w:b/>
          <w:bCs/>
          <w:sz w:val="22"/>
          <w:szCs w:val="22"/>
        </w:rPr>
        <w:t>5</w:t>
      </w:r>
      <w:r w:rsidRPr="00C11726">
        <w:rPr>
          <w:rFonts w:ascii="Arial" w:hAnsi="Arial" w:cs="Arial"/>
          <w:b/>
          <w:bCs/>
          <w:sz w:val="22"/>
          <w:szCs w:val="22"/>
        </w:rPr>
        <w:t xml:space="preserve"> %</w:t>
      </w:r>
      <w:r w:rsidRPr="00E67ABA">
        <w:rPr>
          <w:rFonts w:ascii="Arial" w:hAnsi="Arial" w:cs="Arial"/>
          <w:sz w:val="22"/>
          <w:szCs w:val="22"/>
        </w:rPr>
        <w:t xml:space="preserve"> cílové hodnoty indikátoru</w:t>
      </w:r>
      <w:r w:rsidR="000B4E07" w:rsidRPr="000B4E07">
        <w:rPr>
          <w:rFonts w:ascii="Arial" w:hAnsi="Arial" w:cs="Arial"/>
          <w:sz w:val="22"/>
          <w:szCs w:val="22"/>
        </w:rPr>
        <w:t xml:space="preserve">. </w:t>
      </w:r>
      <w:r w:rsidRPr="00E67ABA">
        <w:rPr>
          <w:rFonts w:ascii="Arial" w:hAnsi="Arial" w:cs="Arial"/>
          <w:sz w:val="22"/>
          <w:szCs w:val="22"/>
        </w:rPr>
        <w:t>Toto pásmo je pevně navázáno na cílovou hodnotu naplňovanou k Rozhodnému datu, ale platí tedy i pro období udržitelnosti po Rozhodném datu</w:t>
      </w:r>
      <w:r w:rsidRPr="00E67ABA">
        <w:rPr>
          <w:rFonts w:ascii="Arial" w:hAnsi="Arial" w:cs="Arial"/>
          <w:sz w:val="22"/>
          <w:szCs w:val="22"/>
          <w:vertAlign w:val="superscript"/>
        </w:rPr>
        <w:footnoteReference w:id="3"/>
      </w:r>
      <w:r w:rsidRPr="00E67ABA">
        <w:rPr>
          <w:rFonts w:ascii="Arial" w:hAnsi="Arial" w:cs="Arial"/>
          <w:sz w:val="22"/>
          <w:szCs w:val="22"/>
        </w:rPr>
        <w:t>. Překročení stanovené cílové hodnoty není sankcionováno.</w:t>
      </w:r>
    </w:p>
    <w:p w14:paraId="49FC8A51" w14:textId="3FE04CC1"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Pokud se během realizace projektu objeví skutečnosti, které povedou k nenaplnění cílové hodnoty indikátoru</w:t>
      </w:r>
      <w:r w:rsidR="000B4E07" w:rsidRPr="000B4E07">
        <w:rPr>
          <w:rFonts w:ascii="Arial" w:hAnsi="Arial" w:cs="Arial"/>
          <w:sz w:val="22"/>
          <w:szCs w:val="22"/>
        </w:rPr>
        <w:t xml:space="preserve"> </w:t>
      </w:r>
      <w:r w:rsidRPr="00E67ABA">
        <w:rPr>
          <w:rFonts w:ascii="Arial" w:hAnsi="Arial" w:cs="Arial"/>
          <w:sz w:val="22"/>
          <w:szCs w:val="22"/>
        </w:rPr>
        <w:t xml:space="preserve">ve stanovené toleranci, je možné ze strany příjemce iniciovat změnové řízení, kde příjemce zdůvodní nutnost změny cílové hodnoty indikátoru a navrhne úpravy projektu, které poměrově zohlední změnu hodnoty, například snížením </w:t>
      </w:r>
      <w:r w:rsidR="00F31D18">
        <w:rPr>
          <w:rFonts w:ascii="Arial" w:hAnsi="Arial" w:cs="Arial"/>
          <w:sz w:val="22"/>
          <w:szCs w:val="22"/>
        </w:rPr>
        <w:t>způsobilých</w:t>
      </w:r>
      <w:r w:rsidR="00F31D18" w:rsidRPr="00E67ABA">
        <w:rPr>
          <w:rFonts w:ascii="Arial" w:hAnsi="Arial" w:cs="Arial"/>
          <w:sz w:val="22"/>
          <w:szCs w:val="22"/>
        </w:rPr>
        <w:t xml:space="preserve"> </w:t>
      </w:r>
      <w:r w:rsidRPr="00E67ABA">
        <w:rPr>
          <w:rFonts w:ascii="Arial" w:hAnsi="Arial" w:cs="Arial"/>
          <w:sz w:val="22"/>
          <w:szCs w:val="22"/>
        </w:rPr>
        <w:t xml:space="preserve">výdajů projektu vážících se na daný výstup. V takovém případě bude možné tuto žádost posoudit, a rozhodnout, zda lze cílovou hodnotu snížit. </w:t>
      </w:r>
    </w:p>
    <w:p w14:paraId="78532209" w14:textId="6F1A6C0F"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Podmínek </w:t>
      </w:r>
      <w:r w:rsidRPr="00C11726">
        <w:rPr>
          <w:rFonts w:ascii="Arial" w:hAnsi="Arial" w:cs="Arial"/>
          <w:sz w:val="22"/>
          <w:szCs w:val="22"/>
        </w:rPr>
        <w:t>Rozhodnutí</w:t>
      </w:r>
      <w:r w:rsidRPr="00F31D18">
        <w:rPr>
          <w:rFonts w:ascii="Arial" w:hAnsi="Arial" w:cs="Arial"/>
          <w:sz w:val="22"/>
          <w:szCs w:val="22"/>
        </w:rPr>
        <w:t>, které</w:t>
      </w:r>
      <w:r w:rsidRPr="00E67ABA">
        <w:rPr>
          <w:rFonts w:ascii="Arial" w:hAnsi="Arial" w:cs="Arial"/>
          <w:sz w:val="22"/>
          <w:szCs w:val="22"/>
        </w:rPr>
        <w:t xml:space="preserve"> stanoví konkrétní výši a typ sankce aplikované při nenaplnění cílové hodnoty indikátoru.</w:t>
      </w:r>
    </w:p>
    <w:p w14:paraId="284DA097" w14:textId="562587C0"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 xml:space="preserve">V době udržitelnosti již </w:t>
      </w:r>
      <w:r w:rsidRPr="00E67ABA">
        <w:rPr>
          <w:rFonts w:ascii="Arial" w:hAnsi="Arial" w:cs="Arial"/>
          <w:b/>
          <w:bCs/>
          <w:sz w:val="22"/>
          <w:szCs w:val="22"/>
          <w:u w:val="single"/>
        </w:rPr>
        <w:t>nelze cílovou hodnotu upravit</w:t>
      </w:r>
      <w:r w:rsidRPr="00E67ABA">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F31D18">
        <w:rPr>
          <w:rFonts w:ascii="Arial" w:hAnsi="Arial" w:cs="Arial"/>
          <w:sz w:val="22"/>
          <w:szCs w:val="22"/>
        </w:rPr>
        <w:t xml:space="preserve">pod </w:t>
      </w:r>
      <w:r w:rsidRPr="00C11726">
        <w:rPr>
          <w:rFonts w:ascii="Arial" w:hAnsi="Arial" w:cs="Arial"/>
          <w:sz w:val="22"/>
          <w:szCs w:val="22"/>
        </w:rPr>
        <w:t>stanovenou tolerancí</w:t>
      </w:r>
      <w:r w:rsidR="00F31D18">
        <w:rPr>
          <w:rFonts w:ascii="Arial" w:hAnsi="Arial" w:cs="Arial"/>
          <w:sz w:val="22"/>
          <w:szCs w:val="22"/>
        </w:rPr>
        <w:t>,</w:t>
      </w:r>
      <w:r w:rsidRPr="00F31D18">
        <w:rPr>
          <w:rFonts w:ascii="Arial" w:hAnsi="Arial" w:cs="Arial"/>
          <w:sz w:val="22"/>
          <w:szCs w:val="22"/>
        </w:rPr>
        <w:t xml:space="preserve"> bude postupováno dle Podmínek </w:t>
      </w:r>
      <w:r w:rsidRPr="00C11726">
        <w:rPr>
          <w:rFonts w:ascii="Arial" w:hAnsi="Arial" w:cs="Arial"/>
          <w:sz w:val="22"/>
          <w:szCs w:val="22"/>
        </w:rPr>
        <w:t>Rozhodnutí</w:t>
      </w:r>
      <w:r w:rsidRPr="00F31D18">
        <w:rPr>
          <w:rFonts w:ascii="Arial" w:hAnsi="Arial" w:cs="Arial"/>
          <w:sz w:val="22"/>
          <w:szCs w:val="22"/>
        </w:rPr>
        <w:t>, které stanoví</w:t>
      </w:r>
      <w:r w:rsidRPr="00E67ABA">
        <w:rPr>
          <w:rFonts w:ascii="Arial" w:hAnsi="Arial" w:cs="Arial"/>
          <w:sz w:val="22"/>
          <w:szCs w:val="22"/>
        </w:rPr>
        <w:t xml:space="preserve"> konkrétní výši a typ sankce aplikované při neudržení cílové hodnoty indikátoru, a to poměrově, vztaženo k délce období udržitelnosti, době neplnění a výši neplnění.</w:t>
      </w:r>
    </w:p>
    <w:p w14:paraId="5A056637" w14:textId="1C2F2F0A" w:rsidR="00E67ABA" w:rsidRDefault="00E67ABA">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67ABA" w:rsidRPr="00CE6BEE" w14:paraId="59D98F69" w14:textId="77777777" w:rsidTr="00E67AB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85ED9E3" w14:textId="77777777" w:rsidR="00E67ABA" w:rsidRPr="000465C4" w:rsidRDefault="00E67ABA" w:rsidP="00E67AB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E67ABA" w:rsidRPr="00CE6BEE" w14:paraId="71029AFF" w14:textId="77777777" w:rsidTr="00E67AB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FA6F5" w14:textId="77777777" w:rsidR="00E67ABA" w:rsidRPr="00C81922" w:rsidRDefault="00E67ABA" w:rsidP="00E67ABA">
            <w:pPr>
              <w:spacing w:before="80" w:after="80" w:line="276" w:lineRule="auto"/>
              <w:ind w:left="57" w:right="57"/>
              <w:jc w:val="center"/>
              <w:rPr>
                <w:rFonts w:ascii="Arial" w:eastAsiaTheme="minorHAnsi" w:hAnsi="Arial" w:cs="Arial"/>
                <w:b/>
                <w:bCs/>
                <w:color w:val="000000"/>
                <w:sz w:val="22"/>
                <w:szCs w:val="22"/>
                <w:lang w:eastAsia="en-US"/>
              </w:rPr>
            </w:pPr>
            <w:r w:rsidRPr="00F9311C">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94C97E" w14:textId="77777777" w:rsidR="00E67ABA" w:rsidRPr="00C81922" w:rsidRDefault="00E67ABA" w:rsidP="00E67ABA">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749 001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nové nebo modernizované veřejné dopravy za rok</w:t>
            </w:r>
          </w:p>
        </w:tc>
      </w:tr>
      <w:tr w:rsidR="00E67ABA" w:rsidRPr="00AB1542" w14:paraId="19CC66A4" w14:textId="77777777" w:rsidTr="00E67AB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C0119A2" w14:textId="77777777" w:rsidR="00E67ABA" w:rsidRPr="00C81922" w:rsidRDefault="00E67ABA" w:rsidP="00E67ABA">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1410C08" w14:textId="77777777" w:rsidR="00E67ABA" w:rsidRPr="00C81922" w:rsidRDefault="00E67ABA" w:rsidP="00E67ABA">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77760E0" w14:textId="77777777" w:rsidR="00E67ABA" w:rsidRPr="00C81922" w:rsidRDefault="00E67ABA" w:rsidP="00E67ABA">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E67ABA" w:rsidRPr="00AB1542" w14:paraId="06B4C0A8" w14:textId="77777777" w:rsidTr="00E67AB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18A5F51" w14:textId="77777777" w:rsidR="00E67ABA" w:rsidRPr="00C81922" w:rsidRDefault="00E67ABA" w:rsidP="00E67ABA">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4779A0A" w14:textId="77777777" w:rsidR="00E67ABA" w:rsidRPr="00C81922" w:rsidRDefault="00E67ABA" w:rsidP="00E67ABA">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5D55E3" w14:textId="77777777" w:rsidR="00E67ABA" w:rsidRPr="00C81922" w:rsidRDefault="00E67ABA" w:rsidP="00E67ABA">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64D56370" w14:textId="77777777" w:rsidR="00167D98" w:rsidRPr="00AB1542" w:rsidRDefault="00167D98" w:rsidP="00167D98">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6920C2CD" w14:textId="4084574C" w:rsidR="007E0186" w:rsidRDefault="00167D98" w:rsidP="00167D98">
      <w:pPr>
        <w:spacing w:after="200" w:line="276" w:lineRule="auto"/>
        <w:jc w:val="both"/>
        <w:rPr>
          <w:rFonts w:ascii="Arial" w:hAnsi="Arial" w:cs="Arial"/>
          <w:sz w:val="22"/>
          <w:szCs w:val="22"/>
        </w:rPr>
      </w:pPr>
      <w:r>
        <w:rPr>
          <w:rFonts w:ascii="Arial" w:hAnsi="Arial" w:cs="Arial"/>
          <w:sz w:val="22"/>
          <w:szCs w:val="22"/>
        </w:rPr>
        <w:t xml:space="preserve">Roční uživatelé nové nebo modernizované veřejné hromadné dopravy financované z podporovaných projektů. Veřejná doprava zahrnuje městskou a příměstskou dopravu, například autobusy, trolejbusy, říční autobusové linky (které nejsou tramvajové, </w:t>
      </w:r>
      <w:proofErr w:type="gramStart"/>
      <w:r>
        <w:rPr>
          <w:rFonts w:ascii="Arial" w:hAnsi="Arial" w:cs="Arial"/>
          <w:sz w:val="22"/>
          <w:szCs w:val="22"/>
        </w:rPr>
        <w:t>metro - viz</w:t>
      </w:r>
      <w:proofErr w:type="gramEnd"/>
      <w:r>
        <w:rPr>
          <w:rFonts w:ascii="Arial" w:hAnsi="Arial" w:cs="Arial"/>
          <w:sz w:val="22"/>
          <w:szCs w:val="22"/>
        </w:rPr>
        <w:t xml:space="preserve"> RCR63). Modernizace veřejné hromadné dopravy se týká významných zlepšení, pokud jde o infrastrukturu, přístup a kvalitu služeb.</w:t>
      </w:r>
    </w:p>
    <w:p w14:paraId="6954A4B0" w14:textId="2E896CD4" w:rsidR="00167D98" w:rsidRPr="009A4CBD" w:rsidRDefault="00167D98" w:rsidP="00167D98">
      <w:pPr>
        <w:spacing w:after="200" w:line="276" w:lineRule="auto"/>
        <w:jc w:val="both"/>
        <w:rPr>
          <w:rFonts w:ascii="Arial" w:hAnsi="Arial" w:cs="Arial"/>
          <w:sz w:val="22"/>
          <w:szCs w:val="22"/>
        </w:rPr>
      </w:pPr>
      <w:r>
        <w:rPr>
          <w:rFonts w:ascii="Arial" w:hAnsi="Arial" w:cs="Arial"/>
          <w:sz w:val="22"/>
          <w:szCs w:val="22"/>
        </w:rPr>
        <w:t>Výchozí hodnota ukazatele se odhaduje jako počet uživatelů dopravní služby v roce před zahájením intervence, a pro nové služby je nulová. Dosažená hodnota se odhaduje ex post jako počet uživatelů přepravní služby za rok po fyzickém dokončení intervence.</w:t>
      </w:r>
    </w:p>
    <w:p w14:paraId="6F3EEE71" w14:textId="77777777" w:rsidR="00167D98" w:rsidRPr="000465C4" w:rsidRDefault="00167D98" w:rsidP="00167D98">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C4E6494" w14:textId="5D447E6E" w:rsidR="00167D98" w:rsidRPr="00D27F55" w:rsidRDefault="00167D98" w:rsidP="00167D98">
      <w:pPr>
        <w:spacing w:after="240"/>
        <w:jc w:val="both"/>
        <w:rPr>
          <w:rFonts w:ascii="Arial" w:hAnsi="Arial" w:cs="Arial"/>
          <w:sz w:val="22"/>
          <w:szCs w:val="22"/>
        </w:rPr>
      </w:pPr>
      <w:r w:rsidRPr="009A4CBD">
        <w:rPr>
          <w:rFonts w:ascii="Arial" w:hAnsi="Arial" w:cs="Arial"/>
          <w:sz w:val="22"/>
          <w:szCs w:val="22"/>
        </w:rPr>
        <w:t xml:space="preserve">Indikátor </w:t>
      </w:r>
      <w:r w:rsidRPr="00376021">
        <w:rPr>
          <w:rFonts w:ascii="Arial" w:hAnsi="Arial" w:cs="Arial"/>
          <w:sz w:val="22"/>
          <w:szCs w:val="22"/>
        </w:rPr>
        <w:t xml:space="preserve">je </w:t>
      </w:r>
      <w:r w:rsidRPr="007C4086">
        <w:rPr>
          <w:rFonts w:ascii="Arial" w:hAnsi="Arial" w:cs="Arial"/>
          <w:sz w:val="22"/>
          <w:szCs w:val="22"/>
        </w:rPr>
        <w:t xml:space="preserve">povinný k výběru </w:t>
      </w:r>
      <w:r w:rsidRPr="00376021">
        <w:rPr>
          <w:rFonts w:ascii="Arial" w:hAnsi="Arial" w:cs="Arial"/>
          <w:sz w:val="22"/>
          <w:szCs w:val="22"/>
        </w:rPr>
        <w:t xml:space="preserve">pro </w:t>
      </w:r>
      <w:r w:rsidRPr="007C4086">
        <w:rPr>
          <w:rFonts w:ascii="Arial" w:hAnsi="Arial" w:cs="Arial"/>
          <w:sz w:val="22"/>
          <w:szCs w:val="22"/>
        </w:rPr>
        <w:t>všechny žádosti o podporu</w:t>
      </w:r>
      <w:r w:rsidRPr="00376021">
        <w:rPr>
          <w:rFonts w:ascii="Arial" w:hAnsi="Arial" w:cs="Arial"/>
          <w:sz w:val="22"/>
          <w:szCs w:val="22"/>
        </w:rPr>
        <w:t xml:space="preserve">. </w:t>
      </w:r>
    </w:p>
    <w:p w14:paraId="202E10A3" w14:textId="753559B2" w:rsidR="00167D98" w:rsidRPr="009A4CBD" w:rsidRDefault="00167D98" w:rsidP="00167D98">
      <w:pPr>
        <w:spacing w:before="240" w:after="240"/>
        <w:jc w:val="both"/>
        <w:rPr>
          <w:rFonts w:ascii="Arial" w:hAnsi="Arial" w:cs="Arial"/>
          <w:sz w:val="22"/>
          <w:szCs w:val="22"/>
        </w:rPr>
      </w:pPr>
      <w:r w:rsidRPr="00B04FB7">
        <w:rPr>
          <w:rFonts w:ascii="Arial" w:hAnsi="Arial" w:cs="Arial"/>
          <w:sz w:val="22"/>
          <w:szCs w:val="22"/>
        </w:rPr>
        <w:t xml:space="preserve">Hodnota je vykazována </w:t>
      </w:r>
      <w:r w:rsidRPr="007C4086">
        <w:rPr>
          <w:rFonts w:ascii="Arial" w:hAnsi="Arial" w:cs="Arial"/>
          <w:sz w:val="22"/>
          <w:szCs w:val="22"/>
        </w:rPr>
        <w:t xml:space="preserve">s přesností na celé jednotky </w:t>
      </w:r>
      <w:r w:rsidR="00EC39D2">
        <w:rPr>
          <w:rFonts w:ascii="Arial" w:hAnsi="Arial" w:cs="Arial"/>
          <w:sz w:val="22"/>
          <w:szCs w:val="22"/>
        </w:rPr>
        <w:t>a je stanovena dle pokynů dále v tomto ML</w:t>
      </w:r>
      <w:r w:rsidRPr="007C4086">
        <w:rPr>
          <w:rFonts w:ascii="Arial" w:hAnsi="Arial" w:cs="Arial"/>
          <w:sz w:val="22"/>
          <w:szCs w:val="22"/>
        </w:rPr>
        <w:t>.</w:t>
      </w:r>
    </w:p>
    <w:p w14:paraId="05968005" w14:textId="77777777" w:rsidR="00167D98" w:rsidRDefault="00167D98" w:rsidP="007C4086">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5C6F9AC5" w14:textId="54F6785A" w:rsidR="005E7ED6" w:rsidRDefault="00167D98" w:rsidP="007C4086">
      <w:pPr>
        <w:spacing w:before="120" w:after="120" w:line="271"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sidR="00BE42E5" w:rsidRPr="00BE42E5">
        <w:rPr>
          <w:rFonts w:ascii="Arial" w:hAnsi="Arial" w:cs="Arial"/>
          <w:sz w:val="22"/>
          <w:szCs w:val="22"/>
        </w:rPr>
        <w:t xml:space="preserve"> </w:t>
      </w:r>
      <w:r w:rsidR="007E0186">
        <w:rPr>
          <w:rFonts w:ascii="Arial" w:hAnsi="Arial" w:cs="Arial"/>
          <w:sz w:val="22"/>
          <w:szCs w:val="22"/>
        </w:rPr>
        <w:t>P</w:t>
      </w:r>
      <w:r w:rsidR="00BE42E5" w:rsidRPr="00583AA6">
        <w:rPr>
          <w:rFonts w:ascii="Arial" w:hAnsi="Arial" w:cs="Arial"/>
          <w:sz w:val="22"/>
          <w:szCs w:val="22"/>
        </w:rPr>
        <w:t>očet cestujících</w:t>
      </w:r>
      <w:r w:rsidR="00583AA6" w:rsidRPr="00583AA6">
        <w:rPr>
          <w:rFonts w:ascii="Arial" w:hAnsi="Arial" w:cs="Arial"/>
          <w:sz w:val="22"/>
          <w:szCs w:val="22"/>
        </w:rPr>
        <w:t xml:space="preserve"> </w:t>
      </w:r>
      <w:r w:rsidR="00943FAB">
        <w:rPr>
          <w:rFonts w:ascii="Arial" w:hAnsi="Arial" w:cs="Arial"/>
          <w:sz w:val="22"/>
          <w:szCs w:val="22"/>
        </w:rPr>
        <w:t xml:space="preserve">užívajících </w:t>
      </w:r>
      <w:r w:rsidR="00606B13">
        <w:rPr>
          <w:rFonts w:ascii="Arial" w:hAnsi="Arial" w:cs="Arial"/>
          <w:sz w:val="22"/>
          <w:szCs w:val="22"/>
        </w:rPr>
        <w:t>stávající přestupní terminál pro veřejnou dopravu v případě, že projektem dochází k modernizaci přestupního terminálu. Pokud projekte</w:t>
      </w:r>
      <w:r w:rsidR="005E7ED6">
        <w:rPr>
          <w:rFonts w:ascii="Arial" w:hAnsi="Arial" w:cs="Arial"/>
          <w:sz w:val="22"/>
          <w:szCs w:val="22"/>
        </w:rPr>
        <w:t>m</w:t>
      </w:r>
      <w:r w:rsidR="00606B13">
        <w:rPr>
          <w:rFonts w:ascii="Arial" w:hAnsi="Arial" w:cs="Arial"/>
          <w:sz w:val="22"/>
          <w:szCs w:val="22"/>
        </w:rPr>
        <w:t xml:space="preserve"> dochází k výstavbě přestupního terminálu</w:t>
      </w:r>
      <w:r w:rsidR="005E7ED6">
        <w:rPr>
          <w:rFonts w:ascii="Arial" w:hAnsi="Arial" w:cs="Arial"/>
          <w:sz w:val="22"/>
          <w:szCs w:val="22"/>
        </w:rPr>
        <w:t xml:space="preserve"> (realizaci v nové lokalitě)</w:t>
      </w:r>
      <w:r w:rsidR="00606B13">
        <w:rPr>
          <w:rFonts w:ascii="Arial" w:hAnsi="Arial" w:cs="Arial"/>
          <w:sz w:val="22"/>
          <w:szCs w:val="22"/>
        </w:rPr>
        <w:t>,</w:t>
      </w:r>
      <w:r w:rsidR="005E7ED6">
        <w:rPr>
          <w:rFonts w:ascii="Arial" w:hAnsi="Arial" w:cs="Arial"/>
          <w:sz w:val="22"/>
          <w:szCs w:val="22"/>
        </w:rPr>
        <w:t xml:space="preserve"> může být výchozí hodnota nulová</w:t>
      </w:r>
      <w:r w:rsidR="005E670E">
        <w:rPr>
          <w:rFonts w:ascii="Arial" w:hAnsi="Arial" w:cs="Arial"/>
          <w:sz w:val="22"/>
          <w:szCs w:val="22"/>
        </w:rPr>
        <w:t>, nebo zahrnovat počet cestujících užívajících stávající zastávku apod. v dotčené lokalitě.</w:t>
      </w:r>
    </w:p>
    <w:p w14:paraId="16146DC8" w14:textId="27A6D408" w:rsidR="005E670E" w:rsidRDefault="005E7ED6" w:rsidP="005E670E">
      <w:pPr>
        <w:spacing w:before="120" w:after="120" w:line="271" w:lineRule="auto"/>
        <w:jc w:val="both"/>
        <w:rPr>
          <w:rFonts w:ascii="Arial" w:hAnsi="Arial" w:cs="Arial"/>
          <w:sz w:val="22"/>
          <w:szCs w:val="22"/>
        </w:rPr>
      </w:pPr>
      <w:r>
        <w:rPr>
          <w:rFonts w:ascii="Arial" w:hAnsi="Arial" w:cs="Arial"/>
          <w:sz w:val="22"/>
          <w:szCs w:val="22"/>
        </w:rPr>
        <w:t>P</w:t>
      </w:r>
      <w:r w:rsidR="00606B13">
        <w:rPr>
          <w:rFonts w:ascii="Arial" w:hAnsi="Arial" w:cs="Arial"/>
          <w:sz w:val="22"/>
          <w:szCs w:val="22"/>
        </w:rPr>
        <w:t>očet cestujících užívající</w:t>
      </w:r>
      <w:r w:rsidR="005E670E">
        <w:rPr>
          <w:rFonts w:ascii="Arial" w:hAnsi="Arial" w:cs="Arial"/>
          <w:sz w:val="22"/>
          <w:szCs w:val="22"/>
        </w:rPr>
        <w:t>ch</w:t>
      </w:r>
      <w:r w:rsidR="00606B13">
        <w:rPr>
          <w:rFonts w:ascii="Arial" w:hAnsi="Arial" w:cs="Arial"/>
          <w:sz w:val="22"/>
          <w:szCs w:val="22"/>
        </w:rPr>
        <w:t xml:space="preserve"> stávající parkovací systém zajišťující přestup na veřejnou dopravu </w:t>
      </w:r>
      <w:r>
        <w:rPr>
          <w:rFonts w:ascii="Arial" w:hAnsi="Arial" w:cs="Arial"/>
          <w:sz w:val="22"/>
          <w:szCs w:val="22"/>
        </w:rPr>
        <w:t xml:space="preserve">v případě, že projektem dochází k modernizaci </w:t>
      </w:r>
      <w:r w:rsidR="00695FA0">
        <w:rPr>
          <w:rFonts w:ascii="Arial" w:hAnsi="Arial" w:cs="Arial"/>
          <w:sz w:val="22"/>
          <w:szCs w:val="22"/>
        </w:rPr>
        <w:t xml:space="preserve">parkovacího systému. </w:t>
      </w:r>
      <w:r w:rsidR="005E670E">
        <w:rPr>
          <w:rFonts w:ascii="Arial" w:hAnsi="Arial" w:cs="Arial"/>
          <w:sz w:val="22"/>
          <w:szCs w:val="22"/>
        </w:rPr>
        <w:t>Pokud projektem dochází k výstavbě parkovacího systému (realizaci v nové lokalitě), může být výchozí hodnota nulová, nebo zahrnovat počet cestujících užívajících stávající zastávku apod., na kterou bude parkovací systém navázán.</w:t>
      </w:r>
    </w:p>
    <w:p w14:paraId="11322145" w14:textId="4E66AD65" w:rsidR="00DE6670" w:rsidRDefault="00DE6670" w:rsidP="007C4086">
      <w:pPr>
        <w:spacing w:before="120" w:after="120" w:line="271" w:lineRule="auto"/>
        <w:jc w:val="both"/>
        <w:rPr>
          <w:rFonts w:ascii="Arial" w:hAnsi="Arial" w:cs="Arial"/>
          <w:sz w:val="22"/>
          <w:szCs w:val="22"/>
        </w:rPr>
      </w:pPr>
      <w:r>
        <w:rPr>
          <w:rFonts w:ascii="Arial" w:hAnsi="Arial" w:cs="Arial"/>
          <w:sz w:val="22"/>
          <w:szCs w:val="22"/>
        </w:rPr>
        <w:t>P</w:t>
      </w:r>
      <w:r w:rsidR="00606B13">
        <w:rPr>
          <w:rFonts w:ascii="Arial" w:hAnsi="Arial" w:cs="Arial"/>
          <w:sz w:val="22"/>
          <w:szCs w:val="22"/>
        </w:rPr>
        <w:t xml:space="preserve">očet cestujících </w:t>
      </w:r>
      <w:bookmarkStart w:id="2" w:name="_Hlk124332249"/>
      <w:r w:rsidR="00606B13">
        <w:rPr>
          <w:rFonts w:ascii="Arial" w:hAnsi="Arial" w:cs="Arial"/>
          <w:sz w:val="22"/>
          <w:szCs w:val="22"/>
        </w:rPr>
        <w:t>přepravených vozidly veřejné dopravy ve stávajícím úseku pozemní komunikace</w:t>
      </w:r>
      <w:r w:rsidR="009C6C42">
        <w:rPr>
          <w:rFonts w:ascii="Arial" w:hAnsi="Arial" w:cs="Arial"/>
          <w:sz w:val="22"/>
          <w:szCs w:val="22"/>
        </w:rPr>
        <w:t xml:space="preserve"> v případě, že projektem dochází k realizaci preferenčního nebo kapacitního opatření pro veřejnou dopravu</w:t>
      </w:r>
      <w:bookmarkEnd w:id="2"/>
      <w:r w:rsidR="009C6C42">
        <w:rPr>
          <w:rFonts w:ascii="Arial" w:hAnsi="Arial" w:cs="Arial"/>
          <w:sz w:val="22"/>
          <w:szCs w:val="22"/>
        </w:rPr>
        <w:t>.</w:t>
      </w:r>
    </w:p>
    <w:p w14:paraId="4B886596" w14:textId="26CC76F5" w:rsidR="006941CA" w:rsidRDefault="00DE6670" w:rsidP="007C4086">
      <w:pPr>
        <w:spacing w:before="120" w:after="120" w:line="271" w:lineRule="auto"/>
        <w:jc w:val="both"/>
        <w:rPr>
          <w:rFonts w:ascii="Arial" w:hAnsi="Arial" w:cs="Arial"/>
          <w:sz w:val="22"/>
          <w:szCs w:val="22"/>
        </w:rPr>
      </w:pPr>
      <w:r>
        <w:rPr>
          <w:rFonts w:ascii="Arial" w:hAnsi="Arial" w:cs="Arial"/>
          <w:sz w:val="22"/>
          <w:szCs w:val="22"/>
        </w:rPr>
        <w:t xml:space="preserve">Vždy se jedná o hodnotu </w:t>
      </w:r>
      <w:r w:rsidR="00B50144">
        <w:rPr>
          <w:rFonts w:ascii="Arial" w:hAnsi="Arial" w:cs="Arial"/>
          <w:sz w:val="22"/>
          <w:szCs w:val="22"/>
        </w:rPr>
        <w:t xml:space="preserve">za období jednoho roku </w:t>
      </w:r>
      <w:r w:rsidR="00FD5B69" w:rsidRPr="00FD5B69">
        <w:rPr>
          <w:rFonts w:ascii="Arial" w:hAnsi="Arial" w:cs="Arial"/>
          <w:sz w:val="22"/>
          <w:szCs w:val="22"/>
        </w:rPr>
        <w:t>před předpokládaným zahájením realizace projektu</w:t>
      </w:r>
      <w:r w:rsidR="000A5EBC">
        <w:rPr>
          <w:rFonts w:ascii="Arial" w:hAnsi="Arial" w:cs="Arial"/>
          <w:sz w:val="22"/>
          <w:szCs w:val="22"/>
        </w:rPr>
        <w:t>.</w:t>
      </w:r>
    </w:p>
    <w:p w14:paraId="79B9F6BC" w14:textId="431725E1" w:rsidR="00167D98" w:rsidRDefault="006E09DB" w:rsidP="007C4086">
      <w:pPr>
        <w:spacing w:before="120" w:after="120" w:line="271" w:lineRule="auto"/>
        <w:jc w:val="both"/>
        <w:rPr>
          <w:rFonts w:ascii="Arial" w:hAnsi="Arial" w:cs="Arial"/>
          <w:sz w:val="22"/>
          <w:szCs w:val="22"/>
        </w:rPr>
      </w:pPr>
      <w:r w:rsidRPr="00580890">
        <w:rPr>
          <w:rFonts w:ascii="Arial" w:hAnsi="Arial" w:cs="Arial"/>
          <w:sz w:val="22"/>
          <w:szCs w:val="22"/>
        </w:rPr>
        <w:t xml:space="preserve">Pokud nejsou údaje o počtu </w:t>
      </w:r>
      <w:r w:rsidR="00D8189E" w:rsidRPr="00580890">
        <w:rPr>
          <w:rFonts w:ascii="Arial" w:hAnsi="Arial" w:cs="Arial"/>
          <w:sz w:val="22"/>
          <w:szCs w:val="22"/>
        </w:rPr>
        <w:t>cestujících</w:t>
      </w:r>
      <w:r w:rsidRPr="00580890">
        <w:rPr>
          <w:rFonts w:ascii="Arial" w:hAnsi="Arial" w:cs="Arial"/>
          <w:sz w:val="22"/>
          <w:szCs w:val="22"/>
        </w:rPr>
        <w:t xml:space="preserve"> </w:t>
      </w:r>
      <w:r w:rsidR="00580890" w:rsidRPr="00580890">
        <w:rPr>
          <w:rFonts w:ascii="Arial" w:hAnsi="Arial" w:cs="Arial"/>
          <w:sz w:val="22"/>
          <w:szCs w:val="22"/>
        </w:rPr>
        <w:t>za období jednoho roku před předpokládaným zahájením realizace projektu</w:t>
      </w:r>
      <w:r w:rsidRPr="00580890">
        <w:rPr>
          <w:rFonts w:ascii="Arial" w:hAnsi="Arial" w:cs="Arial"/>
          <w:sz w:val="22"/>
          <w:szCs w:val="22"/>
        </w:rPr>
        <w:t xml:space="preserve"> k dispozici, vykáže žadatel jin</w:t>
      </w:r>
      <w:r w:rsidR="00580890">
        <w:rPr>
          <w:rFonts w:ascii="Arial" w:hAnsi="Arial" w:cs="Arial"/>
          <w:sz w:val="22"/>
          <w:szCs w:val="22"/>
        </w:rPr>
        <w:t>é</w:t>
      </w:r>
      <w:r w:rsidRPr="00580890">
        <w:rPr>
          <w:rFonts w:ascii="Arial" w:hAnsi="Arial" w:cs="Arial"/>
          <w:sz w:val="22"/>
          <w:szCs w:val="22"/>
        </w:rPr>
        <w:t xml:space="preserve"> nejbližší </w:t>
      </w:r>
      <w:r w:rsidR="00580890">
        <w:rPr>
          <w:rFonts w:ascii="Arial" w:hAnsi="Arial" w:cs="Arial"/>
          <w:sz w:val="22"/>
          <w:szCs w:val="22"/>
        </w:rPr>
        <w:t xml:space="preserve">období jednoho </w:t>
      </w:r>
      <w:r w:rsidRPr="00580890">
        <w:rPr>
          <w:rFonts w:ascii="Arial" w:hAnsi="Arial" w:cs="Arial"/>
          <w:sz w:val="22"/>
          <w:szCs w:val="22"/>
        </w:rPr>
        <w:t>rok</w:t>
      </w:r>
      <w:r w:rsidR="00580890">
        <w:rPr>
          <w:rFonts w:ascii="Arial" w:hAnsi="Arial" w:cs="Arial"/>
          <w:sz w:val="22"/>
          <w:szCs w:val="22"/>
        </w:rPr>
        <w:t xml:space="preserve">u (12 po </w:t>
      </w:r>
      <w:r w:rsidR="00580890" w:rsidRPr="00580890">
        <w:rPr>
          <w:rFonts w:ascii="Arial" w:hAnsi="Arial" w:cs="Arial"/>
          <w:sz w:val="22"/>
          <w:szCs w:val="22"/>
        </w:rPr>
        <w:t>sobě jdoucích měsíců</w:t>
      </w:r>
      <w:r w:rsidR="00580890">
        <w:rPr>
          <w:rFonts w:ascii="Arial" w:hAnsi="Arial" w:cs="Arial"/>
          <w:sz w:val="22"/>
          <w:szCs w:val="22"/>
        </w:rPr>
        <w:t>)</w:t>
      </w:r>
      <w:r w:rsidR="00D8189E" w:rsidRPr="00580890">
        <w:rPr>
          <w:rFonts w:ascii="Arial" w:hAnsi="Arial" w:cs="Arial"/>
          <w:sz w:val="22"/>
          <w:szCs w:val="22"/>
        </w:rPr>
        <w:t>.</w:t>
      </w:r>
      <w:r w:rsidR="008536A0">
        <w:rPr>
          <w:rFonts w:ascii="Arial" w:hAnsi="Arial" w:cs="Arial"/>
          <w:sz w:val="22"/>
          <w:szCs w:val="22"/>
        </w:rPr>
        <w:t xml:space="preserve"> Výchozí hodnota indikátoru je statická a během realizace a udržitelnosti ji není možné upravovat. </w:t>
      </w:r>
    </w:p>
    <w:p w14:paraId="5FE4FE6F" w14:textId="2B59EA71" w:rsidR="00580890" w:rsidRDefault="00580890" w:rsidP="00167D98">
      <w:pPr>
        <w:spacing w:line="276" w:lineRule="auto"/>
        <w:jc w:val="both"/>
        <w:rPr>
          <w:rFonts w:ascii="Arial" w:hAnsi="Arial" w:cs="Arial"/>
          <w:b/>
          <w:bCs/>
          <w:sz w:val="22"/>
          <w:szCs w:val="22"/>
        </w:rPr>
      </w:pPr>
      <w:r w:rsidRPr="00903781">
        <w:rPr>
          <w:rFonts w:ascii="Arial" w:hAnsi="Arial" w:cs="Arial"/>
          <w:sz w:val="22"/>
          <w:szCs w:val="22"/>
        </w:rPr>
        <w:t>Jako datum výchozí hodnoty žadatel vyplní datum podání žádosti o podporu.</w:t>
      </w:r>
    </w:p>
    <w:p w14:paraId="6E3B8FF7" w14:textId="77777777" w:rsidR="00167D98" w:rsidRPr="000465C4"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p>
    <w:p w14:paraId="7E0EF8BA" w14:textId="3889028E" w:rsidR="00167D98" w:rsidRPr="009A4CBD" w:rsidRDefault="00167D98" w:rsidP="00C35718">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7E0186">
        <w:rPr>
          <w:rFonts w:ascii="Arial" w:hAnsi="Arial" w:cs="Arial"/>
          <w:sz w:val="22"/>
          <w:szCs w:val="22"/>
        </w:rPr>
        <w:t>P</w:t>
      </w:r>
      <w:r w:rsidR="001E438D" w:rsidRPr="00A0251D">
        <w:rPr>
          <w:rFonts w:ascii="Arial" w:hAnsi="Arial" w:cs="Arial"/>
          <w:sz w:val="22"/>
          <w:szCs w:val="22"/>
        </w:rPr>
        <w:t>lánovan</w:t>
      </w:r>
      <w:r w:rsidR="00811160">
        <w:rPr>
          <w:rFonts w:ascii="Arial" w:hAnsi="Arial" w:cs="Arial"/>
          <w:sz w:val="22"/>
          <w:szCs w:val="22"/>
        </w:rPr>
        <w:t xml:space="preserve">ý počet cestujících </w:t>
      </w:r>
      <w:r w:rsidR="000C06BC">
        <w:rPr>
          <w:rFonts w:ascii="Arial" w:hAnsi="Arial" w:cs="Arial"/>
          <w:sz w:val="22"/>
          <w:szCs w:val="22"/>
        </w:rPr>
        <w:t>užívajících přestupní terminál pro veřejnou dopravu, který se</w:t>
      </w:r>
      <w:r w:rsidR="000C06BC" w:rsidRPr="000C06BC">
        <w:t xml:space="preserve"> </w:t>
      </w:r>
      <w:r w:rsidR="000C06BC" w:rsidRPr="000C06BC">
        <w:rPr>
          <w:rFonts w:ascii="Arial" w:hAnsi="Arial" w:cs="Arial"/>
          <w:sz w:val="22"/>
          <w:szCs w:val="22"/>
        </w:rPr>
        <w:t>žadatel zavazuje</w:t>
      </w:r>
      <w:r w:rsidR="000C06BC">
        <w:rPr>
          <w:rFonts w:ascii="Arial" w:hAnsi="Arial" w:cs="Arial"/>
          <w:sz w:val="22"/>
          <w:szCs w:val="22"/>
        </w:rPr>
        <w:t xml:space="preserve"> vybudovat nebo zmodernizovat</w:t>
      </w:r>
      <w:r w:rsidR="00C35718">
        <w:rPr>
          <w:rFonts w:ascii="Arial" w:hAnsi="Arial" w:cs="Arial"/>
          <w:color w:val="000000" w:themeColor="text1"/>
          <w:sz w:val="22"/>
          <w:szCs w:val="22"/>
        </w:rPr>
        <w:t>,</w:t>
      </w:r>
      <w:r w:rsidR="000C06BC">
        <w:rPr>
          <w:rFonts w:ascii="Arial" w:hAnsi="Arial" w:cs="Arial"/>
          <w:color w:val="000000" w:themeColor="text1"/>
          <w:sz w:val="22"/>
          <w:szCs w:val="22"/>
        </w:rPr>
        <w:t xml:space="preserve"> plánovaný počet cestujících</w:t>
      </w:r>
      <w:r w:rsidR="000C06BC" w:rsidRPr="000C06BC">
        <w:t xml:space="preserve"> </w:t>
      </w:r>
      <w:r w:rsidR="000C06BC" w:rsidRPr="000C06BC">
        <w:rPr>
          <w:rFonts w:ascii="Arial" w:hAnsi="Arial" w:cs="Arial"/>
          <w:color w:val="000000" w:themeColor="text1"/>
          <w:sz w:val="22"/>
          <w:szCs w:val="22"/>
        </w:rPr>
        <w:t>užívajících parkovací systém zajišťující přestup na veřejnou dopravu</w:t>
      </w:r>
      <w:r w:rsidR="000C06BC">
        <w:rPr>
          <w:rFonts w:ascii="Arial" w:hAnsi="Arial" w:cs="Arial"/>
          <w:color w:val="000000" w:themeColor="text1"/>
          <w:sz w:val="22"/>
          <w:szCs w:val="22"/>
        </w:rPr>
        <w:t>,</w:t>
      </w:r>
      <w:r w:rsidR="000C06BC" w:rsidRPr="000C06BC">
        <w:rPr>
          <w:rFonts w:ascii="Arial" w:hAnsi="Arial" w:cs="Arial"/>
          <w:sz w:val="22"/>
          <w:szCs w:val="22"/>
        </w:rPr>
        <w:t xml:space="preserve"> </w:t>
      </w:r>
      <w:r w:rsidR="000C06BC">
        <w:rPr>
          <w:rFonts w:ascii="Arial" w:hAnsi="Arial" w:cs="Arial"/>
          <w:sz w:val="22"/>
          <w:szCs w:val="22"/>
        </w:rPr>
        <w:t>který se</w:t>
      </w:r>
      <w:r w:rsidR="000C06BC" w:rsidRPr="000C06BC">
        <w:t xml:space="preserve"> </w:t>
      </w:r>
      <w:r w:rsidR="000C06BC" w:rsidRPr="000C06BC">
        <w:rPr>
          <w:rFonts w:ascii="Arial" w:hAnsi="Arial" w:cs="Arial"/>
          <w:sz w:val="22"/>
          <w:szCs w:val="22"/>
        </w:rPr>
        <w:t>žadatel zavazuje</w:t>
      </w:r>
      <w:r w:rsidR="000C06BC">
        <w:rPr>
          <w:rFonts w:ascii="Arial" w:hAnsi="Arial" w:cs="Arial"/>
          <w:sz w:val="22"/>
          <w:szCs w:val="22"/>
        </w:rPr>
        <w:t xml:space="preserve"> vybudovat nebo zmodernizovat</w:t>
      </w:r>
      <w:r w:rsidR="000C06BC">
        <w:rPr>
          <w:rFonts w:ascii="Arial" w:hAnsi="Arial" w:cs="Arial"/>
          <w:color w:val="000000" w:themeColor="text1"/>
          <w:sz w:val="22"/>
          <w:szCs w:val="22"/>
        </w:rPr>
        <w:t>,</w:t>
      </w:r>
      <w:r w:rsidR="001E438D" w:rsidRPr="00A0251D">
        <w:rPr>
          <w:rFonts w:ascii="Arial" w:hAnsi="Arial" w:cs="Arial"/>
          <w:sz w:val="22"/>
          <w:szCs w:val="22"/>
        </w:rPr>
        <w:t xml:space="preserve"> </w:t>
      </w:r>
      <w:r w:rsidR="000C06BC">
        <w:rPr>
          <w:rFonts w:ascii="Arial" w:hAnsi="Arial" w:cs="Arial"/>
          <w:sz w:val="22"/>
          <w:szCs w:val="22"/>
        </w:rPr>
        <w:t>nebo</w:t>
      </w:r>
      <w:r w:rsidR="000C06BC" w:rsidRPr="000C06BC">
        <w:t xml:space="preserve"> </w:t>
      </w:r>
      <w:r w:rsidR="000C06BC" w:rsidRPr="00C11726">
        <w:rPr>
          <w:rFonts w:ascii="Arial" w:hAnsi="Arial" w:cs="Arial"/>
          <w:sz w:val="22"/>
          <w:szCs w:val="22"/>
        </w:rPr>
        <w:t>p</w:t>
      </w:r>
      <w:r w:rsidR="000C06BC" w:rsidRPr="000C06BC">
        <w:rPr>
          <w:rFonts w:ascii="Arial" w:hAnsi="Arial" w:cs="Arial"/>
          <w:sz w:val="22"/>
          <w:szCs w:val="22"/>
        </w:rPr>
        <w:t>lánovaný počet cestujících přepravených vozidly veřejné dopravy v úseku pozemní komunikace</w:t>
      </w:r>
      <w:r w:rsidR="001C5BDB">
        <w:rPr>
          <w:rFonts w:ascii="Arial" w:hAnsi="Arial" w:cs="Arial"/>
          <w:sz w:val="22"/>
          <w:szCs w:val="22"/>
        </w:rPr>
        <w:t xml:space="preserve">, který se žadatel zavazuje stavebně upravit za účelem </w:t>
      </w:r>
      <w:r w:rsidR="001C5BDB" w:rsidRPr="000B4E07">
        <w:rPr>
          <w:rFonts w:ascii="Arial" w:hAnsi="Arial" w:cs="Arial"/>
          <w:sz w:val="22"/>
          <w:szCs w:val="22"/>
        </w:rPr>
        <w:t>realiz</w:t>
      </w:r>
      <w:r w:rsidR="001C5BDB">
        <w:rPr>
          <w:rFonts w:ascii="Arial" w:hAnsi="Arial" w:cs="Arial"/>
          <w:sz w:val="22"/>
          <w:szCs w:val="22"/>
        </w:rPr>
        <w:t>ace</w:t>
      </w:r>
      <w:r w:rsidR="001C5BDB" w:rsidRPr="000B4E07">
        <w:rPr>
          <w:rFonts w:ascii="Arial" w:hAnsi="Arial" w:cs="Arial"/>
          <w:sz w:val="22"/>
          <w:szCs w:val="22"/>
        </w:rPr>
        <w:t xml:space="preserve"> preferenční</w:t>
      </w:r>
      <w:r w:rsidR="001C5BDB">
        <w:rPr>
          <w:rFonts w:ascii="Arial" w:hAnsi="Arial" w:cs="Arial"/>
          <w:sz w:val="22"/>
          <w:szCs w:val="22"/>
        </w:rPr>
        <w:t>ho</w:t>
      </w:r>
      <w:r w:rsidR="001C5BDB" w:rsidRPr="000B4E07">
        <w:rPr>
          <w:rFonts w:ascii="Arial" w:hAnsi="Arial" w:cs="Arial"/>
          <w:sz w:val="22"/>
          <w:szCs w:val="22"/>
        </w:rPr>
        <w:t xml:space="preserve"> nebo kapacitní</w:t>
      </w:r>
      <w:r w:rsidR="001C5BDB">
        <w:rPr>
          <w:rFonts w:ascii="Arial" w:hAnsi="Arial" w:cs="Arial"/>
          <w:sz w:val="22"/>
          <w:szCs w:val="22"/>
        </w:rPr>
        <w:t>ho</w:t>
      </w:r>
      <w:r w:rsidR="001C5BDB" w:rsidRPr="000B4E07">
        <w:rPr>
          <w:rFonts w:ascii="Arial" w:hAnsi="Arial" w:cs="Arial"/>
          <w:sz w:val="22"/>
          <w:szCs w:val="22"/>
        </w:rPr>
        <w:t xml:space="preserve"> opatření pro veřejnou dopravu</w:t>
      </w:r>
      <w:r w:rsidR="000C06BC">
        <w:rPr>
          <w:rFonts w:ascii="Arial" w:hAnsi="Arial" w:cs="Arial"/>
          <w:sz w:val="22"/>
          <w:szCs w:val="22"/>
        </w:rPr>
        <w:t xml:space="preserve">, a to vždy </w:t>
      </w:r>
      <w:r w:rsidR="00F87ABB">
        <w:rPr>
          <w:rFonts w:ascii="Arial" w:hAnsi="Arial" w:cs="Arial"/>
          <w:sz w:val="22"/>
          <w:szCs w:val="22"/>
        </w:rPr>
        <w:t>za období 1. roku udržitelnosti projektu</w:t>
      </w:r>
      <w:r w:rsidR="001E438D">
        <w:rPr>
          <w:rFonts w:ascii="Arial" w:hAnsi="Arial" w:cs="Arial"/>
          <w:sz w:val="22"/>
          <w:szCs w:val="22"/>
        </w:rPr>
        <w:t xml:space="preserve">. </w:t>
      </w:r>
      <w:r w:rsidRPr="007C4086">
        <w:rPr>
          <w:rFonts w:ascii="Arial" w:hAnsi="Arial" w:cs="Arial"/>
          <w:b/>
          <w:bCs/>
          <w:sz w:val="22"/>
          <w:szCs w:val="22"/>
        </w:rPr>
        <w:t xml:space="preserve">Žadatel ve </w:t>
      </w:r>
      <w:r w:rsidR="00980BC3">
        <w:rPr>
          <w:rFonts w:ascii="Arial" w:hAnsi="Arial" w:cs="Arial"/>
          <w:b/>
          <w:bCs/>
          <w:sz w:val="22"/>
          <w:szCs w:val="22"/>
        </w:rPr>
        <w:t>s</w:t>
      </w:r>
      <w:r w:rsidRPr="007C4086">
        <w:rPr>
          <w:rFonts w:ascii="Arial" w:hAnsi="Arial" w:cs="Arial"/>
          <w:b/>
          <w:bCs/>
          <w:sz w:val="22"/>
          <w:szCs w:val="22"/>
        </w:rPr>
        <w:t>tudii proveditelnosti uvede způsob výpočtu takovým způsobem, aby jeho výsledek odpovídal cílové hodnotě a bylo možné ho ověřit.</w:t>
      </w:r>
      <w:r w:rsidRPr="00100C5A">
        <w:rPr>
          <w:rFonts w:ascii="Arial" w:hAnsi="Arial" w:cs="Arial"/>
          <w:b/>
          <w:bCs/>
          <w:sz w:val="22"/>
          <w:szCs w:val="22"/>
        </w:rPr>
        <w:t xml:space="preserve"> </w:t>
      </w:r>
      <w:r w:rsidRPr="00100C5A">
        <w:rPr>
          <w:rFonts w:ascii="Arial" w:hAnsi="Arial" w:cs="Arial"/>
          <w:sz w:val="22"/>
          <w:szCs w:val="22"/>
        </w:rPr>
        <w:t xml:space="preserve">Tuto hodnotu se příjemce zavazuje </w:t>
      </w:r>
      <w:r w:rsidR="00100C5A">
        <w:rPr>
          <w:rFonts w:ascii="Arial" w:hAnsi="Arial" w:cs="Arial"/>
          <w:sz w:val="22"/>
          <w:szCs w:val="22"/>
        </w:rPr>
        <w:t>vykázat</w:t>
      </w:r>
      <w:r w:rsidR="00100C5A" w:rsidRPr="00100C5A">
        <w:rPr>
          <w:rFonts w:ascii="Arial" w:hAnsi="Arial" w:cs="Arial"/>
          <w:sz w:val="22"/>
          <w:szCs w:val="22"/>
        </w:rPr>
        <w:t xml:space="preserve"> </w:t>
      </w:r>
      <w:r w:rsidRPr="00100C5A">
        <w:rPr>
          <w:rFonts w:ascii="Arial" w:hAnsi="Arial" w:cs="Arial"/>
          <w:sz w:val="22"/>
          <w:szCs w:val="22"/>
        </w:rPr>
        <w:t xml:space="preserve">k datu </w:t>
      </w:r>
      <w:r w:rsidRPr="007C4086">
        <w:rPr>
          <w:rFonts w:ascii="Arial" w:hAnsi="Arial" w:cs="Arial"/>
          <w:color w:val="000000" w:themeColor="text1"/>
          <w:sz w:val="22"/>
          <w:szCs w:val="22"/>
        </w:rPr>
        <w:t xml:space="preserve">konce </w:t>
      </w:r>
      <w:r w:rsidR="00F87ABB">
        <w:rPr>
          <w:rFonts w:ascii="Arial" w:hAnsi="Arial" w:cs="Arial"/>
          <w:color w:val="000000" w:themeColor="text1"/>
          <w:sz w:val="22"/>
          <w:szCs w:val="22"/>
        </w:rPr>
        <w:t>1.</w:t>
      </w:r>
      <w:r w:rsidR="00F87ABB" w:rsidRPr="007C4086">
        <w:rPr>
          <w:rFonts w:ascii="Arial" w:hAnsi="Arial" w:cs="Arial"/>
          <w:color w:val="000000" w:themeColor="text1"/>
          <w:sz w:val="22"/>
          <w:szCs w:val="22"/>
        </w:rPr>
        <w:t xml:space="preserve"> </w:t>
      </w:r>
      <w:r w:rsidRPr="007C4086">
        <w:rPr>
          <w:rFonts w:ascii="Arial" w:hAnsi="Arial" w:cs="Arial"/>
          <w:color w:val="000000" w:themeColor="text1"/>
          <w:sz w:val="22"/>
          <w:szCs w:val="22"/>
        </w:rPr>
        <w:t>roku udržitelnosti projektu</w:t>
      </w:r>
      <w:r w:rsidRPr="00100C5A">
        <w:rPr>
          <w:rFonts w:ascii="Arial" w:hAnsi="Arial" w:cs="Arial"/>
          <w:sz w:val="22"/>
          <w:szCs w:val="22"/>
        </w:rPr>
        <w:t>.</w:t>
      </w:r>
      <w:r w:rsidRPr="009A4CBD">
        <w:rPr>
          <w:rFonts w:ascii="Arial" w:hAnsi="Arial" w:cs="Arial"/>
          <w:sz w:val="22"/>
          <w:szCs w:val="22"/>
        </w:rPr>
        <w:t xml:space="preserve"> </w:t>
      </w:r>
    </w:p>
    <w:p w14:paraId="1F68FD78" w14:textId="6BF60978" w:rsidR="00167D98" w:rsidRPr="003E3EA1" w:rsidRDefault="00167D98" w:rsidP="00167D98">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datum</w:t>
      </w:r>
      <w:r w:rsidRPr="00D27F55">
        <w:rPr>
          <w:rFonts w:ascii="Arial" w:hAnsi="Arial" w:cs="Arial"/>
          <w:sz w:val="22"/>
          <w:szCs w:val="22"/>
        </w:rPr>
        <w:t xml:space="preserve"> </w:t>
      </w:r>
      <w:r w:rsidRPr="007C4086">
        <w:rPr>
          <w:rFonts w:ascii="Arial" w:hAnsi="Arial" w:cs="Arial"/>
          <w:sz w:val="22"/>
          <w:szCs w:val="22"/>
        </w:rPr>
        <w:t xml:space="preserve">konce </w:t>
      </w:r>
      <w:r w:rsidR="008F26F4">
        <w:rPr>
          <w:rFonts w:ascii="Arial" w:hAnsi="Arial" w:cs="Arial"/>
          <w:sz w:val="22"/>
          <w:szCs w:val="22"/>
        </w:rPr>
        <w:t>1.</w:t>
      </w:r>
      <w:r w:rsidR="008F26F4" w:rsidRPr="007C4086">
        <w:rPr>
          <w:rFonts w:ascii="Arial" w:hAnsi="Arial" w:cs="Arial"/>
          <w:sz w:val="22"/>
          <w:szCs w:val="22"/>
        </w:rPr>
        <w:t xml:space="preserve"> </w:t>
      </w:r>
      <w:r w:rsidRPr="007C4086">
        <w:rPr>
          <w:rFonts w:ascii="Arial" w:hAnsi="Arial" w:cs="Arial"/>
          <w:sz w:val="22"/>
          <w:szCs w:val="22"/>
        </w:rPr>
        <w:t xml:space="preserve">roku udržitelnosti projektu. </w:t>
      </w:r>
      <w:r w:rsidR="008F26F4" w:rsidRPr="00C16C2E">
        <w:rPr>
          <w:rFonts w:ascii="Arial" w:hAnsi="Arial" w:cs="Arial"/>
          <w:sz w:val="22"/>
          <w:szCs w:val="22"/>
        </w:rPr>
        <w:t xml:space="preserve">Protože žadateli není v okamžiku podání žádosti známo, kdy nastane přesné datum konce 1. roku udržitelnosti, bude datum na projektu orientačně stanoveno jako plánované ukončení realizace projektu + 1 rok a 6 měsíců, což jinak neovlivňuje povinnost příjemce hodnotu vykázat za 12 měsíců </w:t>
      </w:r>
      <w:r w:rsidR="008F26F4">
        <w:rPr>
          <w:rFonts w:ascii="Arial" w:hAnsi="Arial" w:cs="Arial"/>
          <w:sz w:val="22"/>
          <w:szCs w:val="22"/>
        </w:rPr>
        <w:t>1.</w:t>
      </w:r>
      <w:r w:rsidR="008F26F4" w:rsidRPr="00C16C2E">
        <w:rPr>
          <w:rFonts w:ascii="Arial" w:hAnsi="Arial" w:cs="Arial"/>
          <w:sz w:val="22"/>
          <w:szCs w:val="22"/>
        </w:rPr>
        <w:t xml:space="preserve"> roku udržitelnosti</w:t>
      </w:r>
      <w:r w:rsidR="008F26F4">
        <w:rPr>
          <w:rFonts w:ascii="Arial" w:hAnsi="Arial" w:cs="Arial"/>
          <w:sz w:val="22"/>
          <w:szCs w:val="22"/>
        </w:rPr>
        <w:t xml:space="preserve">. </w:t>
      </w:r>
    </w:p>
    <w:p w14:paraId="19D0AEDA" w14:textId="482844CC" w:rsidR="00167D98" w:rsidRPr="009A4CBD" w:rsidRDefault="00167D98" w:rsidP="00167D98">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r w:rsidR="00BF44FC">
        <w:rPr>
          <w:rFonts w:ascii="Arial" w:hAnsi="Arial" w:cs="Arial"/>
          <w:sz w:val="22"/>
          <w:szCs w:val="22"/>
        </w:rPr>
        <w:t xml:space="preserve"> </w:t>
      </w:r>
      <w:r w:rsidR="00BF44FC" w:rsidRPr="00C16C2E">
        <w:rPr>
          <w:rFonts w:ascii="Arial" w:hAnsi="Arial" w:cs="Arial"/>
          <w:sz w:val="22"/>
          <w:szCs w:val="22"/>
        </w:rPr>
        <w:t>Po ukončení realizace projektu již příjemce orientační datum cílové hodnoty neupravuje.</w:t>
      </w:r>
    </w:p>
    <w:p w14:paraId="75D094E5" w14:textId="64EA240C" w:rsidR="00167D98" w:rsidRDefault="00167D98" w:rsidP="00167D98">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1E217E">
        <w:rPr>
          <w:rFonts w:ascii="Arial" w:hAnsi="Arial" w:cs="Arial"/>
          <w:sz w:val="22"/>
          <w:szCs w:val="22"/>
        </w:rPr>
        <w:t>Skutečný počet cestujících užívajících přestupní terminál pro veřejnou dopravu, který byl v rámci projektu vybudován nebo zmodernizován</w:t>
      </w:r>
      <w:r w:rsidR="001E217E">
        <w:rPr>
          <w:rFonts w:ascii="Arial" w:hAnsi="Arial" w:cs="Arial"/>
          <w:color w:val="000000" w:themeColor="text1"/>
          <w:sz w:val="22"/>
          <w:szCs w:val="22"/>
        </w:rPr>
        <w:t>, skutečný počet cestujících</w:t>
      </w:r>
      <w:r w:rsidR="001E217E" w:rsidRPr="000C06BC">
        <w:t xml:space="preserve"> </w:t>
      </w:r>
      <w:r w:rsidR="001E217E" w:rsidRPr="000C06BC">
        <w:rPr>
          <w:rFonts w:ascii="Arial" w:hAnsi="Arial" w:cs="Arial"/>
          <w:color w:val="000000" w:themeColor="text1"/>
          <w:sz w:val="22"/>
          <w:szCs w:val="22"/>
        </w:rPr>
        <w:t>užívajících parkovací systém zajišťující přestup na veřejnou dopravu</w:t>
      </w:r>
      <w:r w:rsidR="001E217E">
        <w:rPr>
          <w:rFonts w:ascii="Arial" w:hAnsi="Arial" w:cs="Arial"/>
          <w:color w:val="000000" w:themeColor="text1"/>
          <w:sz w:val="22"/>
          <w:szCs w:val="22"/>
        </w:rPr>
        <w:t>,</w:t>
      </w:r>
      <w:r w:rsidR="001E217E" w:rsidRPr="000C06BC">
        <w:rPr>
          <w:rFonts w:ascii="Arial" w:hAnsi="Arial" w:cs="Arial"/>
          <w:sz w:val="22"/>
          <w:szCs w:val="22"/>
        </w:rPr>
        <w:t xml:space="preserve"> </w:t>
      </w:r>
      <w:r w:rsidR="001E217E">
        <w:rPr>
          <w:rFonts w:ascii="Arial" w:hAnsi="Arial" w:cs="Arial"/>
          <w:sz w:val="22"/>
          <w:szCs w:val="22"/>
        </w:rPr>
        <w:t>který byl v rámci projektu vybudován nebo zmodernizován</w:t>
      </w:r>
      <w:r w:rsidR="001E217E">
        <w:rPr>
          <w:rFonts w:ascii="Arial" w:hAnsi="Arial" w:cs="Arial"/>
          <w:color w:val="000000" w:themeColor="text1"/>
          <w:sz w:val="22"/>
          <w:szCs w:val="22"/>
        </w:rPr>
        <w:t>,</w:t>
      </w:r>
      <w:r w:rsidR="001E217E" w:rsidRPr="00A0251D">
        <w:rPr>
          <w:rFonts w:ascii="Arial" w:hAnsi="Arial" w:cs="Arial"/>
          <w:sz w:val="22"/>
          <w:szCs w:val="22"/>
        </w:rPr>
        <w:t xml:space="preserve"> </w:t>
      </w:r>
      <w:r w:rsidR="001E217E">
        <w:rPr>
          <w:rFonts w:ascii="Arial" w:hAnsi="Arial" w:cs="Arial"/>
          <w:sz w:val="22"/>
          <w:szCs w:val="22"/>
        </w:rPr>
        <w:t>nebo</w:t>
      </w:r>
      <w:r w:rsidR="001E217E" w:rsidRPr="000C06BC">
        <w:t xml:space="preserve"> </w:t>
      </w:r>
      <w:r w:rsidR="001E217E">
        <w:rPr>
          <w:rFonts w:ascii="Arial" w:hAnsi="Arial" w:cs="Arial"/>
          <w:sz w:val="22"/>
          <w:szCs w:val="22"/>
        </w:rPr>
        <w:t>skutečný</w:t>
      </w:r>
      <w:r w:rsidR="001E217E" w:rsidRPr="000C06BC">
        <w:rPr>
          <w:rFonts w:ascii="Arial" w:hAnsi="Arial" w:cs="Arial"/>
          <w:sz w:val="22"/>
          <w:szCs w:val="22"/>
        </w:rPr>
        <w:t xml:space="preserve"> počet cestujících přepravených vozidly veřejné dopravy v úseku pozemní komunikace</w:t>
      </w:r>
      <w:r w:rsidR="001E217E">
        <w:rPr>
          <w:rFonts w:ascii="Arial" w:hAnsi="Arial" w:cs="Arial"/>
          <w:sz w:val="22"/>
          <w:szCs w:val="22"/>
        </w:rPr>
        <w:t xml:space="preserve">, který byl v rámci projektu stavebně upraven tak, že vzniklo </w:t>
      </w:r>
      <w:r w:rsidR="001E217E" w:rsidRPr="000B4E07">
        <w:rPr>
          <w:rFonts w:ascii="Arial" w:hAnsi="Arial" w:cs="Arial"/>
          <w:sz w:val="22"/>
          <w:szCs w:val="22"/>
        </w:rPr>
        <w:t>preferenční nebo kapacitní opatření pro veřejnou dopravu</w:t>
      </w:r>
      <w:r w:rsidR="001E217E">
        <w:rPr>
          <w:rFonts w:ascii="Arial" w:hAnsi="Arial" w:cs="Arial"/>
          <w:sz w:val="22"/>
          <w:szCs w:val="22"/>
        </w:rPr>
        <w:t xml:space="preserve">, a to vždy </w:t>
      </w:r>
      <w:r w:rsidR="00FC6F63">
        <w:rPr>
          <w:rFonts w:ascii="Arial" w:hAnsi="Arial" w:cs="Arial"/>
          <w:sz w:val="22"/>
          <w:szCs w:val="22"/>
        </w:rPr>
        <w:t>za období 1. roku udržitelnosti projektu</w:t>
      </w:r>
      <w:r w:rsidRPr="007C4086">
        <w:rPr>
          <w:rFonts w:ascii="Arial" w:hAnsi="Arial" w:cs="Arial"/>
          <w:sz w:val="22"/>
          <w:szCs w:val="22"/>
        </w:rPr>
        <w:t>.</w:t>
      </w:r>
      <w:r w:rsidRPr="009A4CBD">
        <w:rPr>
          <w:rFonts w:ascii="Arial" w:hAnsi="Arial" w:cs="Arial"/>
          <w:sz w:val="22"/>
          <w:szCs w:val="22"/>
        </w:rPr>
        <w:t xml:space="preserve"> </w:t>
      </w:r>
      <w:r w:rsidRPr="003E3EA1">
        <w:rPr>
          <w:rFonts w:ascii="Arial" w:hAnsi="Arial" w:cs="Arial"/>
          <w:sz w:val="22"/>
          <w:szCs w:val="22"/>
        </w:rPr>
        <w:t xml:space="preserve">Hodnotu je nutné vykázat </w:t>
      </w:r>
      <w:r w:rsidRPr="00FC6F63">
        <w:rPr>
          <w:rFonts w:ascii="Arial" w:hAnsi="Arial" w:cs="Arial"/>
          <w:sz w:val="22"/>
          <w:szCs w:val="22"/>
        </w:rPr>
        <w:t xml:space="preserve">v 1. Zprávě o udržitelnosti projektu ke skutečnému datu, kdy skončil </w:t>
      </w:r>
      <w:r w:rsidR="00FC6F63">
        <w:rPr>
          <w:rFonts w:ascii="Arial" w:hAnsi="Arial" w:cs="Arial"/>
          <w:sz w:val="22"/>
          <w:szCs w:val="22"/>
        </w:rPr>
        <w:t>1.</w:t>
      </w:r>
      <w:r w:rsidR="00FC6F63" w:rsidRPr="00FC6F63">
        <w:rPr>
          <w:rFonts w:ascii="Arial" w:hAnsi="Arial" w:cs="Arial"/>
          <w:sz w:val="22"/>
          <w:szCs w:val="22"/>
        </w:rPr>
        <w:t xml:space="preserve"> </w:t>
      </w:r>
      <w:r w:rsidRPr="00FC6F63">
        <w:rPr>
          <w:rFonts w:ascii="Arial" w:hAnsi="Arial" w:cs="Arial"/>
          <w:sz w:val="22"/>
          <w:szCs w:val="22"/>
        </w:rPr>
        <w:t>rok udržitelnosti projektu</w:t>
      </w:r>
      <w:r w:rsidR="008A54BE">
        <w:rPr>
          <w:rFonts w:ascii="Arial" w:hAnsi="Arial" w:cs="Arial"/>
          <w:sz w:val="22"/>
          <w:szCs w:val="22"/>
        </w:rPr>
        <w:t>.</w:t>
      </w:r>
    </w:p>
    <w:p w14:paraId="5DECFBC4" w14:textId="69CFB5F7" w:rsidR="00167D98" w:rsidRPr="009A4CBD" w:rsidRDefault="00167D98" w:rsidP="00167D98">
      <w:pPr>
        <w:spacing w:after="200" w:line="276" w:lineRule="auto"/>
        <w:jc w:val="both"/>
        <w:rPr>
          <w:rFonts w:ascii="Arial" w:hAnsi="Arial" w:cs="Arial"/>
          <w:sz w:val="22"/>
          <w:szCs w:val="22"/>
        </w:rPr>
      </w:pPr>
      <w:r w:rsidRPr="003E3EA1">
        <w:rPr>
          <w:rFonts w:ascii="Arial" w:hAnsi="Arial" w:cs="Arial"/>
          <w:sz w:val="22"/>
          <w:szCs w:val="22"/>
        </w:rPr>
        <w:t xml:space="preserve">Dosažená hodnota </w:t>
      </w:r>
      <w:r w:rsidR="009522A6">
        <w:rPr>
          <w:rFonts w:ascii="Arial" w:hAnsi="Arial" w:cs="Arial"/>
          <w:sz w:val="22"/>
          <w:szCs w:val="22"/>
        </w:rPr>
        <w:t xml:space="preserve">je stanovena výpočtově a v dalších letech </w:t>
      </w:r>
      <w:r w:rsidRPr="003E3EA1">
        <w:rPr>
          <w:rFonts w:ascii="Arial" w:hAnsi="Arial" w:cs="Arial"/>
          <w:sz w:val="22"/>
          <w:szCs w:val="22"/>
        </w:rPr>
        <w:t>je vykazována ve Zprávách o udržitelnosti projektu pouze v případě změny</w:t>
      </w:r>
      <w:r w:rsidR="009522A6">
        <w:rPr>
          <w:rFonts w:ascii="Arial" w:hAnsi="Arial" w:cs="Arial"/>
          <w:sz w:val="22"/>
          <w:szCs w:val="22"/>
        </w:rPr>
        <w:t xml:space="preserve"> aktivit projektu</w:t>
      </w:r>
      <w:r w:rsidRPr="003E3EA1">
        <w:rPr>
          <w:rFonts w:ascii="Arial" w:hAnsi="Arial" w:cs="Arial"/>
          <w:sz w:val="22"/>
          <w:szCs w:val="22"/>
        </w:rPr>
        <w:t>, a to včetně popisu, kdy a proč ke změně došlo.</w:t>
      </w:r>
    </w:p>
    <w:p w14:paraId="678381AA" w14:textId="77777777" w:rsidR="00167D98" w:rsidRPr="000465C4"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67D98" w:rsidRPr="009A4CBD" w14:paraId="0D611B9F" w14:textId="77777777" w:rsidTr="0086003D">
        <w:trPr>
          <w:trHeight w:val="1793"/>
        </w:trPr>
        <w:tc>
          <w:tcPr>
            <w:tcW w:w="4575" w:type="dxa"/>
          </w:tcPr>
          <w:p w14:paraId="3B125370" w14:textId="77777777" w:rsidR="00167D98" w:rsidRPr="00585E41" w:rsidRDefault="00167D98" w:rsidP="007C4086">
            <w:pPr>
              <w:spacing w:before="120" w:after="120" w:line="271" w:lineRule="auto"/>
              <w:ind w:left="52"/>
              <w:jc w:val="both"/>
              <w:rPr>
                <w:rFonts w:ascii="Arial" w:hAnsi="Arial" w:cs="Arial"/>
                <w:b/>
                <w:bCs/>
                <w:sz w:val="22"/>
                <w:szCs w:val="22"/>
              </w:rPr>
            </w:pPr>
            <w:r w:rsidRPr="00585E41">
              <w:rPr>
                <w:rFonts w:ascii="Arial" w:hAnsi="Arial" w:cs="Arial"/>
                <w:b/>
                <w:bCs/>
                <w:sz w:val="22"/>
                <w:szCs w:val="22"/>
              </w:rPr>
              <w:t>V Závěrečné zprávě o realizaci projektu:</w:t>
            </w:r>
          </w:p>
          <w:p w14:paraId="74695A11" w14:textId="2B9035F1" w:rsidR="00167D98" w:rsidRPr="007C4086" w:rsidRDefault="00402322" w:rsidP="007C4086">
            <w:pPr>
              <w:pStyle w:val="Odstavecseseznamem"/>
              <w:numPr>
                <w:ilvl w:val="0"/>
                <w:numId w:val="36"/>
              </w:numPr>
              <w:spacing w:before="120" w:after="120" w:line="271" w:lineRule="auto"/>
              <w:jc w:val="both"/>
              <w:rPr>
                <w:rFonts w:ascii="Arial" w:hAnsi="Arial" w:cs="Arial"/>
                <w:sz w:val="22"/>
                <w:szCs w:val="22"/>
              </w:rPr>
            </w:pPr>
            <w:r w:rsidRPr="00585E41">
              <w:rPr>
                <w:rFonts w:ascii="Arial" w:hAnsi="Arial" w:cs="Arial"/>
                <w:sz w:val="22"/>
                <w:szCs w:val="22"/>
              </w:rPr>
              <w:t xml:space="preserve">Indikátor je dokládán až v 1. </w:t>
            </w:r>
            <w:proofErr w:type="spellStart"/>
            <w:r w:rsidRPr="00585E41">
              <w:rPr>
                <w:rFonts w:ascii="Arial" w:hAnsi="Arial" w:cs="Arial"/>
                <w:sz w:val="22"/>
                <w:szCs w:val="22"/>
              </w:rPr>
              <w:t>ZoU</w:t>
            </w:r>
            <w:proofErr w:type="spellEnd"/>
            <w:r w:rsidRPr="00585E41">
              <w:rPr>
                <w:rFonts w:ascii="Arial" w:hAnsi="Arial" w:cs="Arial"/>
                <w:sz w:val="22"/>
                <w:szCs w:val="22"/>
              </w:rPr>
              <w:t xml:space="preserve">, </w:t>
            </w:r>
            <w:proofErr w:type="spellStart"/>
            <w:r w:rsidRPr="00585E41">
              <w:rPr>
                <w:rFonts w:ascii="Arial" w:hAnsi="Arial" w:cs="Arial"/>
                <w:sz w:val="22"/>
                <w:szCs w:val="22"/>
              </w:rPr>
              <w:t>ZoR</w:t>
            </w:r>
            <w:proofErr w:type="spellEnd"/>
            <w:r w:rsidRPr="00585E41">
              <w:rPr>
                <w:rFonts w:ascii="Arial" w:hAnsi="Arial" w:cs="Arial"/>
                <w:sz w:val="22"/>
                <w:szCs w:val="22"/>
              </w:rPr>
              <w:t xml:space="preserve"> nemá žádné pevně stanovené materiály.</w:t>
            </w:r>
          </w:p>
        </w:tc>
        <w:tc>
          <w:tcPr>
            <w:tcW w:w="4691" w:type="dxa"/>
          </w:tcPr>
          <w:p w14:paraId="08B13EAE" w14:textId="08AC3EBB" w:rsidR="00167D98" w:rsidRPr="00585E41" w:rsidRDefault="00167D98" w:rsidP="007C4086">
            <w:pPr>
              <w:spacing w:before="120" w:after="120" w:line="271" w:lineRule="auto"/>
              <w:jc w:val="both"/>
              <w:rPr>
                <w:rFonts w:ascii="Arial" w:hAnsi="Arial" w:cs="Arial"/>
                <w:b/>
                <w:bCs/>
                <w:sz w:val="22"/>
                <w:szCs w:val="22"/>
              </w:rPr>
            </w:pPr>
            <w:r w:rsidRPr="00585E41">
              <w:rPr>
                <w:rFonts w:ascii="Arial" w:hAnsi="Arial" w:cs="Arial"/>
                <w:b/>
                <w:bCs/>
                <w:sz w:val="22"/>
                <w:szCs w:val="22"/>
              </w:rPr>
              <w:t>V 1. Zprávě o udržitelnosti projektu:</w:t>
            </w:r>
            <w:r w:rsidRPr="00585E41">
              <w:rPr>
                <w:rFonts w:ascii="Arial" w:hAnsi="Arial" w:cs="Arial"/>
                <w:b/>
                <w:bCs/>
                <w:sz w:val="28"/>
                <w:szCs w:val="28"/>
              </w:rPr>
              <w:t xml:space="preserve"> </w:t>
            </w:r>
          </w:p>
          <w:p w14:paraId="238DAE36" w14:textId="1461780C" w:rsidR="00167D98" w:rsidRPr="007C4086" w:rsidRDefault="00996AA7" w:rsidP="007C4086">
            <w:pPr>
              <w:pStyle w:val="Odstavecseseznamem"/>
              <w:numPr>
                <w:ilvl w:val="0"/>
                <w:numId w:val="36"/>
              </w:numPr>
              <w:spacing w:before="120" w:after="120" w:line="271" w:lineRule="auto"/>
              <w:rPr>
                <w:rFonts w:ascii="Arial" w:hAnsi="Arial" w:cs="Arial"/>
                <w:b/>
                <w:bCs/>
                <w:sz w:val="22"/>
                <w:szCs w:val="22"/>
              </w:rPr>
            </w:pPr>
            <w:r w:rsidRPr="00585E41">
              <w:rPr>
                <w:rFonts w:ascii="Arial" w:hAnsi="Arial" w:cs="Arial"/>
                <w:sz w:val="22"/>
                <w:szCs w:val="22"/>
              </w:rPr>
              <w:t xml:space="preserve">Výpočet dosažené hodnoty indikátoru 749 001 v souladu s metodickým listem a analogicky s výpočtem </w:t>
            </w:r>
            <w:r w:rsidR="00B37B2E" w:rsidRPr="00585E41">
              <w:rPr>
                <w:rFonts w:ascii="Arial" w:hAnsi="Arial" w:cs="Arial"/>
                <w:sz w:val="22"/>
                <w:szCs w:val="22"/>
              </w:rPr>
              <w:t>výchozí</w:t>
            </w:r>
            <w:r w:rsidRPr="00585E41">
              <w:rPr>
                <w:rFonts w:ascii="Arial" w:hAnsi="Arial" w:cs="Arial"/>
                <w:sz w:val="22"/>
                <w:szCs w:val="22"/>
              </w:rPr>
              <w:t xml:space="preserve"> hodnoty indikátoru 749 001 ve studii proveditelnosti</w:t>
            </w:r>
          </w:p>
        </w:tc>
      </w:tr>
    </w:tbl>
    <w:p w14:paraId="616D599C" w14:textId="0575DEC4" w:rsidR="00167D98" w:rsidRPr="009A4CBD" w:rsidRDefault="00167D98" w:rsidP="00167D98">
      <w:pPr>
        <w:spacing w:before="120" w:after="200" w:line="276" w:lineRule="auto"/>
        <w:jc w:val="both"/>
        <w:rPr>
          <w:rFonts w:ascii="Arial" w:hAnsi="Arial" w:cs="Arial"/>
          <w:sz w:val="22"/>
          <w:szCs w:val="22"/>
        </w:rPr>
      </w:pPr>
      <w:r w:rsidRPr="009A4CBD">
        <w:rPr>
          <w:rFonts w:ascii="Arial" w:hAnsi="Arial" w:cs="Arial"/>
          <w:sz w:val="22"/>
          <w:szCs w:val="22"/>
        </w:rPr>
        <w:t xml:space="preserve">Je </w:t>
      </w:r>
      <w:r w:rsidRPr="00585E41">
        <w:rPr>
          <w:rFonts w:ascii="Arial" w:hAnsi="Arial" w:cs="Arial"/>
          <w:sz w:val="22"/>
          <w:szCs w:val="22"/>
        </w:rPr>
        <w:t xml:space="preserve">nutné doložit </w:t>
      </w:r>
      <w:r w:rsidRPr="007C4086">
        <w:rPr>
          <w:rFonts w:ascii="Arial" w:hAnsi="Arial" w:cs="Arial"/>
          <w:sz w:val="22"/>
          <w:szCs w:val="22"/>
        </w:rPr>
        <w:t xml:space="preserve">všechny </w:t>
      </w:r>
      <w:r w:rsidRPr="00585E41">
        <w:rPr>
          <w:rFonts w:ascii="Arial" w:hAnsi="Arial" w:cs="Arial"/>
          <w:sz w:val="22"/>
          <w:szCs w:val="22"/>
        </w:rPr>
        <w:t xml:space="preserve">uvedené dokumenty. Pokud v době udržitelnosti dojde ke </w:t>
      </w:r>
      <w:r w:rsidR="00705348" w:rsidRPr="00585E41">
        <w:rPr>
          <w:rFonts w:ascii="Arial" w:hAnsi="Arial" w:cs="Arial"/>
          <w:sz w:val="22"/>
          <w:szCs w:val="22"/>
        </w:rPr>
        <w:t>změně aktivit projektu</w:t>
      </w:r>
      <w:r w:rsidRPr="00585E41">
        <w:rPr>
          <w:rFonts w:ascii="Arial" w:hAnsi="Arial" w:cs="Arial"/>
          <w:sz w:val="22"/>
          <w:szCs w:val="22"/>
        </w:rPr>
        <w:t xml:space="preserve">, bude v nejbližší následující Zprávě o udržitelnosti </w:t>
      </w:r>
      <w:r w:rsidR="007E0186" w:rsidRPr="00585E41">
        <w:rPr>
          <w:rFonts w:ascii="Arial" w:hAnsi="Arial" w:cs="Arial"/>
          <w:sz w:val="22"/>
          <w:szCs w:val="22"/>
        </w:rPr>
        <w:t xml:space="preserve">projektu </w:t>
      </w:r>
      <w:r w:rsidRPr="00585E41">
        <w:rPr>
          <w:rFonts w:ascii="Arial" w:hAnsi="Arial" w:cs="Arial"/>
          <w:sz w:val="22"/>
          <w:szCs w:val="22"/>
        </w:rPr>
        <w:t>vykázána aktualizovaná hodnota, včetně data, od kterého platí. Zároveň budou opětovně dodány materiály pro její ověření.</w:t>
      </w:r>
    </w:p>
    <w:p w14:paraId="3B138E03" w14:textId="77777777" w:rsidR="00167D98" w:rsidRPr="000465C4" w:rsidRDefault="00167D98" w:rsidP="00167D98">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E90205E" w14:textId="5210CABC" w:rsidR="008536A0" w:rsidRPr="008536A0" w:rsidRDefault="008536A0" w:rsidP="008536A0">
      <w:pPr>
        <w:keepNext/>
        <w:spacing w:line="276" w:lineRule="auto"/>
        <w:jc w:val="both"/>
        <w:rPr>
          <w:rFonts w:ascii="Arial" w:hAnsi="Arial" w:cs="Arial"/>
          <w:sz w:val="22"/>
          <w:szCs w:val="22"/>
        </w:rPr>
      </w:pPr>
      <w:r w:rsidRPr="008536A0">
        <w:rPr>
          <w:rFonts w:ascii="Arial" w:hAnsi="Arial" w:cs="Arial"/>
          <w:sz w:val="22"/>
          <w:szCs w:val="22"/>
        </w:rPr>
        <w:t>Nenaplnění cílové hodnoty indikátoru není sankcionováno, zejména s přihlédnutím k faktu, ž</w:t>
      </w:r>
      <w:r w:rsidR="00617BA5">
        <w:rPr>
          <w:rFonts w:ascii="Arial" w:hAnsi="Arial" w:cs="Arial"/>
          <w:sz w:val="22"/>
          <w:szCs w:val="22"/>
        </w:rPr>
        <w:t>e hodnota je stanovena výpočtově</w:t>
      </w:r>
      <w:r w:rsidRPr="008536A0">
        <w:rPr>
          <w:rFonts w:ascii="Arial" w:hAnsi="Arial" w:cs="Arial"/>
          <w:sz w:val="22"/>
          <w:szCs w:val="22"/>
        </w:rPr>
        <w:t>. Pokud se během realizace projektu objeví skutečnosti, které povedou ke změně cílové hodnoty, je možné ze strany příjemce iniciovat změnové řízení, kde příjemce zdůvodní a popíše výpočet změněné cílové hodnoty indikátoru.</w:t>
      </w:r>
    </w:p>
    <w:p w14:paraId="75CA3F5C" w14:textId="1F9453DB" w:rsidR="005A073D" w:rsidRDefault="008536A0" w:rsidP="007C4086">
      <w:pPr>
        <w:spacing w:before="120" w:after="200" w:line="276" w:lineRule="auto"/>
        <w:jc w:val="both"/>
        <w:rPr>
          <w:rFonts w:ascii="Arial" w:hAnsi="Arial" w:cs="Arial"/>
          <w:sz w:val="22"/>
          <w:szCs w:val="22"/>
        </w:rPr>
      </w:pPr>
      <w:r w:rsidRPr="008536A0">
        <w:rPr>
          <w:rFonts w:ascii="Arial" w:hAnsi="Arial" w:cs="Arial"/>
          <w:sz w:val="22"/>
          <w:szCs w:val="22"/>
        </w:rPr>
        <w:t>V době udržitelnosti již nelze cílovou hodnotu upravit a zůstává zafixovaná ve výši platné k datu skutečného ukončení realizace projektu.</w:t>
      </w:r>
    </w:p>
    <w:p w14:paraId="002F350C" w14:textId="77777777" w:rsidR="00167D98" w:rsidRPr="000465C4" w:rsidRDefault="00167D98" w:rsidP="007C4086">
      <w:pPr>
        <w:spacing w:before="120" w:after="120" w:line="276" w:lineRule="auto"/>
        <w:jc w:val="both"/>
        <w:rPr>
          <w:rStyle w:val="Zdraznnintenzivn"/>
          <w:rFonts w:ascii="Arial" w:eastAsiaTheme="minorHAnsi" w:hAnsi="Arial" w:cs="Arial"/>
          <w:b/>
          <w:bCs/>
          <w:caps/>
          <w:color w:val="31849B" w:themeColor="accent5" w:themeShade="BF"/>
          <w:lang w:eastAsia="en-US"/>
        </w:rPr>
      </w:pPr>
      <w:r w:rsidRPr="007C4086">
        <w:rPr>
          <w:rStyle w:val="Zdraznnintenzivn"/>
          <w:rFonts w:ascii="Arial" w:eastAsiaTheme="minorHAnsi" w:hAnsi="Arial" w:cs="Arial"/>
          <w:b/>
          <w:bCs/>
          <w:caps/>
          <w:color w:val="31849B" w:themeColor="accent5" w:themeShade="BF"/>
          <w:lang w:eastAsia="en-US"/>
        </w:rPr>
        <w:t>Návod na Výpočet</w:t>
      </w:r>
    </w:p>
    <w:p w14:paraId="5A02ABC2" w14:textId="3ADD8015" w:rsidR="00276F9F" w:rsidRPr="00785FD1" w:rsidRDefault="00276F9F" w:rsidP="007C4086">
      <w:pPr>
        <w:spacing w:before="120" w:after="120" w:line="276" w:lineRule="auto"/>
        <w:jc w:val="both"/>
        <w:rPr>
          <w:rFonts w:ascii="Arial" w:hAnsi="Arial" w:cs="Arial"/>
          <w:sz w:val="22"/>
          <w:szCs w:val="22"/>
        </w:rPr>
      </w:pPr>
      <w:r w:rsidRPr="00785FD1">
        <w:rPr>
          <w:rFonts w:ascii="Arial" w:hAnsi="Arial" w:cs="Arial"/>
          <w:sz w:val="22"/>
          <w:szCs w:val="22"/>
        </w:rPr>
        <w:t xml:space="preserve">Výchozí hodnotu </w:t>
      </w:r>
      <w:r w:rsidR="0093115C" w:rsidRPr="00785FD1">
        <w:rPr>
          <w:rFonts w:ascii="Arial" w:hAnsi="Arial" w:cs="Arial"/>
          <w:sz w:val="22"/>
          <w:szCs w:val="22"/>
        </w:rPr>
        <w:t xml:space="preserve">indikátoru </w:t>
      </w:r>
      <w:r w:rsidRPr="00785FD1">
        <w:rPr>
          <w:rFonts w:ascii="Arial" w:hAnsi="Arial" w:cs="Arial"/>
          <w:sz w:val="22"/>
          <w:szCs w:val="22"/>
        </w:rPr>
        <w:t xml:space="preserve">žadatel stanoví na základě libovolné relevantní metody, kterou popíše (např. použití automatických sčítačů, přepočet z dat manuálního </w:t>
      </w:r>
      <w:r w:rsidR="00A64E8A" w:rsidRPr="00785FD1">
        <w:rPr>
          <w:rFonts w:ascii="Arial" w:hAnsi="Arial" w:cs="Arial"/>
          <w:sz w:val="22"/>
          <w:szCs w:val="22"/>
        </w:rPr>
        <w:t xml:space="preserve">nebo automatického reprezentativního </w:t>
      </w:r>
      <w:r w:rsidRPr="00785FD1">
        <w:rPr>
          <w:rFonts w:ascii="Arial" w:hAnsi="Arial" w:cs="Arial"/>
          <w:sz w:val="22"/>
          <w:szCs w:val="22"/>
        </w:rPr>
        <w:t xml:space="preserve">sčítání, přepočet z jiných </w:t>
      </w:r>
      <w:r w:rsidR="0019763A" w:rsidRPr="00785FD1">
        <w:rPr>
          <w:rFonts w:ascii="Arial" w:hAnsi="Arial" w:cs="Arial"/>
          <w:sz w:val="22"/>
          <w:szCs w:val="22"/>
        </w:rPr>
        <w:t xml:space="preserve">přepravních </w:t>
      </w:r>
      <w:r w:rsidRPr="00785FD1">
        <w:rPr>
          <w:rFonts w:ascii="Arial" w:hAnsi="Arial" w:cs="Arial"/>
          <w:sz w:val="22"/>
          <w:szCs w:val="22"/>
        </w:rPr>
        <w:t>dat, který</w:t>
      </w:r>
      <w:r w:rsidR="0019763A" w:rsidRPr="00785FD1">
        <w:rPr>
          <w:rFonts w:ascii="Arial" w:hAnsi="Arial" w:cs="Arial"/>
          <w:sz w:val="22"/>
          <w:szCs w:val="22"/>
        </w:rPr>
        <w:t>mi dopravci disponují</w:t>
      </w:r>
      <w:r w:rsidR="00611E12" w:rsidRPr="00785FD1">
        <w:rPr>
          <w:rFonts w:ascii="Arial" w:hAnsi="Arial" w:cs="Arial"/>
          <w:sz w:val="22"/>
          <w:szCs w:val="22"/>
        </w:rPr>
        <w:t>)</w:t>
      </w:r>
      <w:r w:rsidR="0093115C" w:rsidRPr="00785FD1">
        <w:rPr>
          <w:rFonts w:ascii="Arial" w:hAnsi="Arial" w:cs="Arial"/>
          <w:sz w:val="22"/>
          <w:szCs w:val="22"/>
        </w:rPr>
        <w:t>. Vhodnost metody je třeba zvážit také s ohledem na povinnost aplikace stejné metody ke stanovení dosažené hodnoty indikátoru.</w:t>
      </w:r>
    </w:p>
    <w:p w14:paraId="7727D0F8" w14:textId="0B56965D" w:rsidR="0093115C" w:rsidRPr="00785FD1" w:rsidRDefault="00A30866" w:rsidP="007C4086">
      <w:pPr>
        <w:spacing w:before="120" w:after="120" w:line="276" w:lineRule="auto"/>
        <w:jc w:val="both"/>
        <w:rPr>
          <w:rFonts w:ascii="Arial" w:hAnsi="Arial" w:cs="Arial"/>
          <w:sz w:val="22"/>
          <w:szCs w:val="22"/>
        </w:rPr>
      </w:pPr>
      <w:r w:rsidRPr="00785FD1">
        <w:rPr>
          <w:rFonts w:ascii="Arial" w:hAnsi="Arial" w:cs="Arial"/>
          <w:sz w:val="22"/>
          <w:szCs w:val="22"/>
        </w:rPr>
        <w:t>C</w:t>
      </w:r>
      <w:r w:rsidR="00A45C76" w:rsidRPr="00785FD1">
        <w:rPr>
          <w:rFonts w:ascii="Arial" w:hAnsi="Arial" w:cs="Arial"/>
          <w:sz w:val="22"/>
          <w:szCs w:val="22"/>
        </w:rPr>
        <w:t>ílov</w:t>
      </w:r>
      <w:r w:rsidRPr="00785FD1">
        <w:rPr>
          <w:rFonts w:ascii="Arial" w:hAnsi="Arial" w:cs="Arial"/>
          <w:sz w:val="22"/>
          <w:szCs w:val="22"/>
        </w:rPr>
        <w:t xml:space="preserve">ou </w:t>
      </w:r>
      <w:r w:rsidR="00A45C76" w:rsidRPr="00785FD1">
        <w:rPr>
          <w:rFonts w:ascii="Arial" w:hAnsi="Arial" w:cs="Arial"/>
          <w:sz w:val="22"/>
          <w:szCs w:val="22"/>
        </w:rPr>
        <w:t>hodnot</w:t>
      </w:r>
      <w:r w:rsidRPr="00785FD1">
        <w:rPr>
          <w:rFonts w:ascii="Arial" w:hAnsi="Arial" w:cs="Arial"/>
          <w:sz w:val="22"/>
          <w:szCs w:val="22"/>
        </w:rPr>
        <w:t>u</w:t>
      </w:r>
      <w:r w:rsidR="00A45C76" w:rsidRPr="00785FD1">
        <w:rPr>
          <w:rFonts w:ascii="Arial" w:hAnsi="Arial" w:cs="Arial"/>
          <w:sz w:val="22"/>
          <w:szCs w:val="22"/>
        </w:rPr>
        <w:t xml:space="preserve"> indikátoru </w:t>
      </w:r>
      <w:r w:rsidRPr="00785FD1">
        <w:rPr>
          <w:rFonts w:ascii="Arial" w:hAnsi="Arial" w:cs="Arial"/>
          <w:sz w:val="22"/>
          <w:szCs w:val="22"/>
        </w:rPr>
        <w:t xml:space="preserve">musí </w:t>
      </w:r>
      <w:r w:rsidR="00A45C76" w:rsidRPr="00785FD1">
        <w:rPr>
          <w:rFonts w:ascii="Arial" w:hAnsi="Arial" w:cs="Arial"/>
          <w:sz w:val="22"/>
          <w:szCs w:val="22"/>
        </w:rPr>
        <w:t xml:space="preserve">žadatel </w:t>
      </w:r>
      <w:r w:rsidRPr="00785FD1">
        <w:rPr>
          <w:rFonts w:ascii="Arial" w:hAnsi="Arial" w:cs="Arial"/>
          <w:sz w:val="22"/>
          <w:szCs w:val="22"/>
        </w:rPr>
        <w:t>odhadnout na základě relevantní metody, kterou popíše (např. použití nástrojů pro modelování dopravy, kvalifikovaného odhadu).</w:t>
      </w:r>
    </w:p>
    <w:p w14:paraId="493E248A" w14:textId="466746AE" w:rsidR="00785FD1" w:rsidRPr="00785FD1" w:rsidRDefault="00A91A6E" w:rsidP="007C4086">
      <w:pPr>
        <w:spacing w:before="120" w:after="120" w:line="276" w:lineRule="auto"/>
        <w:jc w:val="both"/>
        <w:rPr>
          <w:rFonts w:ascii="Arial" w:hAnsi="Arial" w:cs="Arial"/>
          <w:sz w:val="22"/>
          <w:szCs w:val="22"/>
        </w:rPr>
      </w:pPr>
      <w:r w:rsidRPr="00785FD1">
        <w:rPr>
          <w:rFonts w:ascii="Arial" w:hAnsi="Arial" w:cs="Arial"/>
          <w:sz w:val="22"/>
          <w:szCs w:val="22"/>
        </w:rPr>
        <w:t xml:space="preserve">Dosaženou hodnotu indikátoru žadatel stanoví s použitím shodné metody jako při stanovení výchozí hodnoty, aby byly obě hodnoty vzájemně porovnatelné. Pokud nebude z objektivních důvodů možné </w:t>
      </w:r>
      <w:r w:rsidR="00D45BB5" w:rsidRPr="00785FD1">
        <w:rPr>
          <w:rFonts w:ascii="Arial" w:hAnsi="Arial" w:cs="Arial"/>
          <w:sz w:val="22"/>
          <w:szCs w:val="22"/>
        </w:rPr>
        <w:t xml:space="preserve">aplikovat shodnou metodu, žadatel </w:t>
      </w:r>
      <w:r w:rsidR="00B37B2E" w:rsidRPr="00785FD1">
        <w:rPr>
          <w:rFonts w:ascii="Arial" w:hAnsi="Arial" w:cs="Arial"/>
          <w:sz w:val="22"/>
          <w:szCs w:val="22"/>
        </w:rPr>
        <w:t xml:space="preserve">důkladně popíše a </w:t>
      </w:r>
      <w:r w:rsidR="00D45BB5" w:rsidRPr="00785FD1">
        <w:rPr>
          <w:rFonts w:ascii="Arial" w:hAnsi="Arial" w:cs="Arial"/>
          <w:sz w:val="22"/>
          <w:szCs w:val="22"/>
        </w:rPr>
        <w:t>použije takovou náhradní metodu, která</w:t>
      </w:r>
      <w:r w:rsidR="00B37B2E" w:rsidRPr="00785FD1">
        <w:rPr>
          <w:rFonts w:ascii="Arial" w:hAnsi="Arial" w:cs="Arial"/>
          <w:sz w:val="22"/>
          <w:szCs w:val="22"/>
        </w:rPr>
        <w:t xml:space="preserve"> zachová porovnatelnost obou hodnot</w:t>
      </w:r>
      <w:r w:rsidR="00B449D8" w:rsidRPr="00785FD1">
        <w:rPr>
          <w:rFonts w:ascii="Arial" w:hAnsi="Arial" w:cs="Arial"/>
          <w:sz w:val="22"/>
          <w:szCs w:val="22"/>
        </w:rPr>
        <w:t>.</w:t>
      </w:r>
    </w:p>
    <w:p w14:paraId="7039E7A0" w14:textId="64B05490" w:rsidR="007E0186" w:rsidRDefault="0041482B" w:rsidP="007E0186">
      <w:pPr>
        <w:spacing w:before="120" w:after="120" w:line="276" w:lineRule="auto"/>
        <w:jc w:val="both"/>
        <w:rPr>
          <w:rFonts w:ascii="Arial" w:hAnsi="Arial" w:cs="Arial"/>
          <w:sz w:val="22"/>
          <w:szCs w:val="22"/>
        </w:rPr>
      </w:pPr>
      <w:r>
        <w:rPr>
          <w:rFonts w:ascii="Arial" w:hAnsi="Arial" w:cs="Arial"/>
          <w:sz w:val="22"/>
          <w:szCs w:val="22"/>
        </w:rPr>
        <w:t>V p</w:t>
      </w:r>
      <w:r w:rsidRPr="0041482B">
        <w:rPr>
          <w:rFonts w:ascii="Arial" w:hAnsi="Arial" w:cs="Arial"/>
          <w:sz w:val="22"/>
          <w:szCs w:val="22"/>
        </w:rPr>
        <w:t>rojekt</w:t>
      </w:r>
      <w:r>
        <w:rPr>
          <w:rFonts w:ascii="Arial" w:hAnsi="Arial" w:cs="Arial"/>
          <w:sz w:val="22"/>
          <w:szCs w:val="22"/>
        </w:rPr>
        <w:t>u</w:t>
      </w:r>
      <w:r w:rsidRPr="0041482B">
        <w:rPr>
          <w:rFonts w:ascii="Arial" w:hAnsi="Arial" w:cs="Arial"/>
          <w:sz w:val="22"/>
          <w:szCs w:val="22"/>
        </w:rPr>
        <w:t xml:space="preserve"> zahrnující</w:t>
      </w:r>
      <w:r>
        <w:rPr>
          <w:rFonts w:ascii="Arial" w:hAnsi="Arial" w:cs="Arial"/>
          <w:sz w:val="22"/>
          <w:szCs w:val="22"/>
        </w:rPr>
        <w:t>m</w:t>
      </w:r>
      <w:r w:rsidRPr="0041482B">
        <w:rPr>
          <w:rFonts w:ascii="Arial" w:hAnsi="Arial" w:cs="Arial"/>
          <w:sz w:val="22"/>
          <w:szCs w:val="22"/>
        </w:rPr>
        <w:t xml:space="preserve"> výstavbu přestupníh</w:t>
      </w:r>
      <w:r>
        <w:rPr>
          <w:rFonts w:ascii="Arial" w:hAnsi="Arial" w:cs="Arial"/>
          <w:sz w:val="22"/>
          <w:szCs w:val="22"/>
        </w:rPr>
        <w:t>o</w:t>
      </w:r>
      <w:r w:rsidRPr="0041482B">
        <w:rPr>
          <w:rFonts w:ascii="Arial" w:hAnsi="Arial" w:cs="Arial"/>
          <w:sz w:val="22"/>
          <w:szCs w:val="22"/>
        </w:rPr>
        <w:t xml:space="preserve"> terminál</w:t>
      </w:r>
      <w:r>
        <w:rPr>
          <w:rFonts w:ascii="Arial" w:hAnsi="Arial" w:cs="Arial"/>
          <w:sz w:val="22"/>
          <w:szCs w:val="22"/>
        </w:rPr>
        <w:t>u</w:t>
      </w:r>
      <w:r w:rsidRPr="0041482B">
        <w:rPr>
          <w:rFonts w:ascii="Arial" w:hAnsi="Arial" w:cs="Arial"/>
          <w:sz w:val="22"/>
          <w:szCs w:val="22"/>
        </w:rPr>
        <w:t xml:space="preserve"> pro veřejnou dopravu</w:t>
      </w:r>
      <w:r w:rsidRPr="0041482B" w:rsidDel="0041482B">
        <w:rPr>
          <w:rFonts w:ascii="Arial" w:hAnsi="Arial" w:cs="Arial"/>
          <w:sz w:val="22"/>
          <w:szCs w:val="22"/>
        </w:rPr>
        <w:t xml:space="preserve"> </w:t>
      </w:r>
      <w:r>
        <w:rPr>
          <w:rFonts w:ascii="Arial" w:hAnsi="Arial" w:cs="Arial"/>
          <w:sz w:val="22"/>
          <w:szCs w:val="22"/>
        </w:rPr>
        <w:t>lze vykázat počet cestujících za širší území, pokud je takový přístup v souladu s nastavením výpočtu uhlíkové stopy a řádně odůvodněn.</w:t>
      </w:r>
    </w:p>
    <w:p w14:paraId="71EA5D58" w14:textId="114B9383" w:rsidR="0084772A" w:rsidRPr="0084772A" w:rsidRDefault="0084772A" w:rsidP="005E1E94">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7C4086">
      <w:headerReference w:type="default" r:id="rId16"/>
      <w:headerReference w:type="first" r:id="rId17"/>
      <w:footerReference w:type="first" r:id="rId18"/>
      <w:pgSz w:w="11906" w:h="16838" w:code="9"/>
      <w:pgMar w:top="1418" w:right="1418"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CB906" w14:textId="77777777" w:rsidR="0086003D" w:rsidRDefault="0086003D" w:rsidP="00634381">
      <w:r>
        <w:separator/>
      </w:r>
    </w:p>
    <w:p w14:paraId="6D330F17" w14:textId="77777777" w:rsidR="0086003D" w:rsidRDefault="0086003D"/>
  </w:endnote>
  <w:endnote w:type="continuationSeparator" w:id="0">
    <w:p w14:paraId="012E90E8" w14:textId="77777777" w:rsidR="0086003D" w:rsidRDefault="0086003D" w:rsidP="00634381">
      <w:r>
        <w:continuationSeparator/>
      </w:r>
    </w:p>
    <w:p w14:paraId="7279B300" w14:textId="77777777" w:rsidR="0086003D" w:rsidRDefault="00860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740671"/>
      <w:docPartObj>
        <w:docPartGallery w:val="Page Numbers (Bottom of Page)"/>
        <w:docPartUnique/>
      </w:docPartObj>
    </w:sdtPr>
    <w:sdtEndPr/>
    <w:sdtContent>
      <w:p w14:paraId="75BEC8B4" w14:textId="688B7E92" w:rsidR="0048071C" w:rsidRDefault="0048071C">
        <w:pPr>
          <w:pStyle w:val="Zpat"/>
          <w:jc w:val="right"/>
        </w:pPr>
        <w:r w:rsidRPr="007C4086">
          <w:rPr>
            <w:rFonts w:ascii="Arial" w:hAnsi="Arial" w:cs="Arial"/>
            <w:sz w:val="20"/>
            <w:szCs w:val="20"/>
          </w:rPr>
          <w:fldChar w:fldCharType="begin"/>
        </w:r>
        <w:r w:rsidRPr="007C4086">
          <w:rPr>
            <w:rFonts w:ascii="Arial" w:hAnsi="Arial" w:cs="Arial"/>
            <w:sz w:val="20"/>
            <w:szCs w:val="20"/>
          </w:rPr>
          <w:instrText>PAGE   \* MERGEFORMAT</w:instrText>
        </w:r>
        <w:r w:rsidRPr="007C4086">
          <w:rPr>
            <w:rFonts w:ascii="Arial" w:hAnsi="Arial" w:cs="Arial"/>
            <w:sz w:val="20"/>
            <w:szCs w:val="20"/>
          </w:rPr>
          <w:fldChar w:fldCharType="separate"/>
        </w:r>
        <w:r w:rsidRPr="007C4086">
          <w:rPr>
            <w:rFonts w:ascii="Arial" w:hAnsi="Arial" w:cs="Arial"/>
            <w:sz w:val="20"/>
            <w:szCs w:val="20"/>
          </w:rPr>
          <w:t>2</w:t>
        </w:r>
        <w:r w:rsidRPr="007C4086">
          <w:rPr>
            <w:rFonts w:ascii="Arial" w:hAnsi="Arial" w:cs="Arial"/>
            <w:sz w:val="20"/>
            <w:szCs w:val="20"/>
          </w:rPr>
          <w:fldChar w:fldCharType="end"/>
        </w:r>
      </w:p>
    </w:sdtContent>
  </w:sdt>
  <w:p w14:paraId="4FA19CAB" w14:textId="77777777" w:rsidR="0048071C" w:rsidRDefault="004807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7D8C3" w14:textId="3A305248" w:rsidR="00D6179B" w:rsidRDefault="00D6179B" w:rsidP="007C4086">
    <w:pPr>
      <w:pStyle w:val="Zpat"/>
    </w:pPr>
  </w:p>
  <w:p w14:paraId="5F366AB2" w14:textId="77777777" w:rsidR="00EA1516" w:rsidRDefault="00EA151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0572595"/>
      <w:docPartObj>
        <w:docPartGallery w:val="Page Numbers (Bottom of Page)"/>
        <w:docPartUnique/>
      </w:docPartObj>
    </w:sdtPr>
    <w:sdtEndPr/>
    <w:sdtContent>
      <w:p w14:paraId="4DD2A1F9" w14:textId="27C26C2E" w:rsidR="0048071C" w:rsidRDefault="0048071C">
        <w:pPr>
          <w:pStyle w:val="Zpat"/>
          <w:jc w:val="right"/>
        </w:pPr>
        <w:r w:rsidRPr="007C4086">
          <w:rPr>
            <w:rFonts w:ascii="Arial" w:hAnsi="Arial" w:cs="Arial"/>
            <w:sz w:val="20"/>
            <w:szCs w:val="20"/>
          </w:rPr>
          <w:fldChar w:fldCharType="begin"/>
        </w:r>
        <w:r w:rsidRPr="007C4086">
          <w:rPr>
            <w:rFonts w:ascii="Arial" w:hAnsi="Arial" w:cs="Arial"/>
            <w:sz w:val="20"/>
            <w:szCs w:val="20"/>
          </w:rPr>
          <w:instrText>PAGE   \* MERGEFORMAT</w:instrText>
        </w:r>
        <w:r w:rsidRPr="007C4086">
          <w:rPr>
            <w:rFonts w:ascii="Arial" w:hAnsi="Arial" w:cs="Arial"/>
            <w:sz w:val="20"/>
            <w:szCs w:val="20"/>
          </w:rPr>
          <w:fldChar w:fldCharType="separate"/>
        </w:r>
        <w:r w:rsidRPr="007C4086">
          <w:rPr>
            <w:rFonts w:ascii="Arial" w:hAnsi="Arial" w:cs="Arial"/>
            <w:sz w:val="20"/>
            <w:szCs w:val="20"/>
          </w:rPr>
          <w:t>2</w:t>
        </w:r>
        <w:r w:rsidRPr="007C4086">
          <w:rPr>
            <w:rFonts w:ascii="Arial" w:hAnsi="Arial" w:cs="Arial"/>
            <w:sz w:val="20"/>
            <w:szCs w:val="20"/>
          </w:rPr>
          <w:fldChar w:fldCharType="end"/>
        </w:r>
      </w:p>
    </w:sdtContent>
  </w:sdt>
  <w:p w14:paraId="0821A02B" w14:textId="77777777" w:rsidR="0048071C" w:rsidRDefault="0048071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FC8A3" w14:textId="77777777" w:rsidR="0086003D" w:rsidRDefault="0086003D">
      <w:r>
        <w:separator/>
      </w:r>
    </w:p>
  </w:footnote>
  <w:footnote w:type="continuationSeparator" w:id="0">
    <w:p w14:paraId="2559BDB4" w14:textId="77777777" w:rsidR="0086003D" w:rsidRDefault="0086003D" w:rsidP="00634381">
      <w:r>
        <w:continuationSeparator/>
      </w:r>
    </w:p>
    <w:p w14:paraId="7ECF69F2" w14:textId="77777777" w:rsidR="0086003D" w:rsidRDefault="0086003D"/>
  </w:footnote>
  <w:footnote w:id="1">
    <w:p w14:paraId="675920A4" w14:textId="77777777" w:rsidR="00A12931" w:rsidRPr="00C9122E" w:rsidRDefault="00A12931" w:rsidP="00A12931">
      <w:pPr>
        <w:pStyle w:val="Textpoznpodarou"/>
        <w:rPr>
          <w:rFonts w:ascii="Arial" w:hAnsi="Arial" w:cs="Arial"/>
          <w:sz w:val="18"/>
          <w:szCs w:val="18"/>
        </w:rPr>
      </w:pPr>
      <w:r w:rsidRPr="00C9122E">
        <w:rPr>
          <w:rStyle w:val="Znakapoznpodarou"/>
          <w:rFonts w:ascii="Arial" w:hAnsi="Arial" w:cs="Arial"/>
          <w:sz w:val="18"/>
          <w:szCs w:val="18"/>
        </w:rPr>
        <w:footnoteRef/>
      </w:r>
      <w:r w:rsidRPr="00C9122E">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2">
    <w:p w14:paraId="135A2D0E" w14:textId="77777777" w:rsidR="000A2DD6" w:rsidRPr="002318A5" w:rsidRDefault="000A2DD6" w:rsidP="000A2DD6">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050CA88F" w14:textId="77777777" w:rsidR="00E67ABA" w:rsidRDefault="00E67ABA" w:rsidP="00E67ABA">
      <w:pPr>
        <w:pStyle w:val="Textpoznpodarou"/>
      </w:pPr>
      <w:r>
        <w:rPr>
          <w:rStyle w:val="Znakapoznpodarou"/>
        </w:rPr>
        <w:footnoteRef/>
      </w:r>
      <w:r>
        <w:t xml:space="preserve"> </w:t>
      </w:r>
      <w:r w:rsidRPr="00C11726">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86003D" w:rsidRDefault="0086003D" w:rsidP="0086003D">
    <w:pPr>
      <w:pStyle w:val="Zhlav"/>
      <w:jc w:val="center"/>
    </w:pPr>
  </w:p>
  <w:p w14:paraId="3B8FCE2C" w14:textId="77777777" w:rsidR="0086003D" w:rsidRDefault="0086003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417B810" w:rsidR="0086003D" w:rsidRDefault="0086003D" w:rsidP="0086003D">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CFB3" w14:textId="4CFD3925" w:rsidR="008D1116" w:rsidRDefault="008D1116" w:rsidP="00C0286A">
    <w:pPr>
      <w:pStyle w:val="Zhlav"/>
      <w:jc w:val="center"/>
    </w:pPr>
  </w:p>
  <w:p w14:paraId="771DE509" w14:textId="77777777" w:rsidR="008D1116" w:rsidRDefault="008D111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35B78" w14:textId="77777777" w:rsidR="00D6179B" w:rsidRDefault="00D6179B" w:rsidP="0086003D">
    <w:pPr>
      <w:pStyle w:val="Zhlav"/>
      <w:jc w:val="center"/>
    </w:pPr>
    <w:r>
      <w:rPr>
        <w:noProof/>
      </w:rPr>
      <w:drawing>
        <wp:inline distT="0" distB="0" distL="0" distR="0" wp14:anchorId="46390181" wp14:editId="13FB95E5">
          <wp:extent cx="5759450" cy="699135"/>
          <wp:effectExtent l="0" t="0" r="0" b="571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5836B5"/>
    <w:multiLevelType w:val="hybridMultilevel"/>
    <w:tmpl w:val="F0082628"/>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 w15:restartNumberingAfterBreak="0">
    <w:nsid w:val="051B0C66"/>
    <w:multiLevelType w:val="hybridMultilevel"/>
    <w:tmpl w:val="BE045374"/>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4"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C9170A"/>
    <w:multiLevelType w:val="hybridMultilevel"/>
    <w:tmpl w:val="37D41788"/>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7" w15:restartNumberingAfterBreak="0">
    <w:nsid w:val="0D774A4C"/>
    <w:multiLevelType w:val="hybridMultilevel"/>
    <w:tmpl w:val="EEAA7A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B1430C"/>
    <w:multiLevelType w:val="hybridMultilevel"/>
    <w:tmpl w:val="E81036AC"/>
    <w:lvl w:ilvl="0" w:tplc="9EA49956">
      <w:start w:val="1"/>
      <w:numFmt w:val="lowerLetter"/>
      <w:lvlText w:val="%1)"/>
      <w:lvlJc w:val="left"/>
      <w:pPr>
        <w:ind w:left="890" w:hanging="360"/>
      </w:pPr>
      <w:rPr>
        <w:rFonts w:hint="default"/>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9"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A97D67"/>
    <w:multiLevelType w:val="hybridMultilevel"/>
    <w:tmpl w:val="48CE8700"/>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11"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91F7541"/>
    <w:multiLevelType w:val="hybridMultilevel"/>
    <w:tmpl w:val="2326C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ED74557"/>
    <w:multiLevelType w:val="hybridMultilevel"/>
    <w:tmpl w:val="C5DAE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EDE6BA1"/>
    <w:multiLevelType w:val="hybridMultilevel"/>
    <w:tmpl w:val="9418D10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221B17CC"/>
    <w:multiLevelType w:val="hybridMultilevel"/>
    <w:tmpl w:val="27BA6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818532D"/>
    <w:multiLevelType w:val="hybridMultilevel"/>
    <w:tmpl w:val="7452C85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28DD6C4D"/>
    <w:multiLevelType w:val="hybridMultilevel"/>
    <w:tmpl w:val="25385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6A93E48"/>
    <w:multiLevelType w:val="hybridMultilevel"/>
    <w:tmpl w:val="154C7A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496D5E"/>
    <w:multiLevelType w:val="hybridMultilevel"/>
    <w:tmpl w:val="F208B622"/>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3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5133415"/>
    <w:multiLevelType w:val="hybridMultilevel"/>
    <w:tmpl w:val="8D963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9D246FF"/>
    <w:multiLevelType w:val="hybridMultilevel"/>
    <w:tmpl w:val="29BA4376"/>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42" w15:restartNumberingAfterBreak="0">
    <w:nsid w:val="4A0E4C59"/>
    <w:multiLevelType w:val="hybridMultilevel"/>
    <w:tmpl w:val="5412A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44"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FA06AB6"/>
    <w:multiLevelType w:val="hybridMultilevel"/>
    <w:tmpl w:val="7090D636"/>
    <w:lvl w:ilvl="0" w:tplc="04050017">
      <w:start w:val="1"/>
      <w:numFmt w:val="lowerLetter"/>
      <w:lvlText w:val="%1)"/>
      <w:lvlJc w:val="left"/>
      <w:pPr>
        <w:ind w:left="1250" w:hanging="360"/>
      </w:pPr>
    </w:lvl>
    <w:lvl w:ilvl="1" w:tplc="04050019" w:tentative="1">
      <w:start w:val="1"/>
      <w:numFmt w:val="lowerLetter"/>
      <w:lvlText w:val="%2."/>
      <w:lvlJc w:val="left"/>
      <w:pPr>
        <w:ind w:left="1970" w:hanging="360"/>
      </w:pPr>
    </w:lvl>
    <w:lvl w:ilvl="2" w:tplc="0405001B" w:tentative="1">
      <w:start w:val="1"/>
      <w:numFmt w:val="lowerRoman"/>
      <w:lvlText w:val="%3."/>
      <w:lvlJc w:val="right"/>
      <w:pPr>
        <w:ind w:left="2690" w:hanging="180"/>
      </w:pPr>
    </w:lvl>
    <w:lvl w:ilvl="3" w:tplc="0405000F" w:tentative="1">
      <w:start w:val="1"/>
      <w:numFmt w:val="decimal"/>
      <w:lvlText w:val="%4."/>
      <w:lvlJc w:val="left"/>
      <w:pPr>
        <w:ind w:left="3410" w:hanging="360"/>
      </w:pPr>
    </w:lvl>
    <w:lvl w:ilvl="4" w:tplc="04050019" w:tentative="1">
      <w:start w:val="1"/>
      <w:numFmt w:val="lowerLetter"/>
      <w:lvlText w:val="%5."/>
      <w:lvlJc w:val="left"/>
      <w:pPr>
        <w:ind w:left="4130" w:hanging="360"/>
      </w:pPr>
    </w:lvl>
    <w:lvl w:ilvl="5" w:tplc="0405001B" w:tentative="1">
      <w:start w:val="1"/>
      <w:numFmt w:val="lowerRoman"/>
      <w:lvlText w:val="%6."/>
      <w:lvlJc w:val="right"/>
      <w:pPr>
        <w:ind w:left="4850" w:hanging="180"/>
      </w:pPr>
    </w:lvl>
    <w:lvl w:ilvl="6" w:tplc="0405000F" w:tentative="1">
      <w:start w:val="1"/>
      <w:numFmt w:val="decimal"/>
      <w:lvlText w:val="%7."/>
      <w:lvlJc w:val="left"/>
      <w:pPr>
        <w:ind w:left="5570" w:hanging="360"/>
      </w:pPr>
    </w:lvl>
    <w:lvl w:ilvl="7" w:tplc="04050019" w:tentative="1">
      <w:start w:val="1"/>
      <w:numFmt w:val="lowerLetter"/>
      <w:lvlText w:val="%8."/>
      <w:lvlJc w:val="left"/>
      <w:pPr>
        <w:ind w:left="6290" w:hanging="360"/>
      </w:pPr>
    </w:lvl>
    <w:lvl w:ilvl="8" w:tplc="0405001B" w:tentative="1">
      <w:start w:val="1"/>
      <w:numFmt w:val="lowerRoman"/>
      <w:lvlText w:val="%9."/>
      <w:lvlJc w:val="right"/>
      <w:pPr>
        <w:ind w:left="7010" w:hanging="180"/>
      </w:pPr>
    </w:lvl>
  </w:abstractNum>
  <w:abstractNum w:abstractNumId="48" w15:restartNumberingAfterBreak="0">
    <w:nsid w:val="51091A9D"/>
    <w:multiLevelType w:val="hybridMultilevel"/>
    <w:tmpl w:val="51F6E52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9" w15:restartNumberingAfterBreak="0">
    <w:nsid w:val="512A7D3E"/>
    <w:multiLevelType w:val="hybridMultilevel"/>
    <w:tmpl w:val="2062A09E"/>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51" w15:restartNumberingAfterBreak="0">
    <w:nsid w:val="54EA6F6F"/>
    <w:multiLevelType w:val="hybridMultilevel"/>
    <w:tmpl w:val="A64ADA56"/>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5A2E5327"/>
    <w:multiLevelType w:val="hybridMultilevel"/>
    <w:tmpl w:val="A22C0E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4" w15:restartNumberingAfterBreak="0">
    <w:nsid w:val="5C284015"/>
    <w:multiLevelType w:val="hybridMultilevel"/>
    <w:tmpl w:val="BE045374"/>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5" w15:restartNumberingAfterBreak="0">
    <w:nsid w:val="5DA41FE1"/>
    <w:multiLevelType w:val="hybridMultilevel"/>
    <w:tmpl w:val="6206EE74"/>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6"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7"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69331117"/>
    <w:multiLevelType w:val="hybridMultilevel"/>
    <w:tmpl w:val="8CDAF554"/>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9" w15:restartNumberingAfterBreak="0">
    <w:nsid w:val="6C7F0DF5"/>
    <w:multiLevelType w:val="hybridMultilevel"/>
    <w:tmpl w:val="2CE49722"/>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60" w15:restartNumberingAfterBreak="0">
    <w:nsid w:val="6C985D25"/>
    <w:multiLevelType w:val="hybridMultilevel"/>
    <w:tmpl w:val="4B649BEA"/>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61" w15:restartNumberingAfterBreak="0">
    <w:nsid w:val="6E1B53C3"/>
    <w:multiLevelType w:val="hybridMultilevel"/>
    <w:tmpl w:val="52FE2F3A"/>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6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63"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4" w15:restartNumberingAfterBreak="0">
    <w:nsid w:val="72E10250"/>
    <w:multiLevelType w:val="hybridMultilevel"/>
    <w:tmpl w:val="4FF283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35F64A8"/>
    <w:multiLevelType w:val="hybridMultilevel"/>
    <w:tmpl w:val="9378FDC6"/>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66"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C756D11"/>
    <w:multiLevelType w:val="hybridMultilevel"/>
    <w:tmpl w:val="78B2C7D0"/>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68" w15:restartNumberingAfterBreak="0">
    <w:nsid w:val="7E7F31E7"/>
    <w:multiLevelType w:val="hybridMultilevel"/>
    <w:tmpl w:val="7090D636"/>
    <w:lvl w:ilvl="0" w:tplc="04050017">
      <w:start w:val="1"/>
      <w:numFmt w:val="lowerLetter"/>
      <w:lvlText w:val="%1)"/>
      <w:lvlJc w:val="left"/>
      <w:pPr>
        <w:ind w:left="1250" w:hanging="360"/>
      </w:pPr>
    </w:lvl>
    <w:lvl w:ilvl="1" w:tplc="04050019" w:tentative="1">
      <w:start w:val="1"/>
      <w:numFmt w:val="lowerLetter"/>
      <w:lvlText w:val="%2."/>
      <w:lvlJc w:val="left"/>
      <w:pPr>
        <w:ind w:left="1970" w:hanging="360"/>
      </w:pPr>
    </w:lvl>
    <w:lvl w:ilvl="2" w:tplc="0405001B" w:tentative="1">
      <w:start w:val="1"/>
      <w:numFmt w:val="lowerRoman"/>
      <w:lvlText w:val="%3."/>
      <w:lvlJc w:val="right"/>
      <w:pPr>
        <w:ind w:left="2690" w:hanging="180"/>
      </w:pPr>
    </w:lvl>
    <w:lvl w:ilvl="3" w:tplc="0405000F" w:tentative="1">
      <w:start w:val="1"/>
      <w:numFmt w:val="decimal"/>
      <w:lvlText w:val="%4."/>
      <w:lvlJc w:val="left"/>
      <w:pPr>
        <w:ind w:left="3410" w:hanging="360"/>
      </w:pPr>
    </w:lvl>
    <w:lvl w:ilvl="4" w:tplc="04050019" w:tentative="1">
      <w:start w:val="1"/>
      <w:numFmt w:val="lowerLetter"/>
      <w:lvlText w:val="%5."/>
      <w:lvlJc w:val="left"/>
      <w:pPr>
        <w:ind w:left="4130" w:hanging="360"/>
      </w:pPr>
    </w:lvl>
    <w:lvl w:ilvl="5" w:tplc="0405001B" w:tentative="1">
      <w:start w:val="1"/>
      <w:numFmt w:val="lowerRoman"/>
      <w:lvlText w:val="%6."/>
      <w:lvlJc w:val="right"/>
      <w:pPr>
        <w:ind w:left="4850" w:hanging="180"/>
      </w:pPr>
    </w:lvl>
    <w:lvl w:ilvl="6" w:tplc="0405000F" w:tentative="1">
      <w:start w:val="1"/>
      <w:numFmt w:val="decimal"/>
      <w:lvlText w:val="%7."/>
      <w:lvlJc w:val="left"/>
      <w:pPr>
        <w:ind w:left="5570" w:hanging="360"/>
      </w:pPr>
    </w:lvl>
    <w:lvl w:ilvl="7" w:tplc="04050019" w:tentative="1">
      <w:start w:val="1"/>
      <w:numFmt w:val="lowerLetter"/>
      <w:lvlText w:val="%8."/>
      <w:lvlJc w:val="left"/>
      <w:pPr>
        <w:ind w:left="6290" w:hanging="360"/>
      </w:pPr>
    </w:lvl>
    <w:lvl w:ilvl="8" w:tplc="0405001B" w:tentative="1">
      <w:start w:val="1"/>
      <w:numFmt w:val="lowerRoman"/>
      <w:lvlText w:val="%9."/>
      <w:lvlJc w:val="right"/>
      <w:pPr>
        <w:ind w:left="7010" w:hanging="180"/>
      </w:pPr>
    </w:lvl>
  </w:abstractNum>
  <w:num w:numId="1" w16cid:durableId="454064376">
    <w:abstractNumId w:val="23"/>
  </w:num>
  <w:num w:numId="2" w16cid:durableId="640961298">
    <w:abstractNumId w:val="24"/>
  </w:num>
  <w:num w:numId="3" w16cid:durableId="1279601709">
    <w:abstractNumId w:val="28"/>
  </w:num>
  <w:num w:numId="4" w16cid:durableId="686255150">
    <w:abstractNumId w:val="57"/>
  </w:num>
  <w:num w:numId="5" w16cid:durableId="841167005">
    <w:abstractNumId w:val="13"/>
  </w:num>
  <w:num w:numId="6" w16cid:durableId="35279009">
    <w:abstractNumId w:val="45"/>
  </w:num>
  <w:num w:numId="7" w16cid:durableId="1530413903">
    <w:abstractNumId w:val="15"/>
  </w:num>
  <w:num w:numId="8" w16cid:durableId="1627420638">
    <w:abstractNumId w:val="16"/>
  </w:num>
  <w:num w:numId="9" w16cid:durableId="479078974">
    <w:abstractNumId w:val="33"/>
  </w:num>
  <w:num w:numId="10" w16cid:durableId="1504780206">
    <w:abstractNumId w:val="9"/>
  </w:num>
  <w:num w:numId="11" w16cid:durableId="92946159">
    <w:abstractNumId w:val="62"/>
  </w:num>
  <w:num w:numId="12" w16cid:durableId="1852792604">
    <w:abstractNumId w:val="38"/>
  </w:num>
  <w:num w:numId="13" w16cid:durableId="371223472">
    <w:abstractNumId w:val="15"/>
    <w:lvlOverride w:ilvl="0">
      <w:startOverride w:val="1"/>
    </w:lvlOverride>
  </w:num>
  <w:num w:numId="14" w16cid:durableId="926814389">
    <w:abstractNumId w:val="46"/>
  </w:num>
  <w:num w:numId="15" w16cid:durableId="492795176">
    <w:abstractNumId w:val="4"/>
  </w:num>
  <w:num w:numId="16" w16cid:durableId="887111744">
    <w:abstractNumId w:val="26"/>
  </w:num>
  <w:num w:numId="17" w16cid:durableId="826358530">
    <w:abstractNumId w:val="25"/>
  </w:num>
  <w:num w:numId="18" w16cid:durableId="502551838">
    <w:abstractNumId w:val="63"/>
  </w:num>
  <w:num w:numId="19" w16cid:durableId="559948092">
    <w:abstractNumId w:val="14"/>
  </w:num>
  <w:num w:numId="20" w16cid:durableId="1320698203">
    <w:abstractNumId w:val="56"/>
  </w:num>
  <w:num w:numId="21" w16cid:durableId="370154102">
    <w:abstractNumId w:val="52"/>
  </w:num>
  <w:num w:numId="22" w16cid:durableId="1324118681">
    <w:abstractNumId w:val="11"/>
  </w:num>
  <w:num w:numId="23" w16cid:durableId="1607469788">
    <w:abstractNumId w:val="37"/>
  </w:num>
  <w:num w:numId="24" w16cid:durableId="1977222519">
    <w:abstractNumId w:val="44"/>
  </w:num>
  <w:num w:numId="25" w16cid:durableId="1707218664">
    <w:abstractNumId w:val="0"/>
  </w:num>
  <w:num w:numId="26" w16cid:durableId="593439054">
    <w:abstractNumId w:val="27"/>
  </w:num>
  <w:num w:numId="27" w16cid:durableId="1786535127">
    <w:abstractNumId w:val="43"/>
  </w:num>
  <w:num w:numId="28" w16cid:durableId="1372533166">
    <w:abstractNumId w:val="50"/>
  </w:num>
  <w:num w:numId="29" w16cid:durableId="1816681333">
    <w:abstractNumId w:val="17"/>
  </w:num>
  <w:num w:numId="30" w16cid:durableId="2133597943">
    <w:abstractNumId w:val="32"/>
  </w:num>
  <w:num w:numId="31" w16cid:durableId="300766991">
    <w:abstractNumId w:val="35"/>
  </w:num>
  <w:num w:numId="32" w16cid:durableId="529031079">
    <w:abstractNumId w:val="1"/>
  </w:num>
  <w:num w:numId="33" w16cid:durableId="771976184">
    <w:abstractNumId w:val="66"/>
  </w:num>
  <w:num w:numId="34" w16cid:durableId="269700747">
    <w:abstractNumId w:val="36"/>
  </w:num>
  <w:num w:numId="35" w16cid:durableId="820001769">
    <w:abstractNumId w:val="5"/>
  </w:num>
  <w:num w:numId="36" w16cid:durableId="617299127">
    <w:abstractNumId w:val="29"/>
  </w:num>
  <w:num w:numId="37" w16cid:durableId="1973631954">
    <w:abstractNumId w:val="34"/>
  </w:num>
  <w:num w:numId="38" w16cid:durableId="120732474">
    <w:abstractNumId w:val="39"/>
  </w:num>
  <w:num w:numId="39" w16cid:durableId="406539980">
    <w:abstractNumId w:val="22"/>
  </w:num>
  <w:num w:numId="40" w16cid:durableId="1003821186">
    <w:abstractNumId w:val="64"/>
  </w:num>
  <w:num w:numId="41" w16cid:durableId="483594943">
    <w:abstractNumId w:val="20"/>
  </w:num>
  <w:num w:numId="42" w16cid:durableId="857424845">
    <w:abstractNumId w:val="12"/>
  </w:num>
  <w:num w:numId="43" w16cid:durableId="1139149895">
    <w:abstractNumId w:val="3"/>
  </w:num>
  <w:num w:numId="44" w16cid:durableId="1080910754">
    <w:abstractNumId w:val="58"/>
  </w:num>
  <w:num w:numId="45" w16cid:durableId="674920202">
    <w:abstractNumId w:val="49"/>
  </w:num>
  <w:num w:numId="46" w16cid:durableId="736248913">
    <w:abstractNumId w:val="68"/>
  </w:num>
  <w:num w:numId="47" w16cid:durableId="1113356381">
    <w:abstractNumId w:val="8"/>
  </w:num>
  <w:num w:numId="48" w16cid:durableId="2066251092">
    <w:abstractNumId w:val="31"/>
  </w:num>
  <w:num w:numId="49" w16cid:durableId="1924293840">
    <w:abstractNumId w:val="59"/>
  </w:num>
  <w:num w:numId="50" w16cid:durableId="1736782975">
    <w:abstractNumId w:val="6"/>
  </w:num>
  <w:num w:numId="51" w16cid:durableId="1829399605">
    <w:abstractNumId w:val="61"/>
  </w:num>
  <w:num w:numId="52" w16cid:durableId="43524886">
    <w:abstractNumId w:val="67"/>
  </w:num>
  <w:num w:numId="53" w16cid:durableId="1355615035">
    <w:abstractNumId w:val="10"/>
  </w:num>
  <w:num w:numId="54" w16cid:durableId="2013750780">
    <w:abstractNumId w:val="55"/>
  </w:num>
  <w:num w:numId="55" w16cid:durableId="896941758">
    <w:abstractNumId w:val="65"/>
  </w:num>
  <w:num w:numId="56" w16cid:durableId="925190994">
    <w:abstractNumId w:val="53"/>
  </w:num>
  <w:num w:numId="57" w16cid:durableId="376317780">
    <w:abstractNumId w:val="21"/>
  </w:num>
  <w:num w:numId="58" w16cid:durableId="1974478994">
    <w:abstractNumId w:val="19"/>
  </w:num>
  <w:num w:numId="59" w16cid:durableId="822282203">
    <w:abstractNumId w:val="48"/>
  </w:num>
  <w:num w:numId="60" w16cid:durableId="785736836">
    <w:abstractNumId w:val="60"/>
  </w:num>
  <w:num w:numId="61" w16cid:durableId="453528147">
    <w:abstractNumId w:val="51"/>
  </w:num>
  <w:num w:numId="62" w16cid:durableId="1883394248">
    <w:abstractNumId w:val="2"/>
  </w:num>
  <w:num w:numId="63" w16cid:durableId="797070316">
    <w:abstractNumId w:val="30"/>
  </w:num>
  <w:num w:numId="64" w16cid:durableId="197740714">
    <w:abstractNumId w:val="41"/>
  </w:num>
  <w:num w:numId="65" w16cid:durableId="479737257">
    <w:abstractNumId w:val="54"/>
  </w:num>
  <w:num w:numId="66" w16cid:durableId="1485009321">
    <w:abstractNumId w:val="47"/>
  </w:num>
  <w:num w:numId="67" w16cid:durableId="348873170">
    <w:abstractNumId w:val="40"/>
  </w:num>
  <w:num w:numId="68" w16cid:durableId="1149982008">
    <w:abstractNumId w:val="18"/>
  </w:num>
  <w:num w:numId="69" w16cid:durableId="1082335588">
    <w:abstractNumId w:val="42"/>
  </w:num>
  <w:num w:numId="70" w16cid:durableId="940845332">
    <w:abstractNumId w:val="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4A62"/>
    <w:rsid w:val="0000606F"/>
    <w:rsid w:val="0000724B"/>
    <w:rsid w:val="00012F9A"/>
    <w:rsid w:val="00013B42"/>
    <w:rsid w:val="00014F63"/>
    <w:rsid w:val="00015987"/>
    <w:rsid w:val="000165A5"/>
    <w:rsid w:val="0002225F"/>
    <w:rsid w:val="0002373D"/>
    <w:rsid w:val="00034331"/>
    <w:rsid w:val="00036BB2"/>
    <w:rsid w:val="00044E67"/>
    <w:rsid w:val="000465C4"/>
    <w:rsid w:val="0004781D"/>
    <w:rsid w:val="00050BCA"/>
    <w:rsid w:val="00056CE8"/>
    <w:rsid w:val="00057399"/>
    <w:rsid w:val="000576DC"/>
    <w:rsid w:val="00057C7F"/>
    <w:rsid w:val="00063DA5"/>
    <w:rsid w:val="000666DA"/>
    <w:rsid w:val="0007022E"/>
    <w:rsid w:val="00070FE9"/>
    <w:rsid w:val="00082647"/>
    <w:rsid w:val="00087F8C"/>
    <w:rsid w:val="00092820"/>
    <w:rsid w:val="00093BFD"/>
    <w:rsid w:val="00096BE3"/>
    <w:rsid w:val="000A1130"/>
    <w:rsid w:val="000A2DD6"/>
    <w:rsid w:val="000A5632"/>
    <w:rsid w:val="000A5EBC"/>
    <w:rsid w:val="000B292A"/>
    <w:rsid w:val="000B4E07"/>
    <w:rsid w:val="000C06BC"/>
    <w:rsid w:val="000C0E9A"/>
    <w:rsid w:val="000C2384"/>
    <w:rsid w:val="000C4712"/>
    <w:rsid w:val="000C4E0B"/>
    <w:rsid w:val="000C6615"/>
    <w:rsid w:val="000C6DE6"/>
    <w:rsid w:val="000D1C93"/>
    <w:rsid w:val="000D1CE5"/>
    <w:rsid w:val="000D3C3C"/>
    <w:rsid w:val="000E4976"/>
    <w:rsid w:val="000E4A24"/>
    <w:rsid w:val="000E4DEC"/>
    <w:rsid w:val="000E50D4"/>
    <w:rsid w:val="000F2821"/>
    <w:rsid w:val="000F5EA5"/>
    <w:rsid w:val="000F75B7"/>
    <w:rsid w:val="0010096D"/>
    <w:rsid w:val="00100C5A"/>
    <w:rsid w:val="00102769"/>
    <w:rsid w:val="0010460C"/>
    <w:rsid w:val="00107F75"/>
    <w:rsid w:val="0011064C"/>
    <w:rsid w:val="0011494F"/>
    <w:rsid w:val="0012137E"/>
    <w:rsid w:val="0012183B"/>
    <w:rsid w:val="00121B54"/>
    <w:rsid w:val="001227AA"/>
    <w:rsid w:val="00122FE5"/>
    <w:rsid w:val="0012303C"/>
    <w:rsid w:val="00126E55"/>
    <w:rsid w:val="00140EB0"/>
    <w:rsid w:val="00141C5B"/>
    <w:rsid w:val="001442A6"/>
    <w:rsid w:val="00145671"/>
    <w:rsid w:val="00146689"/>
    <w:rsid w:val="00150333"/>
    <w:rsid w:val="00151D2B"/>
    <w:rsid w:val="00155945"/>
    <w:rsid w:val="00155A3F"/>
    <w:rsid w:val="001563DA"/>
    <w:rsid w:val="00156C34"/>
    <w:rsid w:val="00160A30"/>
    <w:rsid w:val="001627C0"/>
    <w:rsid w:val="001628A9"/>
    <w:rsid w:val="00163139"/>
    <w:rsid w:val="00167D98"/>
    <w:rsid w:val="001707EC"/>
    <w:rsid w:val="00171A86"/>
    <w:rsid w:val="00171CE5"/>
    <w:rsid w:val="00171E66"/>
    <w:rsid w:val="00174CA1"/>
    <w:rsid w:val="00176D90"/>
    <w:rsid w:val="00182442"/>
    <w:rsid w:val="00184DE7"/>
    <w:rsid w:val="0019100D"/>
    <w:rsid w:val="00191818"/>
    <w:rsid w:val="001947CD"/>
    <w:rsid w:val="0019763A"/>
    <w:rsid w:val="001977A2"/>
    <w:rsid w:val="001B7798"/>
    <w:rsid w:val="001C05C6"/>
    <w:rsid w:val="001C14B7"/>
    <w:rsid w:val="001C1713"/>
    <w:rsid w:val="001C37DF"/>
    <w:rsid w:val="001C3FD2"/>
    <w:rsid w:val="001C5BDB"/>
    <w:rsid w:val="001C7076"/>
    <w:rsid w:val="001D5B33"/>
    <w:rsid w:val="001D697A"/>
    <w:rsid w:val="001D777D"/>
    <w:rsid w:val="001E0FF2"/>
    <w:rsid w:val="001E18AA"/>
    <w:rsid w:val="001E217E"/>
    <w:rsid w:val="001E438D"/>
    <w:rsid w:val="001E4F76"/>
    <w:rsid w:val="001E7F30"/>
    <w:rsid w:val="001F6DD8"/>
    <w:rsid w:val="0020124F"/>
    <w:rsid w:val="00202DF2"/>
    <w:rsid w:val="00204362"/>
    <w:rsid w:val="00204CCF"/>
    <w:rsid w:val="00204D6A"/>
    <w:rsid w:val="00204D9A"/>
    <w:rsid w:val="00204E05"/>
    <w:rsid w:val="00207276"/>
    <w:rsid w:val="00212792"/>
    <w:rsid w:val="00213558"/>
    <w:rsid w:val="0021750B"/>
    <w:rsid w:val="00221B02"/>
    <w:rsid w:val="002246A1"/>
    <w:rsid w:val="002265AB"/>
    <w:rsid w:val="00230395"/>
    <w:rsid w:val="00231F50"/>
    <w:rsid w:val="002433C1"/>
    <w:rsid w:val="00244F4B"/>
    <w:rsid w:val="0025243F"/>
    <w:rsid w:val="00255525"/>
    <w:rsid w:val="00262EFF"/>
    <w:rsid w:val="00266D06"/>
    <w:rsid w:val="002748BB"/>
    <w:rsid w:val="00274C37"/>
    <w:rsid w:val="00276F9F"/>
    <w:rsid w:val="00282675"/>
    <w:rsid w:val="0028633C"/>
    <w:rsid w:val="00286C01"/>
    <w:rsid w:val="00291A5A"/>
    <w:rsid w:val="002978F6"/>
    <w:rsid w:val="00297F42"/>
    <w:rsid w:val="002A4A41"/>
    <w:rsid w:val="002B1426"/>
    <w:rsid w:val="002B1B64"/>
    <w:rsid w:val="002B1DBD"/>
    <w:rsid w:val="002B2B54"/>
    <w:rsid w:val="002B3C33"/>
    <w:rsid w:val="002B5396"/>
    <w:rsid w:val="002B5F89"/>
    <w:rsid w:val="002B6138"/>
    <w:rsid w:val="002C04B8"/>
    <w:rsid w:val="002C08F1"/>
    <w:rsid w:val="002C177C"/>
    <w:rsid w:val="002C2F99"/>
    <w:rsid w:val="002C318D"/>
    <w:rsid w:val="002C384D"/>
    <w:rsid w:val="002C49BA"/>
    <w:rsid w:val="002C72D8"/>
    <w:rsid w:val="002D69E2"/>
    <w:rsid w:val="002F3799"/>
    <w:rsid w:val="002F482B"/>
    <w:rsid w:val="00301E88"/>
    <w:rsid w:val="00302BCB"/>
    <w:rsid w:val="00304473"/>
    <w:rsid w:val="003068DD"/>
    <w:rsid w:val="00315254"/>
    <w:rsid w:val="00315BE4"/>
    <w:rsid w:val="00316FC6"/>
    <w:rsid w:val="00317C76"/>
    <w:rsid w:val="00320082"/>
    <w:rsid w:val="00320BC9"/>
    <w:rsid w:val="003229C3"/>
    <w:rsid w:val="00324CD8"/>
    <w:rsid w:val="00331484"/>
    <w:rsid w:val="003316B3"/>
    <w:rsid w:val="003317AB"/>
    <w:rsid w:val="003330FB"/>
    <w:rsid w:val="00336596"/>
    <w:rsid w:val="0033728D"/>
    <w:rsid w:val="00340409"/>
    <w:rsid w:val="0034252A"/>
    <w:rsid w:val="00346985"/>
    <w:rsid w:val="00346D17"/>
    <w:rsid w:val="00361F62"/>
    <w:rsid w:val="003667B4"/>
    <w:rsid w:val="00371437"/>
    <w:rsid w:val="003717F1"/>
    <w:rsid w:val="00371B41"/>
    <w:rsid w:val="00373858"/>
    <w:rsid w:val="00374679"/>
    <w:rsid w:val="00376021"/>
    <w:rsid w:val="00376EF9"/>
    <w:rsid w:val="003802DE"/>
    <w:rsid w:val="00390F1A"/>
    <w:rsid w:val="00393DAC"/>
    <w:rsid w:val="0039630F"/>
    <w:rsid w:val="0039791E"/>
    <w:rsid w:val="00397DB6"/>
    <w:rsid w:val="003A1AEC"/>
    <w:rsid w:val="003A2AC9"/>
    <w:rsid w:val="003A442E"/>
    <w:rsid w:val="003A775F"/>
    <w:rsid w:val="003A7A28"/>
    <w:rsid w:val="003B2373"/>
    <w:rsid w:val="003B44B4"/>
    <w:rsid w:val="003B5EDD"/>
    <w:rsid w:val="003C07A1"/>
    <w:rsid w:val="003C089B"/>
    <w:rsid w:val="003C17FC"/>
    <w:rsid w:val="003C23F9"/>
    <w:rsid w:val="003C28D6"/>
    <w:rsid w:val="003C5CC8"/>
    <w:rsid w:val="003D0206"/>
    <w:rsid w:val="003D249D"/>
    <w:rsid w:val="003D65F0"/>
    <w:rsid w:val="003E338F"/>
    <w:rsid w:val="003E3EA1"/>
    <w:rsid w:val="003E6C23"/>
    <w:rsid w:val="003F1B34"/>
    <w:rsid w:val="003F275D"/>
    <w:rsid w:val="003F5585"/>
    <w:rsid w:val="00401ACF"/>
    <w:rsid w:val="00402322"/>
    <w:rsid w:val="0040551A"/>
    <w:rsid w:val="004101E3"/>
    <w:rsid w:val="00411064"/>
    <w:rsid w:val="00411177"/>
    <w:rsid w:val="004119C8"/>
    <w:rsid w:val="0041482B"/>
    <w:rsid w:val="004207DC"/>
    <w:rsid w:val="00424C7B"/>
    <w:rsid w:val="00424F62"/>
    <w:rsid w:val="004252A4"/>
    <w:rsid w:val="00430439"/>
    <w:rsid w:val="00441B57"/>
    <w:rsid w:val="00442137"/>
    <w:rsid w:val="00443085"/>
    <w:rsid w:val="00445051"/>
    <w:rsid w:val="00446B5A"/>
    <w:rsid w:val="00451C39"/>
    <w:rsid w:val="004544C8"/>
    <w:rsid w:val="00454B03"/>
    <w:rsid w:val="00457FE6"/>
    <w:rsid w:val="00460115"/>
    <w:rsid w:val="0046046A"/>
    <w:rsid w:val="00462C80"/>
    <w:rsid w:val="00463C59"/>
    <w:rsid w:val="004709CF"/>
    <w:rsid w:val="00474F72"/>
    <w:rsid w:val="0047563C"/>
    <w:rsid w:val="004771DA"/>
    <w:rsid w:val="004778A4"/>
    <w:rsid w:val="0048071C"/>
    <w:rsid w:val="00482EA1"/>
    <w:rsid w:val="00482F73"/>
    <w:rsid w:val="004849AE"/>
    <w:rsid w:val="00484F63"/>
    <w:rsid w:val="00486452"/>
    <w:rsid w:val="00486EA8"/>
    <w:rsid w:val="00486EE4"/>
    <w:rsid w:val="004870EE"/>
    <w:rsid w:val="00487B28"/>
    <w:rsid w:val="00496FD2"/>
    <w:rsid w:val="004A09F8"/>
    <w:rsid w:val="004A1556"/>
    <w:rsid w:val="004A1FA1"/>
    <w:rsid w:val="004A323F"/>
    <w:rsid w:val="004A4B69"/>
    <w:rsid w:val="004B1AC3"/>
    <w:rsid w:val="004B2B9E"/>
    <w:rsid w:val="004B4B66"/>
    <w:rsid w:val="004B4F6A"/>
    <w:rsid w:val="004C1F8F"/>
    <w:rsid w:val="004C7A61"/>
    <w:rsid w:val="004D3056"/>
    <w:rsid w:val="004D33CE"/>
    <w:rsid w:val="004D3843"/>
    <w:rsid w:val="004D3AE7"/>
    <w:rsid w:val="004D40F7"/>
    <w:rsid w:val="004D7DDA"/>
    <w:rsid w:val="004E1AC6"/>
    <w:rsid w:val="004E1B06"/>
    <w:rsid w:val="004F104D"/>
    <w:rsid w:val="00501F82"/>
    <w:rsid w:val="005045FF"/>
    <w:rsid w:val="005050CA"/>
    <w:rsid w:val="005054D9"/>
    <w:rsid w:val="00517246"/>
    <w:rsid w:val="005211DB"/>
    <w:rsid w:val="005237B0"/>
    <w:rsid w:val="00526EDC"/>
    <w:rsid w:val="00527C8C"/>
    <w:rsid w:val="00547E98"/>
    <w:rsid w:val="00552505"/>
    <w:rsid w:val="00552FF2"/>
    <w:rsid w:val="00556F14"/>
    <w:rsid w:val="005575A4"/>
    <w:rsid w:val="0056072C"/>
    <w:rsid w:val="005608C1"/>
    <w:rsid w:val="00560BF5"/>
    <w:rsid w:val="005619CD"/>
    <w:rsid w:val="005620BD"/>
    <w:rsid w:val="00564B5C"/>
    <w:rsid w:val="00566776"/>
    <w:rsid w:val="0057039D"/>
    <w:rsid w:val="00570E1B"/>
    <w:rsid w:val="00572FE5"/>
    <w:rsid w:val="0057432E"/>
    <w:rsid w:val="00575A2F"/>
    <w:rsid w:val="00580890"/>
    <w:rsid w:val="00583AA6"/>
    <w:rsid w:val="00583CDA"/>
    <w:rsid w:val="00585341"/>
    <w:rsid w:val="00585E41"/>
    <w:rsid w:val="00587FFC"/>
    <w:rsid w:val="00591C28"/>
    <w:rsid w:val="00596086"/>
    <w:rsid w:val="00596517"/>
    <w:rsid w:val="005A073D"/>
    <w:rsid w:val="005A2BE8"/>
    <w:rsid w:val="005A4436"/>
    <w:rsid w:val="005A4D94"/>
    <w:rsid w:val="005A5B60"/>
    <w:rsid w:val="005C0016"/>
    <w:rsid w:val="005C040E"/>
    <w:rsid w:val="005C26C4"/>
    <w:rsid w:val="005C3D0D"/>
    <w:rsid w:val="005C3E75"/>
    <w:rsid w:val="005C533A"/>
    <w:rsid w:val="005D0E3E"/>
    <w:rsid w:val="005D5098"/>
    <w:rsid w:val="005E1E94"/>
    <w:rsid w:val="005E5868"/>
    <w:rsid w:val="005E670E"/>
    <w:rsid w:val="005E698F"/>
    <w:rsid w:val="005E7ED6"/>
    <w:rsid w:val="005E7F63"/>
    <w:rsid w:val="005F42FA"/>
    <w:rsid w:val="005F7B04"/>
    <w:rsid w:val="0060205B"/>
    <w:rsid w:val="00604375"/>
    <w:rsid w:val="006045C4"/>
    <w:rsid w:val="0060538C"/>
    <w:rsid w:val="00606B13"/>
    <w:rsid w:val="00606CB4"/>
    <w:rsid w:val="00611E12"/>
    <w:rsid w:val="00617BA5"/>
    <w:rsid w:val="006221F8"/>
    <w:rsid w:val="00622307"/>
    <w:rsid w:val="00622A75"/>
    <w:rsid w:val="0062354C"/>
    <w:rsid w:val="0063127B"/>
    <w:rsid w:val="00631C38"/>
    <w:rsid w:val="00632B48"/>
    <w:rsid w:val="00632BE7"/>
    <w:rsid w:val="00634188"/>
    <w:rsid w:val="00634381"/>
    <w:rsid w:val="006373FE"/>
    <w:rsid w:val="00641131"/>
    <w:rsid w:val="0064281D"/>
    <w:rsid w:val="00643A1F"/>
    <w:rsid w:val="0064640D"/>
    <w:rsid w:val="006477F0"/>
    <w:rsid w:val="00652833"/>
    <w:rsid w:val="006532D6"/>
    <w:rsid w:val="006571ED"/>
    <w:rsid w:val="006626CA"/>
    <w:rsid w:val="006642B5"/>
    <w:rsid w:val="006644DC"/>
    <w:rsid w:val="00666E2E"/>
    <w:rsid w:val="006762E0"/>
    <w:rsid w:val="0067736D"/>
    <w:rsid w:val="006803CD"/>
    <w:rsid w:val="00690293"/>
    <w:rsid w:val="006904A9"/>
    <w:rsid w:val="0069066C"/>
    <w:rsid w:val="00690EB8"/>
    <w:rsid w:val="006941CA"/>
    <w:rsid w:val="00695FA0"/>
    <w:rsid w:val="0069719B"/>
    <w:rsid w:val="006A209D"/>
    <w:rsid w:val="006A4A02"/>
    <w:rsid w:val="006B450F"/>
    <w:rsid w:val="006C61AE"/>
    <w:rsid w:val="006C697D"/>
    <w:rsid w:val="006D69C4"/>
    <w:rsid w:val="006E09DB"/>
    <w:rsid w:val="006E24ED"/>
    <w:rsid w:val="006E5C82"/>
    <w:rsid w:val="006E72F1"/>
    <w:rsid w:val="006E760D"/>
    <w:rsid w:val="006E7E1E"/>
    <w:rsid w:val="006F0309"/>
    <w:rsid w:val="006F0EA8"/>
    <w:rsid w:val="006F4963"/>
    <w:rsid w:val="006F6BC2"/>
    <w:rsid w:val="006F7216"/>
    <w:rsid w:val="00702E52"/>
    <w:rsid w:val="00705348"/>
    <w:rsid w:val="00705451"/>
    <w:rsid w:val="00705C37"/>
    <w:rsid w:val="00710F2F"/>
    <w:rsid w:val="007144B8"/>
    <w:rsid w:val="00714EBA"/>
    <w:rsid w:val="007158ED"/>
    <w:rsid w:val="00716DE1"/>
    <w:rsid w:val="00717D9F"/>
    <w:rsid w:val="00721F65"/>
    <w:rsid w:val="00722201"/>
    <w:rsid w:val="00722DC9"/>
    <w:rsid w:val="00723481"/>
    <w:rsid w:val="0072454B"/>
    <w:rsid w:val="00724B5B"/>
    <w:rsid w:val="007311E6"/>
    <w:rsid w:val="0073208B"/>
    <w:rsid w:val="00733BEF"/>
    <w:rsid w:val="00736029"/>
    <w:rsid w:val="0074098A"/>
    <w:rsid w:val="00746CEB"/>
    <w:rsid w:val="00750659"/>
    <w:rsid w:val="007515DB"/>
    <w:rsid w:val="00760009"/>
    <w:rsid w:val="007630DA"/>
    <w:rsid w:val="0076431E"/>
    <w:rsid w:val="00767A75"/>
    <w:rsid w:val="0077175C"/>
    <w:rsid w:val="007745A6"/>
    <w:rsid w:val="0077797D"/>
    <w:rsid w:val="007818E8"/>
    <w:rsid w:val="007852CE"/>
    <w:rsid w:val="00785FD1"/>
    <w:rsid w:val="0078659D"/>
    <w:rsid w:val="007938F3"/>
    <w:rsid w:val="007A3276"/>
    <w:rsid w:val="007A5167"/>
    <w:rsid w:val="007A77B8"/>
    <w:rsid w:val="007C0AB0"/>
    <w:rsid w:val="007C0ABF"/>
    <w:rsid w:val="007C4086"/>
    <w:rsid w:val="007C4B25"/>
    <w:rsid w:val="007C7381"/>
    <w:rsid w:val="007C7EC6"/>
    <w:rsid w:val="007D5110"/>
    <w:rsid w:val="007D5F73"/>
    <w:rsid w:val="007D6374"/>
    <w:rsid w:val="007E0186"/>
    <w:rsid w:val="007E0B08"/>
    <w:rsid w:val="007E1E10"/>
    <w:rsid w:val="007E2D04"/>
    <w:rsid w:val="007E55BB"/>
    <w:rsid w:val="007F01EA"/>
    <w:rsid w:val="007F0494"/>
    <w:rsid w:val="007F2675"/>
    <w:rsid w:val="007F3E08"/>
    <w:rsid w:val="0080289A"/>
    <w:rsid w:val="00802F95"/>
    <w:rsid w:val="0080523B"/>
    <w:rsid w:val="00811160"/>
    <w:rsid w:val="0081494B"/>
    <w:rsid w:val="00815914"/>
    <w:rsid w:val="00820E4A"/>
    <w:rsid w:val="00822000"/>
    <w:rsid w:val="00824E66"/>
    <w:rsid w:val="008339F3"/>
    <w:rsid w:val="00833BB4"/>
    <w:rsid w:val="00834585"/>
    <w:rsid w:val="0083531C"/>
    <w:rsid w:val="0084207C"/>
    <w:rsid w:val="00844351"/>
    <w:rsid w:val="00844B92"/>
    <w:rsid w:val="00844F3C"/>
    <w:rsid w:val="0084772A"/>
    <w:rsid w:val="008479AA"/>
    <w:rsid w:val="00852EC4"/>
    <w:rsid w:val="008536A0"/>
    <w:rsid w:val="00855284"/>
    <w:rsid w:val="00856D0C"/>
    <w:rsid w:val="0086003D"/>
    <w:rsid w:val="008619E4"/>
    <w:rsid w:val="00863444"/>
    <w:rsid w:val="00864FF2"/>
    <w:rsid w:val="008725A7"/>
    <w:rsid w:val="00874C5E"/>
    <w:rsid w:val="00874F83"/>
    <w:rsid w:val="008757C6"/>
    <w:rsid w:val="00875DE4"/>
    <w:rsid w:val="00876E20"/>
    <w:rsid w:val="0088141F"/>
    <w:rsid w:val="00883867"/>
    <w:rsid w:val="00884724"/>
    <w:rsid w:val="00886357"/>
    <w:rsid w:val="00887693"/>
    <w:rsid w:val="00891FE3"/>
    <w:rsid w:val="00893FEE"/>
    <w:rsid w:val="00895CD7"/>
    <w:rsid w:val="008A0BDD"/>
    <w:rsid w:val="008A2193"/>
    <w:rsid w:val="008A54BE"/>
    <w:rsid w:val="008A5F96"/>
    <w:rsid w:val="008A6A9C"/>
    <w:rsid w:val="008B10C8"/>
    <w:rsid w:val="008B278F"/>
    <w:rsid w:val="008C28F3"/>
    <w:rsid w:val="008C3026"/>
    <w:rsid w:val="008C7931"/>
    <w:rsid w:val="008C7F76"/>
    <w:rsid w:val="008D0589"/>
    <w:rsid w:val="008D1116"/>
    <w:rsid w:val="008D343E"/>
    <w:rsid w:val="008D3E30"/>
    <w:rsid w:val="008D48F3"/>
    <w:rsid w:val="008D6214"/>
    <w:rsid w:val="008D77CF"/>
    <w:rsid w:val="008E0493"/>
    <w:rsid w:val="008E260A"/>
    <w:rsid w:val="008E5D22"/>
    <w:rsid w:val="008E666B"/>
    <w:rsid w:val="008E6728"/>
    <w:rsid w:val="008F041B"/>
    <w:rsid w:val="008F26F4"/>
    <w:rsid w:val="008F2960"/>
    <w:rsid w:val="008F3854"/>
    <w:rsid w:val="008F3BC8"/>
    <w:rsid w:val="00900F86"/>
    <w:rsid w:val="00902367"/>
    <w:rsid w:val="00902B04"/>
    <w:rsid w:val="00903781"/>
    <w:rsid w:val="009160DF"/>
    <w:rsid w:val="009163E0"/>
    <w:rsid w:val="0093115C"/>
    <w:rsid w:val="00932786"/>
    <w:rsid w:val="00932BDA"/>
    <w:rsid w:val="009343D5"/>
    <w:rsid w:val="00934A6E"/>
    <w:rsid w:val="009371C0"/>
    <w:rsid w:val="00937D06"/>
    <w:rsid w:val="00943FAB"/>
    <w:rsid w:val="0094544E"/>
    <w:rsid w:val="009522A6"/>
    <w:rsid w:val="00952FC0"/>
    <w:rsid w:val="00954AA2"/>
    <w:rsid w:val="0095664F"/>
    <w:rsid w:val="00957C4A"/>
    <w:rsid w:val="009640E8"/>
    <w:rsid w:val="00980BC3"/>
    <w:rsid w:val="00991CCA"/>
    <w:rsid w:val="009931A3"/>
    <w:rsid w:val="009954D4"/>
    <w:rsid w:val="0099609B"/>
    <w:rsid w:val="00996AA7"/>
    <w:rsid w:val="009A08B2"/>
    <w:rsid w:val="009A4BAD"/>
    <w:rsid w:val="009A4CBD"/>
    <w:rsid w:val="009A5E59"/>
    <w:rsid w:val="009A761A"/>
    <w:rsid w:val="009A7C42"/>
    <w:rsid w:val="009B083D"/>
    <w:rsid w:val="009B0E06"/>
    <w:rsid w:val="009B3D56"/>
    <w:rsid w:val="009C0AA8"/>
    <w:rsid w:val="009C230E"/>
    <w:rsid w:val="009C51B5"/>
    <w:rsid w:val="009C6C42"/>
    <w:rsid w:val="009D5AE9"/>
    <w:rsid w:val="009D5E0D"/>
    <w:rsid w:val="009D6486"/>
    <w:rsid w:val="009E0B15"/>
    <w:rsid w:val="009E41E7"/>
    <w:rsid w:val="009E4F56"/>
    <w:rsid w:val="009E4F57"/>
    <w:rsid w:val="009F7A20"/>
    <w:rsid w:val="00A014EC"/>
    <w:rsid w:val="00A03C3E"/>
    <w:rsid w:val="00A05259"/>
    <w:rsid w:val="00A06609"/>
    <w:rsid w:val="00A06D8D"/>
    <w:rsid w:val="00A102BD"/>
    <w:rsid w:val="00A10C14"/>
    <w:rsid w:val="00A12931"/>
    <w:rsid w:val="00A15E49"/>
    <w:rsid w:val="00A16700"/>
    <w:rsid w:val="00A246DD"/>
    <w:rsid w:val="00A24831"/>
    <w:rsid w:val="00A30866"/>
    <w:rsid w:val="00A334D6"/>
    <w:rsid w:val="00A41CDE"/>
    <w:rsid w:val="00A43459"/>
    <w:rsid w:val="00A4452F"/>
    <w:rsid w:val="00A44845"/>
    <w:rsid w:val="00A44CE4"/>
    <w:rsid w:val="00A45C76"/>
    <w:rsid w:val="00A57400"/>
    <w:rsid w:val="00A63715"/>
    <w:rsid w:val="00A646A0"/>
    <w:rsid w:val="00A64E8A"/>
    <w:rsid w:val="00A65815"/>
    <w:rsid w:val="00A66A09"/>
    <w:rsid w:val="00A67C37"/>
    <w:rsid w:val="00A67D7B"/>
    <w:rsid w:val="00A709ED"/>
    <w:rsid w:val="00A77548"/>
    <w:rsid w:val="00A77F0C"/>
    <w:rsid w:val="00A810F1"/>
    <w:rsid w:val="00A8375B"/>
    <w:rsid w:val="00A83A55"/>
    <w:rsid w:val="00A86613"/>
    <w:rsid w:val="00A87D82"/>
    <w:rsid w:val="00A91A6E"/>
    <w:rsid w:val="00A923B4"/>
    <w:rsid w:val="00A930DE"/>
    <w:rsid w:val="00A93401"/>
    <w:rsid w:val="00A97CEC"/>
    <w:rsid w:val="00AA148C"/>
    <w:rsid w:val="00AA19AC"/>
    <w:rsid w:val="00AA33C4"/>
    <w:rsid w:val="00AA3E1A"/>
    <w:rsid w:val="00AA670B"/>
    <w:rsid w:val="00AA6E68"/>
    <w:rsid w:val="00AB0932"/>
    <w:rsid w:val="00AB1542"/>
    <w:rsid w:val="00AB623E"/>
    <w:rsid w:val="00AC1136"/>
    <w:rsid w:val="00AC3944"/>
    <w:rsid w:val="00AC4029"/>
    <w:rsid w:val="00AC574E"/>
    <w:rsid w:val="00AC7C26"/>
    <w:rsid w:val="00AD603A"/>
    <w:rsid w:val="00AE3CF7"/>
    <w:rsid w:val="00AF26C9"/>
    <w:rsid w:val="00AF3D0A"/>
    <w:rsid w:val="00AF3E9B"/>
    <w:rsid w:val="00AF4186"/>
    <w:rsid w:val="00AF61AF"/>
    <w:rsid w:val="00B010AC"/>
    <w:rsid w:val="00B0285F"/>
    <w:rsid w:val="00B04FB7"/>
    <w:rsid w:val="00B11CFC"/>
    <w:rsid w:val="00B140EA"/>
    <w:rsid w:val="00B15417"/>
    <w:rsid w:val="00B159F5"/>
    <w:rsid w:val="00B2017F"/>
    <w:rsid w:val="00B21BB1"/>
    <w:rsid w:val="00B22835"/>
    <w:rsid w:val="00B32019"/>
    <w:rsid w:val="00B32AB8"/>
    <w:rsid w:val="00B3530B"/>
    <w:rsid w:val="00B36110"/>
    <w:rsid w:val="00B362EB"/>
    <w:rsid w:val="00B362EE"/>
    <w:rsid w:val="00B37B2E"/>
    <w:rsid w:val="00B37C37"/>
    <w:rsid w:val="00B41905"/>
    <w:rsid w:val="00B42FA1"/>
    <w:rsid w:val="00B449D8"/>
    <w:rsid w:val="00B50144"/>
    <w:rsid w:val="00B50E78"/>
    <w:rsid w:val="00B55EB2"/>
    <w:rsid w:val="00B61B03"/>
    <w:rsid w:val="00B64473"/>
    <w:rsid w:val="00B65C9C"/>
    <w:rsid w:val="00B7197B"/>
    <w:rsid w:val="00B72503"/>
    <w:rsid w:val="00B75E2A"/>
    <w:rsid w:val="00B82056"/>
    <w:rsid w:val="00B8276E"/>
    <w:rsid w:val="00B953E3"/>
    <w:rsid w:val="00BA5C90"/>
    <w:rsid w:val="00BA7F42"/>
    <w:rsid w:val="00BB4843"/>
    <w:rsid w:val="00BC1253"/>
    <w:rsid w:val="00BC268B"/>
    <w:rsid w:val="00BC3254"/>
    <w:rsid w:val="00BC3C7A"/>
    <w:rsid w:val="00BC51C7"/>
    <w:rsid w:val="00BD12B9"/>
    <w:rsid w:val="00BD3346"/>
    <w:rsid w:val="00BE0335"/>
    <w:rsid w:val="00BE36CE"/>
    <w:rsid w:val="00BE42E5"/>
    <w:rsid w:val="00BE79EB"/>
    <w:rsid w:val="00BF05A8"/>
    <w:rsid w:val="00BF44FC"/>
    <w:rsid w:val="00C00495"/>
    <w:rsid w:val="00C0074F"/>
    <w:rsid w:val="00C01BB5"/>
    <w:rsid w:val="00C01DC1"/>
    <w:rsid w:val="00C0286A"/>
    <w:rsid w:val="00C04EFC"/>
    <w:rsid w:val="00C053B0"/>
    <w:rsid w:val="00C06624"/>
    <w:rsid w:val="00C10593"/>
    <w:rsid w:val="00C1083F"/>
    <w:rsid w:val="00C11726"/>
    <w:rsid w:val="00C1206C"/>
    <w:rsid w:val="00C12D0E"/>
    <w:rsid w:val="00C13D99"/>
    <w:rsid w:val="00C146B2"/>
    <w:rsid w:val="00C15724"/>
    <w:rsid w:val="00C157A0"/>
    <w:rsid w:val="00C1587F"/>
    <w:rsid w:val="00C22D1C"/>
    <w:rsid w:val="00C23F14"/>
    <w:rsid w:val="00C24C75"/>
    <w:rsid w:val="00C302E0"/>
    <w:rsid w:val="00C3292A"/>
    <w:rsid w:val="00C35344"/>
    <w:rsid w:val="00C35718"/>
    <w:rsid w:val="00C36161"/>
    <w:rsid w:val="00C361A6"/>
    <w:rsid w:val="00C3749E"/>
    <w:rsid w:val="00C410A2"/>
    <w:rsid w:val="00C42A1D"/>
    <w:rsid w:val="00C4347C"/>
    <w:rsid w:val="00C4516D"/>
    <w:rsid w:val="00C45F6A"/>
    <w:rsid w:val="00C47471"/>
    <w:rsid w:val="00C63D44"/>
    <w:rsid w:val="00C66DC5"/>
    <w:rsid w:val="00C72287"/>
    <w:rsid w:val="00C73A59"/>
    <w:rsid w:val="00C803DA"/>
    <w:rsid w:val="00C80AC5"/>
    <w:rsid w:val="00C81922"/>
    <w:rsid w:val="00C827FD"/>
    <w:rsid w:val="00C82E1E"/>
    <w:rsid w:val="00C85696"/>
    <w:rsid w:val="00C8592E"/>
    <w:rsid w:val="00C92BF8"/>
    <w:rsid w:val="00C9559F"/>
    <w:rsid w:val="00C961F8"/>
    <w:rsid w:val="00CA57CB"/>
    <w:rsid w:val="00CA7A09"/>
    <w:rsid w:val="00CA7FAC"/>
    <w:rsid w:val="00CB3027"/>
    <w:rsid w:val="00CB33A4"/>
    <w:rsid w:val="00CC196E"/>
    <w:rsid w:val="00CC21DF"/>
    <w:rsid w:val="00CC3446"/>
    <w:rsid w:val="00CC6DF8"/>
    <w:rsid w:val="00CD2793"/>
    <w:rsid w:val="00CD73DE"/>
    <w:rsid w:val="00CE10D3"/>
    <w:rsid w:val="00CE1169"/>
    <w:rsid w:val="00CE6BEE"/>
    <w:rsid w:val="00CE7E6E"/>
    <w:rsid w:val="00CF4451"/>
    <w:rsid w:val="00CF5985"/>
    <w:rsid w:val="00CF5C20"/>
    <w:rsid w:val="00CF5F06"/>
    <w:rsid w:val="00CF6B57"/>
    <w:rsid w:val="00D0253A"/>
    <w:rsid w:val="00D04B31"/>
    <w:rsid w:val="00D120E7"/>
    <w:rsid w:val="00D1664C"/>
    <w:rsid w:val="00D16D0C"/>
    <w:rsid w:val="00D178B3"/>
    <w:rsid w:val="00D17BA3"/>
    <w:rsid w:val="00D17EE8"/>
    <w:rsid w:val="00D17FF5"/>
    <w:rsid w:val="00D2042A"/>
    <w:rsid w:val="00D2211A"/>
    <w:rsid w:val="00D229EC"/>
    <w:rsid w:val="00D23D35"/>
    <w:rsid w:val="00D24948"/>
    <w:rsid w:val="00D27F55"/>
    <w:rsid w:val="00D30CB1"/>
    <w:rsid w:val="00D33570"/>
    <w:rsid w:val="00D35B75"/>
    <w:rsid w:val="00D44A57"/>
    <w:rsid w:val="00D45BB5"/>
    <w:rsid w:val="00D47AF8"/>
    <w:rsid w:val="00D528AA"/>
    <w:rsid w:val="00D5473F"/>
    <w:rsid w:val="00D56797"/>
    <w:rsid w:val="00D6179B"/>
    <w:rsid w:val="00D63C66"/>
    <w:rsid w:val="00D64A25"/>
    <w:rsid w:val="00D73EC3"/>
    <w:rsid w:val="00D7492B"/>
    <w:rsid w:val="00D77E91"/>
    <w:rsid w:val="00D81522"/>
    <w:rsid w:val="00D8189E"/>
    <w:rsid w:val="00D82045"/>
    <w:rsid w:val="00D83DA4"/>
    <w:rsid w:val="00D849F6"/>
    <w:rsid w:val="00D85674"/>
    <w:rsid w:val="00DA1946"/>
    <w:rsid w:val="00DA211E"/>
    <w:rsid w:val="00DA4909"/>
    <w:rsid w:val="00DA4A57"/>
    <w:rsid w:val="00DA5275"/>
    <w:rsid w:val="00DA5F13"/>
    <w:rsid w:val="00DA67EE"/>
    <w:rsid w:val="00DB2536"/>
    <w:rsid w:val="00DB26CA"/>
    <w:rsid w:val="00DB68B6"/>
    <w:rsid w:val="00DC0D7E"/>
    <w:rsid w:val="00DC0DD9"/>
    <w:rsid w:val="00DC3FF5"/>
    <w:rsid w:val="00DC7E7A"/>
    <w:rsid w:val="00DD1486"/>
    <w:rsid w:val="00DD760C"/>
    <w:rsid w:val="00DE0321"/>
    <w:rsid w:val="00DE0BEB"/>
    <w:rsid w:val="00DE2268"/>
    <w:rsid w:val="00DE6670"/>
    <w:rsid w:val="00DF0CF6"/>
    <w:rsid w:val="00DF20B4"/>
    <w:rsid w:val="00DF4E5B"/>
    <w:rsid w:val="00E00972"/>
    <w:rsid w:val="00E058A2"/>
    <w:rsid w:val="00E11701"/>
    <w:rsid w:val="00E149B4"/>
    <w:rsid w:val="00E17B7C"/>
    <w:rsid w:val="00E17BAA"/>
    <w:rsid w:val="00E20FDB"/>
    <w:rsid w:val="00E22E54"/>
    <w:rsid w:val="00E24745"/>
    <w:rsid w:val="00E30C74"/>
    <w:rsid w:val="00E36269"/>
    <w:rsid w:val="00E42C6C"/>
    <w:rsid w:val="00E478A4"/>
    <w:rsid w:val="00E5361B"/>
    <w:rsid w:val="00E60B8D"/>
    <w:rsid w:val="00E616B5"/>
    <w:rsid w:val="00E65C9F"/>
    <w:rsid w:val="00E677C0"/>
    <w:rsid w:val="00E67ABA"/>
    <w:rsid w:val="00E71619"/>
    <w:rsid w:val="00E716CF"/>
    <w:rsid w:val="00E71EC9"/>
    <w:rsid w:val="00E766BD"/>
    <w:rsid w:val="00E76AB2"/>
    <w:rsid w:val="00E80D3E"/>
    <w:rsid w:val="00E81D54"/>
    <w:rsid w:val="00E84102"/>
    <w:rsid w:val="00E86085"/>
    <w:rsid w:val="00E92956"/>
    <w:rsid w:val="00E954B4"/>
    <w:rsid w:val="00E9553F"/>
    <w:rsid w:val="00E9654E"/>
    <w:rsid w:val="00EA1243"/>
    <w:rsid w:val="00EA1516"/>
    <w:rsid w:val="00EA31F1"/>
    <w:rsid w:val="00EA6E5D"/>
    <w:rsid w:val="00EB036E"/>
    <w:rsid w:val="00EB0EA0"/>
    <w:rsid w:val="00EB4303"/>
    <w:rsid w:val="00EC190D"/>
    <w:rsid w:val="00EC1BD9"/>
    <w:rsid w:val="00EC29D7"/>
    <w:rsid w:val="00EC39D2"/>
    <w:rsid w:val="00EC6542"/>
    <w:rsid w:val="00ED67B5"/>
    <w:rsid w:val="00EE2427"/>
    <w:rsid w:val="00EE2524"/>
    <w:rsid w:val="00EE7550"/>
    <w:rsid w:val="00EF32DE"/>
    <w:rsid w:val="00EF3800"/>
    <w:rsid w:val="00EF5FE0"/>
    <w:rsid w:val="00EF76E2"/>
    <w:rsid w:val="00F02008"/>
    <w:rsid w:val="00F11638"/>
    <w:rsid w:val="00F11683"/>
    <w:rsid w:val="00F16DC5"/>
    <w:rsid w:val="00F2208F"/>
    <w:rsid w:val="00F25D3B"/>
    <w:rsid w:val="00F30ADA"/>
    <w:rsid w:val="00F31D18"/>
    <w:rsid w:val="00F31DE6"/>
    <w:rsid w:val="00F31F10"/>
    <w:rsid w:val="00F33CAB"/>
    <w:rsid w:val="00F431F8"/>
    <w:rsid w:val="00F45129"/>
    <w:rsid w:val="00F45CCF"/>
    <w:rsid w:val="00F45D9A"/>
    <w:rsid w:val="00F6249E"/>
    <w:rsid w:val="00F63713"/>
    <w:rsid w:val="00F6587F"/>
    <w:rsid w:val="00F66A88"/>
    <w:rsid w:val="00F7004E"/>
    <w:rsid w:val="00F703F2"/>
    <w:rsid w:val="00F704BF"/>
    <w:rsid w:val="00F70BB4"/>
    <w:rsid w:val="00F820B7"/>
    <w:rsid w:val="00F82343"/>
    <w:rsid w:val="00F82A33"/>
    <w:rsid w:val="00F84553"/>
    <w:rsid w:val="00F87ABB"/>
    <w:rsid w:val="00F9311C"/>
    <w:rsid w:val="00F94EDF"/>
    <w:rsid w:val="00FA1747"/>
    <w:rsid w:val="00FA3A01"/>
    <w:rsid w:val="00FA3EE6"/>
    <w:rsid w:val="00FA54FC"/>
    <w:rsid w:val="00FA7EFA"/>
    <w:rsid w:val="00FB005A"/>
    <w:rsid w:val="00FB0D2C"/>
    <w:rsid w:val="00FB1F69"/>
    <w:rsid w:val="00FB28BE"/>
    <w:rsid w:val="00FC0B87"/>
    <w:rsid w:val="00FC22B3"/>
    <w:rsid w:val="00FC6F63"/>
    <w:rsid w:val="00FC77EB"/>
    <w:rsid w:val="00FD10B3"/>
    <w:rsid w:val="00FD22C0"/>
    <w:rsid w:val="00FD3F9E"/>
    <w:rsid w:val="00FD47DC"/>
    <w:rsid w:val="00FD5802"/>
    <w:rsid w:val="00FD5B69"/>
    <w:rsid w:val="00FD5DF8"/>
    <w:rsid w:val="00FD6D81"/>
    <w:rsid w:val="00FE118B"/>
    <w:rsid w:val="00FE38A4"/>
    <w:rsid w:val="00FE3BDE"/>
    <w:rsid w:val="00FF18C2"/>
    <w:rsid w:val="00FF75E8"/>
    <w:rsid w:val="00FF7F15"/>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iPriority w:val="99"/>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17660">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11333688">
      <w:bodyDiv w:val="1"/>
      <w:marLeft w:val="0"/>
      <w:marRight w:val="0"/>
      <w:marTop w:val="0"/>
      <w:marBottom w:val="0"/>
      <w:divBdr>
        <w:top w:val="none" w:sz="0" w:space="0" w:color="auto"/>
        <w:left w:val="none" w:sz="0" w:space="0" w:color="auto"/>
        <w:bottom w:val="none" w:sz="0" w:space="0" w:color="auto"/>
        <w:right w:val="none" w:sz="0" w:space="0" w:color="auto"/>
      </w:divBdr>
    </w:div>
    <w:div w:id="714935308">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51141650">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36414E73-281F-48C7-9E25-06C921F06D96}">
  <ds:schemaRefs>
    <ds:schemaRef ds:uri="http://schemas.openxmlformats.org/officeDocument/2006/bibliography"/>
  </ds:schemaRefs>
</ds:datastoreItem>
</file>

<file path=customXml/itemProps3.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B35773-6BAE-4F66-AA63-30A0A5E87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14</Pages>
  <Words>4161</Words>
  <Characters>24556</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Janda Martin - OŘOP</cp:lastModifiedBy>
  <cp:revision>58</cp:revision>
  <dcterms:created xsi:type="dcterms:W3CDTF">2022-12-12T10:03:00Z</dcterms:created>
  <dcterms:modified xsi:type="dcterms:W3CDTF">2023-04-13T06:00:00Z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