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890700D" w14:textId="77777777" w:rsidR="007A1873" w:rsidRDefault="007A1873" w:rsidP="007A1873">
      <w:pPr>
        <w:rPr>
          <w:rFonts w:asciiTheme="majorHAnsi" w:hAnsiTheme="majorHAnsi" w:cs="MyriadPro-Black"/>
          <w:caps/>
          <w:color w:val="A6A6A6"/>
          <w:sz w:val="40"/>
          <w:szCs w:val="40"/>
        </w:rPr>
      </w:pPr>
    </w:p>
    <w:p w14:paraId="08278C73" w14:textId="77777777"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3.1</w:t>
      </w:r>
    </w:p>
    <w:p w14:paraId="7043D691" w14:textId="77777777" w:rsidR="007A1873" w:rsidRDefault="000A46A8" w:rsidP="007A1873">
      <w:pPr>
        <w:rPr>
          <w:rFonts w:cs="Arial"/>
          <w:b/>
          <w:sz w:val="40"/>
          <w:szCs w:val="40"/>
        </w:rPr>
      </w:pPr>
      <w:r>
        <w:rPr>
          <w:rFonts w:asciiTheme="majorHAnsi" w:hAnsiTheme="majorHAnsi" w:cs="MyriadPro-Black"/>
          <w:caps/>
          <w:color w:val="A6A6A6"/>
          <w:sz w:val="40"/>
          <w:szCs w:val="40"/>
        </w:rPr>
        <w:t xml:space="preserve">KOLOVÁ výzva č. </w:t>
      </w:r>
      <w:r w:rsidR="001C7DFD">
        <w:rPr>
          <w:rFonts w:asciiTheme="majorHAnsi" w:hAnsiTheme="majorHAnsi" w:cs="MyriadPro-Black"/>
          <w:caps/>
          <w:color w:val="A6A6A6"/>
          <w:sz w:val="40"/>
          <w:szCs w:val="40"/>
        </w:rPr>
        <w:t>13</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77777777"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p>
    <w:p w14:paraId="02E42A70" w14:textId="77777777" w:rsidR="007A1873" w:rsidRDefault="007A1873" w:rsidP="007A1873">
      <w:pPr>
        <w:pStyle w:val="Zkladnodstavec"/>
        <w:rPr>
          <w:rFonts w:asciiTheme="majorHAnsi" w:hAnsiTheme="majorHAnsi" w:cs="MyriadPro-Black"/>
          <w:b/>
          <w:caps/>
          <w:sz w:val="46"/>
          <w:szCs w:val="40"/>
        </w:rPr>
      </w:pPr>
    </w:p>
    <w:p w14:paraId="063CB853" w14:textId="77777777"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6277ED05" w14:textId="77777777" w:rsidR="007A1873" w:rsidRDefault="007A1873" w:rsidP="007A1873">
      <w:pPr>
        <w:rPr>
          <w:rFonts w:cs="Arial"/>
          <w:b/>
          <w:sz w:val="40"/>
          <w:szCs w:val="40"/>
        </w:rPr>
      </w:pPr>
    </w:p>
    <w:p w14:paraId="2DCCB160" w14:textId="77777777" w:rsidR="007A1873" w:rsidRDefault="007A1873" w:rsidP="007A1873">
      <w:pPr>
        <w:rPr>
          <w:rFonts w:cs="Arial"/>
          <w:b/>
          <w:sz w:val="40"/>
          <w:szCs w:val="40"/>
        </w:rPr>
      </w:pPr>
    </w:p>
    <w:p w14:paraId="20BD6EE4" w14:textId="77777777" w:rsidR="007A1873" w:rsidRDefault="007A1873" w:rsidP="007A1873">
      <w:pPr>
        <w:pStyle w:val="Zkladnodstavec"/>
        <w:rPr>
          <w:rFonts w:asciiTheme="majorHAnsi" w:hAnsiTheme="majorHAnsi" w:cs="MyriadPro-Black"/>
          <w:caps/>
          <w:sz w:val="32"/>
          <w:szCs w:val="40"/>
        </w:rPr>
      </w:pPr>
    </w:p>
    <w:p w14:paraId="1E53F174" w14:textId="0D53508F" w:rsidR="007A1873" w:rsidRDefault="007A1873" w:rsidP="007A1873">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BB48F6">
        <w:rPr>
          <w:rFonts w:asciiTheme="majorHAnsi" w:hAnsiTheme="majorHAnsi" w:cs="MyriadPro-Black"/>
          <w:caps/>
          <w:sz w:val="32"/>
          <w:szCs w:val="40"/>
        </w:rPr>
        <w:t>20</w:t>
      </w:r>
      <w:bookmarkStart w:id="0" w:name="_GoBack"/>
      <w:bookmarkEnd w:id="0"/>
      <w:r w:rsidR="00D44D6E">
        <w:rPr>
          <w:rFonts w:asciiTheme="majorHAnsi" w:hAnsiTheme="majorHAnsi" w:cs="MyriadPro-Black"/>
          <w:caps/>
          <w:sz w:val="32"/>
          <w:szCs w:val="40"/>
        </w:rPr>
        <w:t xml:space="preserve">. </w:t>
      </w:r>
      <w:r w:rsidR="006F01D9">
        <w:rPr>
          <w:rFonts w:asciiTheme="majorHAnsi" w:hAnsiTheme="majorHAnsi" w:cs="MyriadPro-Black"/>
          <w:caps/>
          <w:sz w:val="32"/>
          <w:szCs w:val="40"/>
        </w:rPr>
        <w:t>8</w:t>
      </w:r>
      <w:r w:rsidR="00D44D6E">
        <w:rPr>
          <w:rFonts w:asciiTheme="majorHAnsi" w:hAnsiTheme="majorHAnsi" w:cs="MyriadPro-Black"/>
          <w:caps/>
          <w:sz w:val="32"/>
          <w:szCs w:val="40"/>
        </w:rPr>
        <w:t>. 201</w:t>
      </w:r>
      <w:r w:rsidR="00A70258">
        <w:rPr>
          <w:rFonts w:asciiTheme="majorHAnsi" w:hAnsiTheme="majorHAnsi" w:cs="MyriadPro-Black"/>
          <w:caps/>
          <w:sz w:val="32"/>
          <w:szCs w:val="40"/>
        </w:rPr>
        <w:t>8</w:t>
      </w:r>
    </w:p>
    <w:p w14:paraId="0BABE47C" w14:textId="77777777" w:rsidR="002072EF" w:rsidRDefault="003A590D" w:rsidP="002072EF">
      <w:pPr>
        <w:pStyle w:val="Nadpisobsahu"/>
        <w:rPr>
          <w:caps/>
        </w:rPr>
      </w:pPr>
      <w:r>
        <w:rPr>
          <w:caps/>
        </w:rPr>
        <w:br w:type="page"/>
      </w:r>
      <w:bookmarkStart w:id="1" w:name="_Toc436387398"/>
      <w:r w:rsidR="005E7F63" w:rsidRPr="005E7F63">
        <w:rPr>
          <w:caps/>
        </w:rPr>
        <w:lastRenderedPageBreak/>
        <w:t>Obsah</w:t>
      </w:r>
      <w:bookmarkEnd w:id="1"/>
    </w:p>
    <w:sdt>
      <w:sdtPr>
        <w:rPr>
          <w:b/>
          <w:bCs/>
        </w:rPr>
        <w:id w:val="498465048"/>
        <w:docPartObj>
          <w:docPartGallery w:val="Table of Contents"/>
          <w:docPartUnique/>
        </w:docPartObj>
      </w:sdtPr>
      <w:sdtEndPr>
        <w:rPr>
          <w:b w:val="0"/>
          <w:bCs w:val="0"/>
        </w:rPr>
      </w:sdtEndPr>
      <w:sdtContent>
        <w:p w14:paraId="48CD77F0" w14:textId="77777777" w:rsidR="00187EF7"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446072878" w:history="1">
            <w:r w:rsidR="00187EF7" w:rsidRPr="00287C67">
              <w:rPr>
                <w:rStyle w:val="Hypertextovodkaz"/>
                <w:caps/>
                <w:noProof/>
              </w:rPr>
              <w:t>1.</w:t>
            </w:r>
            <w:r w:rsidR="00187EF7">
              <w:rPr>
                <w:rFonts w:eastAsiaTheme="minorEastAsia"/>
                <w:noProof/>
                <w:lang w:eastAsia="cs-CZ"/>
              </w:rPr>
              <w:tab/>
            </w:r>
            <w:r w:rsidR="00187EF7" w:rsidRPr="00287C67">
              <w:rPr>
                <w:rStyle w:val="Hypertextovodkaz"/>
                <w:caps/>
                <w:noProof/>
              </w:rPr>
              <w:t>ÚVODNÍ INFORMACE</w:t>
            </w:r>
            <w:r w:rsidR="00187EF7">
              <w:rPr>
                <w:noProof/>
                <w:webHidden/>
              </w:rPr>
              <w:tab/>
            </w:r>
            <w:r w:rsidR="00187EF7">
              <w:rPr>
                <w:noProof/>
                <w:webHidden/>
              </w:rPr>
              <w:fldChar w:fldCharType="begin"/>
            </w:r>
            <w:r w:rsidR="00187EF7">
              <w:rPr>
                <w:noProof/>
                <w:webHidden/>
              </w:rPr>
              <w:instrText xml:space="preserve"> PAGEREF _Toc446072878 \h </w:instrText>
            </w:r>
            <w:r w:rsidR="00187EF7">
              <w:rPr>
                <w:noProof/>
                <w:webHidden/>
              </w:rPr>
            </w:r>
            <w:r w:rsidR="00187EF7">
              <w:rPr>
                <w:noProof/>
                <w:webHidden/>
              </w:rPr>
              <w:fldChar w:fldCharType="separate"/>
            </w:r>
            <w:r w:rsidR="00187EF7">
              <w:rPr>
                <w:noProof/>
                <w:webHidden/>
              </w:rPr>
              <w:t>3</w:t>
            </w:r>
            <w:r w:rsidR="00187EF7">
              <w:rPr>
                <w:noProof/>
                <w:webHidden/>
              </w:rPr>
              <w:fldChar w:fldCharType="end"/>
            </w:r>
          </w:hyperlink>
        </w:p>
        <w:p w14:paraId="0D7F04FD" w14:textId="77777777" w:rsidR="00187EF7" w:rsidRDefault="00BB48F6">
          <w:pPr>
            <w:pStyle w:val="Obsah1"/>
            <w:tabs>
              <w:tab w:val="left" w:pos="440"/>
              <w:tab w:val="right" w:leader="dot" w:pos="9062"/>
            </w:tabs>
            <w:rPr>
              <w:rFonts w:eastAsiaTheme="minorEastAsia"/>
              <w:noProof/>
              <w:lang w:eastAsia="cs-CZ"/>
            </w:rPr>
          </w:pPr>
          <w:hyperlink w:anchor="_Toc446072879" w:history="1">
            <w:r w:rsidR="00187EF7" w:rsidRPr="00287C67">
              <w:rPr>
                <w:rStyle w:val="Hypertextovodkaz"/>
                <w:caps/>
                <w:noProof/>
              </w:rPr>
              <w:t>2.</w:t>
            </w:r>
            <w:r w:rsidR="00187EF7">
              <w:rPr>
                <w:rFonts w:eastAsiaTheme="minorEastAsia"/>
                <w:noProof/>
                <w:lang w:eastAsia="cs-CZ"/>
              </w:rPr>
              <w:tab/>
            </w:r>
            <w:r w:rsidR="00187EF7" w:rsidRPr="00287C67">
              <w:rPr>
                <w:rStyle w:val="Hypertextovodkaz"/>
                <w:caps/>
                <w:noProof/>
              </w:rPr>
              <w:t>ZÁKLADNÍ INFORMACE O ŽADATELI</w:t>
            </w:r>
            <w:r w:rsidR="00187EF7">
              <w:rPr>
                <w:noProof/>
                <w:webHidden/>
              </w:rPr>
              <w:tab/>
            </w:r>
            <w:r w:rsidR="00187EF7">
              <w:rPr>
                <w:noProof/>
                <w:webHidden/>
              </w:rPr>
              <w:fldChar w:fldCharType="begin"/>
            </w:r>
            <w:r w:rsidR="00187EF7">
              <w:rPr>
                <w:noProof/>
                <w:webHidden/>
              </w:rPr>
              <w:instrText xml:space="preserve"> PAGEREF _Toc446072879 \h </w:instrText>
            </w:r>
            <w:r w:rsidR="00187EF7">
              <w:rPr>
                <w:noProof/>
                <w:webHidden/>
              </w:rPr>
            </w:r>
            <w:r w:rsidR="00187EF7">
              <w:rPr>
                <w:noProof/>
                <w:webHidden/>
              </w:rPr>
              <w:fldChar w:fldCharType="separate"/>
            </w:r>
            <w:r w:rsidR="00187EF7">
              <w:rPr>
                <w:noProof/>
                <w:webHidden/>
              </w:rPr>
              <w:t>3</w:t>
            </w:r>
            <w:r w:rsidR="00187EF7">
              <w:rPr>
                <w:noProof/>
                <w:webHidden/>
              </w:rPr>
              <w:fldChar w:fldCharType="end"/>
            </w:r>
          </w:hyperlink>
        </w:p>
        <w:p w14:paraId="5CEF065F" w14:textId="77777777" w:rsidR="00187EF7" w:rsidRDefault="00BB48F6">
          <w:pPr>
            <w:pStyle w:val="Obsah1"/>
            <w:tabs>
              <w:tab w:val="left" w:pos="440"/>
              <w:tab w:val="right" w:leader="dot" w:pos="9062"/>
            </w:tabs>
            <w:rPr>
              <w:rFonts w:eastAsiaTheme="minorEastAsia"/>
              <w:noProof/>
              <w:lang w:eastAsia="cs-CZ"/>
            </w:rPr>
          </w:pPr>
          <w:hyperlink w:anchor="_Toc446072880" w:history="1">
            <w:r w:rsidR="00187EF7" w:rsidRPr="00287C67">
              <w:rPr>
                <w:rStyle w:val="Hypertextovodkaz"/>
                <w:caps/>
                <w:noProof/>
              </w:rPr>
              <w:t>3.</w:t>
            </w:r>
            <w:r w:rsidR="00187EF7">
              <w:rPr>
                <w:rFonts w:eastAsiaTheme="minorEastAsia"/>
                <w:noProof/>
                <w:lang w:eastAsia="cs-CZ"/>
              </w:rPr>
              <w:tab/>
            </w:r>
            <w:r w:rsidR="00187EF7" w:rsidRPr="00287C67">
              <w:rPr>
                <w:rStyle w:val="Hypertextovodkaz"/>
                <w:caps/>
                <w:noProof/>
              </w:rPr>
              <w:t>Charakteristika projektu a jeho soulad s programem</w:t>
            </w:r>
            <w:r w:rsidR="00187EF7">
              <w:rPr>
                <w:noProof/>
                <w:webHidden/>
              </w:rPr>
              <w:tab/>
            </w:r>
            <w:r w:rsidR="00187EF7">
              <w:rPr>
                <w:noProof/>
                <w:webHidden/>
              </w:rPr>
              <w:fldChar w:fldCharType="begin"/>
            </w:r>
            <w:r w:rsidR="00187EF7">
              <w:rPr>
                <w:noProof/>
                <w:webHidden/>
              </w:rPr>
              <w:instrText xml:space="preserve"> PAGEREF _Toc446072880 \h </w:instrText>
            </w:r>
            <w:r w:rsidR="00187EF7">
              <w:rPr>
                <w:noProof/>
                <w:webHidden/>
              </w:rPr>
            </w:r>
            <w:r w:rsidR="00187EF7">
              <w:rPr>
                <w:noProof/>
                <w:webHidden/>
              </w:rPr>
              <w:fldChar w:fldCharType="separate"/>
            </w:r>
            <w:r w:rsidR="00187EF7">
              <w:rPr>
                <w:noProof/>
                <w:webHidden/>
              </w:rPr>
              <w:t>3</w:t>
            </w:r>
            <w:r w:rsidR="00187EF7">
              <w:rPr>
                <w:noProof/>
                <w:webHidden/>
              </w:rPr>
              <w:fldChar w:fldCharType="end"/>
            </w:r>
          </w:hyperlink>
        </w:p>
        <w:p w14:paraId="58D447A5" w14:textId="77777777" w:rsidR="00187EF7" w:rsidRDefault="00BB48F6">
          <w:pPr>
            <w:pStyle w:val="Obsah1"/>
            <w:tabs>
              <w:tab w:val="left" w:pos="440"/>
              <w:tab w:val="right" w:leader="dot" w:pos="9062"/>
            </w:tabs>
            <w:rPr>
              <w:rFonts w:eastAsiaTheme="minorEastAsia"/>
              <w:noProof/>
              <w:lang w:eastAsia="cs-CZ"/>
            </w:rPr>
          </w:pPr>
          <w:hyperlink w:anchor="_Toc446072881" w:history="1">
            <w:r w:rsidR="00187EF7" w:rsidRPr="00287C67">
              <w:rPr>
                <w:rStyle w:val="Hypertextovodkaz"/>
                <w:caps/>
                <w:noProof/>
              </w:rPr>
              <w:t>4.</w:t>
            </w:r>
            <w:r w:rsidR="00187EF7">
              <w:rPr>
                <w:rFonts w:eastAsiaTheme="minorEastAsia"/>
                <w:noProof/>
                <w:lang w:eastAsia="cs-CZ"/>
              </w:rPr>
              <w:tab/>
            </w:r>
            <w:r w:rsidR="00187EF7" w:rsidRPr="00287C67">
              <w:rPr>
                <w:rStyle w:val="Hypertextovodkaz"/>
                <w:caps/>
                <w:noProof/>
              </w:rPr>
              <w:t>Podrobný popis projektu</w:t>
            </w:r>
            <w:r w:rsidR="00187EF7">
              <w:rPr>
                <w:noProof/>
                <w:webHidden/>
              </w:rPr>
              <w:tab/>
            </w:r>
            <w:r w:rsidR="00187EF7">
              <w:rPr>
                <w:noProof/>
                <w:webHidden/>
              </w:rPr>
              <w:fldChar w:fldCharType="begin"/>
            </w:r>
            <w:r w:rsidR="00187EF7">
              <w:rPr>
                <w:noProof/>
                <w:webHidden/>
              </w:rPr>
              <w:instrText xml:space="preserve"> PAGEREF _Toc446072881 \h </w:instrText>
            </w:r>
            <w:r w:rsidR="00187EF7">
              <w:rPr>
                <w:noProof/>
                <w:webHidden/>
              </w:rPr>
            </w:r>
            <w:r w:rsidR="00187EF7">
              <w:rPr>
                <w:noProof/>
                <w:webHidden/>
              </w:rPr>
              <w:fldChar w:fldCharType="separate"/>
            </w:r>
            <w:r w:rsidR="00187EF7">
              <w:rPr>
                <w:noProof/>
                <w:webHidden/>
              </w:rPr>
              <w:t>3</w:t>
            </w:r>
            <w:r w:rsidR="00187EF7">
              <w:rPr>
                <w:noProof/>
                <w:webHidden/>
              </w:rPr>
              <w:fldChar w:fldCharType="end"/>
            </w:r>
          </w:hyperlink>
        </w:p>
        <w:p w14:paraId="62CD7CAD" w14:textId="77777777" w:rsidR="00187EF7" w:rsidRDefault="00BB48F6">
          <w:pPr>
            <w:pStyle w:val="Obsah1"/>
            <w:tabs>
              <w:tab w:val="left" w:pos="440"/>
              <w:tab w:val="right" w:leader="dot" w:pos="9062"/>
            </w:tabs>
            <w:rPr>
              <w:rFonts w:eastAsiaTheme="minorEastAsia"/>
              <w:noProof/>
              <w:lang w:eastAsia="cs-CZ"/>
            </w:rPr>
          </w:pPr>
          <w:hyperlink w:anchor="_Toc446072882" w:history="1">
            <w:r w:rsidR="00187EF7" w:rsidRPr="00287C67">
              <w:rPr>
                <w:rStyle w:val="Hypertextovodkaz"/>
                <w:caps/>
                <w:noProof/>
              </w:rPr>
              <w:t>5.</w:t>
            </w:r>
            <w:r w:rsidR="00187EF7">
              <w:rPr>
                <w:rFonts w:eastAsiaTheme="minorEastAsia"/>
                <w:noProof/>
                <w:lang w:eastAsia="cs-CZ"/>
              </w:rPr>
              <w:tab/>
            </w:r>
            <w:r w:rsidR="00187EF7" w:rsidRPr="00287C67">
              <w:rPr>
                <w:rStyle w:val="Hypertextovodkaz"/>
                <w:caps/>
                <w:noProof/>
              </w:rPr>
              <w:t>ZDŮVODNĚNÍ POTŘEBNOSTI REALIZACE PROJEKTU</w:t>
            </w:r>
            <w:r w:rsidR="00187EF7">
              <w:rPr>
                <w:noProof/>
                <w:webHidden/>
              </w:rPr>
              <w:tab/>
            </w:r>
            <w:r w:rsidR="00187EF7">
              <w:rPr>
                <w:noProof/>
                <w:webHidden/>
              </w:rPr>
              <w:fldChar w:fldCharType="begin"/>
            </w:r>
            <w:r w:rsidR="00187EF7">
              <w:rPr>
                <w:noProof/>
                <w:webHidden/>
              </w:rPr>
              <w:instrText xml:space="preserve"> PAGEREF _Toc446072882 \h </w:instrText>
            </w:r>
            <w:r w:rsidR="00187EF7">
              <w:rPr>
                <w:noProof/>
                <w:webHidden/>
              </w:rPr>
            </w:r>
            <w:r w:rsidR="00187EF7">
              <w:rPr>
                <w:noProof/>
                <w:webHidden/>
              </w:rPr>
              <w:fldChar w:fldCharType="separate"/>
            </w:r>
            <w:r w:rsidR="00187EF7">
              <w:rPr>
                <w:noProof/>
                <w:webHidden/>
              </w:rPr>
              <w:t>4</w:t>
            </w:r>
            <w:r w:rsidR="00187EF7">
              <w:rPr>
                <w:noProof/>
                <w:webHidden/>
              </w:rPr>
              <w:fldChar w:fldCharType="end"/>
            </w:r>
          </w:hyperlink>
        </w:p>
        <w:p w14:paraId="0034DCBB" w14:textId="77777777" w:rsidR="00187EF7" w:rsidRDefault="00BB48F6">
          <w:pPr>
            <w:pStyle w:val="Obsah1"/>
            <w:tabs>
              <w:tab w:val="left" w:pos="440"/>
              <w:tab w:val="right" w:leader="dot" w:pos="9062"/>
            </w:tabs>
            <w:rPr>
              <w:rFonts w:eastAsiaTheme="minorEastAsia"/>
              <w:noProof/>
              <w:lang w:eastAsia="cs-CZ"/>
            </w:rPr>
          </w:pPr>
          <w:hyperlink w:anchor="_Toc446072883" w:history="1">
            <w:r w:rsidR="00187EF7" w:rsidRPr="00287C67">
              <w:rPr>
                <w:rStyle w:val="Hypertextovodkaz"/>
                <w:noProof/>
              </w:rPr>
              <w:t>6.</w:t>
            </w:r>
            <w:r w:rsidR="00187EF7">
              <w:rPr>
                <w:rFonts w:eastAsiaTheme="minorEastAsia"/>
                <w:noProof/>
                <w:lang w:eastAsia="cs-CZ"/>
              </w:rPr>
              <w:tab/>
            </w:r>
            <w:r w:rsidR="00187EF7" w:rsidRPr="00287C67">
              <w:rPr>
                <w:rStyle w:val="Hypertextovodkaz"/>
                <w:caps/>
                <w:noProof/>
              </w:rPr>
              <w:t>plán zpřístupnění podpořené památky</w:t>
            </w:r>
            <w:r w:rsidR="00187EF7">
              <w:rPr>
                <w:noProof/>
                <w:webHidden/>
              </w:rPr>
              <w:tab/>
            </w:r>
            <w:r w:rsidR="00187EF7">
              <w:rPr>
                <w:noProof/>
                <w:webHidden/>
              </w:rPr>
              <w:fldChar w:fldCharType="begin"/>
            </w:r>
            <w:r w:rsidR="00187EF7">
              <w:rPr>
                <w:noProof/>
                <w:webHidden/>
              </w:rPr>
              <w:instrText xml:space="preserve"> PAGEREF _Toc446072883 \h </w:instrText>
            </w:r>
            <w:r w:rsidR="00187EF7">
              <w:rPr>
                <w:noProof/>
                <w:webHidden/>
              </w:rPr>
            </w:r>
            <w:r w:rsidR="00187EF7">
              <w:rPr>
                <w:noProof/>
                <w:webHidden/>
              </w:rPr>
              <w:fldChar w:fldCharType="separate"/>
            </w:r>
            <w:r w:rsidR="00187EF7">
              <w:rPr>
                <w:noProof/>
                <w:webHidden/>
              </w:rPr>
              <w:t>4</w:t>
            </w:r>
            <w:r w:rsidR="00187EF7">
              <w:rPr>
                <w:noProof/>
                <w:webHidden/>
              </w:rPr>
              <w:fldChar w:fldCharType="end"/>
            </w:r>
          </w:hyperlink>
        </w:p>
        <w:p w14:paraId="0704AA49" w14:textId="77777777" w:rsidR="00187EF7" w:rsidRDefault="00BB48F6">
          <w:pPr>
            <w:pStyle w:val="Obsah1"/>
            <w:tabs>
              <w:tab w:val="left" w:pos="440"/>
              <w:tab w:val="right" w:leader="dot" w:pos="9062"/>
            </w:tabs>
            <w:rPr>
              <w:rFonts w:eastAsiaTheme="minorEastAsia"/>
              <w:noProof/>
              <w:lang w:eastAsia="cs-CZ"/>
            </w:rPr>
          </w:pPr>
          <w:hyperlink w:anchor="_Toc446072884" w:history="1">
            <w:r w:rsidR="00187EF7" w:rsidRPr="00287C67">
              <w:rPr>
                <w:rStyle w:val="Hypertextovodkaz"/>
                <w:caps/>
                <w:noProof/>
              </w:rPr>
              <w:t>7.</w:t>
            </w:r>
            <w:r w:rsidR="00187EF7">
              <w:rPr>
                <w:rFonts w:eastAsiaTheme="minorEastAsia"/>
                <w:noProof/>
                <w:lang w:eastAsia="cs-CZ"/>
              </w:rPr>
              <w:tab/>
            </w:r>
            <w:r w:rsidR="00187EF7" w:rsidRPr="00287C67">
              <w:rPr>
                <w:rStyle w:val="Hypertextovodkaz"/>
                <w:caps/>
                <w:noProof/>
              </w:rPr>
              <w:t>Management projektu a řízení lidských zdrojů</w:t>
            </w:r>
            <w:r w:rsidR="00187EF7">
              <w:rPr>
                <w:noProof/>
                <w:webHidden/>
              </w:rPr>
              <w:tab/>
            </w:r>
            <w:r w:rsidR="00187EF7">
              <w:rPr>
                <w:noProof/>
                <w:webHidden/>
              </w:rPr>
              <w:fldChar w:fldCharType="begin"/>
            </w:r>
            <w:r w:rsidR="00187EF7">
              <w:rPr>
                <w:noProof/>
                <w:webHidden/>
              </w:rPr>
              <w:instrText xml:space="preserve"> PAGEREF _Toc446072884 \h </w:instrText>
            </w:r>
            <w:r w:rsidR="00187EF7">
              <w:rPr>
                <w:noProof/>
                <w:webHidden/>
              </w:rPr>
            </w:r>
            <w:r w:rsidR="00187EF7">
              <w:rPr>
                <w:noProof/>
                <w:webHidden/>
              </w:rPr>
              <w:fldChar w:fldCharType="separate"/>
            </w:r>
            <w:r w:rsidR="00187EF7">
              <w:rPr>
                <w:noProof/>
                <w:webHidden/>
              </w:rPr>
              <w:t>4</w:t>
            </w:r>
            <w:r w:rsidR="00187EF7">
              <w:rPr>
                <w:noProof/>
                <w:webHidden/>
              </w:rPr>
              <w:fldChar w:fldCharType="end"/>
            </w:r>
          </w:hyperlink>
        </w:p>
        <w:p w14:paraId="59055669" w14:textId="77777777" w:rsidR="00187EF7" w:rsidRDefault="00BB48F6">
          <w:pPr>
            <w:pStyle w:val="Obsah1"/>
            <w:tabs>
              <w:tab w:val="left" w:pos="440"/>
              <w:tab w:val="right" w:leader="dot" w:pos="9062"/>
            </w:tabs>
            <w:rPr>
              <w:rFonts w:eastAsiaTheme="minorEastAsia"/>
              <w:noProof/>
              <w:lang w:eastAsia="cs-CZ"/>
            </w:rPr>
          </w:pPr>
          <w:hyperlink w:anchor="_Toc446072885" w:history="1">
            <w:r w:rsidR="00187EF7" w:rsidRPr="00287C67">
              <w:rPr>
                <w:rStyle w:val="Hypertextovodkaz"/>
                <w:caps/>
                <w:noProof/>
              </w:rPr>
              <w:t>8.</w:t>
            </w:r>
            <w:r w:rsidR="00187EF7">
              <w:rPr>
                <w:rFonts w:eastAsiaTheme="minorEastAsia"/>
                <w:noProof/>
                <w:lang w:eastAsia="cs-CZ"/>
              </w:rPr>
              <w:tab/>
            </w:r>
            <w:r w:rsidR="00187EF7" w:rsidRPr="00287C67">
              <w:rPr>
                <w:rStyle w:val="Hypertextovodkaz"/>
                <w:caps/>
                <w:noProof/>
              </w:rPr>
              <w:t>řešení projektu</w:t>
            </w:r>
            <w:r w:rsidR="00187EF7">
              <w:rPr>
                <w:noProof/>
                <w:webHidden/>
              </w:rPr>
              <w:tab/>
            </w:r>
            <w:r w:rsidR="00187EF7">
              <w:rPr>
                <w:noProof/>
                <w:webHidden/>
              </w:rPr>
              <w:fldChar w:fldCharType="begin"/>
            </w:r>
            <w:r w:rsidR="00187EF7">
              <w:rPr>
                <w:noProof/>
                <w:webHidden/>
              </w:rPr>
              <w:instrText xml:space="preserve"> PAGEREF _Toc446072885 \h </w:instrText>
            </w:r>
            <w:r w:rsidR="00187EF7">
              <w:rPr>
                <w:noProof/>
                <w:webHidden/>
              </w:rPr>
            </w:r>
            <w:r w:rsidR="00187EF7">
              <w:rPr>
                <w:noProof/>
                <w:webHidden/>
              </w:rPr>
              <w:fldChar w:fldCharType="separate"/>
            </w:r>
            <w:r w:rsidR="00187EF7">
              <w:rPr>
                <w:noProof/>
                <w:webHidden/>
              </w:rPr>
              <w:t>4</w:t>
            </w:r>
            <w:r w:rsidR="00187EF7">
              <w:rPr>
                <w:noProof/>
                <w:webHidden/>
              </w:rPr>
              <w:fldChar w:fldCharType="end"/>
            </w:r>
          </w:hyperlink>
        </w:p>
        <w:p w14:paraId="3CD0E296" w14:textId="77777777" w:rsidR="00187EF7" w:rsidRDefault="00BB48F6">
          <w:pPr>
            <w:pStyle w:val="Obsah1"/>
            <w:tabs>
              <w:tab w:val="left" w:pos="440"/>
              <w:tab w:val="right" w:leader="dot" w:pos="9062"/>
            </w:tabs>
            <w:rPr>
              <w:rFonts w:eastAsiaTheme="minorEastAsia"/>
              <w:noProof/>
              <w:lang w:eastAsia="cs-CZ"/>
            </w:rPr>
          </w:pPr>
          <w:hyperlink w:anchor="_Toc446072886" w:history="1">
            <w:r w:rsidR="00187EF7" w:rsidRPr="00287C67">
              <w:rPr>
                <w:rStyle w:val="Hypertextovodkaz"/>
                <w:caps/>
                <w:noProof/>
              </w:rPr>
              <w:t>9.</w:t>
            </w:r>
            <w:r w:rsidR="00187EF7">
              <w:rPr>
                <w:rFonts w:eastAsiaTheme="minorEastAsia"/>
                <w:noProof/>
                <w:lang w:eastAsia="cs-CZ"/>
              </w:rPr>
              <w:tab/>
            </w:r>
            <w:r w:rsidR="00187EF7" w:rsidRPr="00287C67">
              <w:rPr>
                <w:rStyle w:val="Hypertextovodkaz"/>
                <w:caps/>
                <w:noProof/>
              </w:rPr>
              <w:t>Dlouhodobý a oběžný majetek, pojištění</w:t>
            </w:r>
            <w:r w:rsidR="00187EF7">
              <w:rPr>
                <w:noProof/>
                <w:webHidden/>
              </w:rPr>
              <w:tab/>
            </w:r>
            <w:r w:rsidR="00187EF7">
              <w:rPr>
                <w:noProof/>
                <w:webHidden/>
              </w:rPr>
              <w:fldChar w:fldCharType="begin"/>
            </w:r>
            <w:r w:rsidR="00187EF7">
              <w:rPr>
                <w:noProof/>
                <w:webHidden/>
              </w:rPr>
              <w:instrText xml:space="preserve"> PAGEREF _Toc446072886 \h </w:instrText>
            </w:r>
            <w:r w:rsidR="00187EF7">
              <w:rPr>
                <w:noProof/>
                <w:webHidden/>
              </w:rPr>
            </w:r>
            <w:r w:rsidR="00187EF7">
              <w:rPr>
                <w:noProof/>
                <w:webHidden/>
              </w:rPr>
              <w:fldChar w:fldCharType="separate"/>
            </w:r>
            <w:r w:rsidR="00187EF7">
              <w:rPr>
                <w:noProof/>
                <w:webHidden/>
              </w:rPr>
              <w:t>4</w:t>
            </w:r>
            <w:r w:rsidR="00187EF7">
              <w:rPr>
                <w:noProof/>
                <w:webHidden/>
              </w:rPr>
              <w:fldChar w:fldCharType="end"/>
            </w:r>
          </w:hyperlink>
        </w:p>
        <w:p w14:paraId="349166FD" w14:textId="77777777" w:rsidR="00187EF7" w:rsidRDefault="00BB48F6">
          <w:pPr>
            <w:pStyle w:val="Obsah1"/>
            <w:tabs>
              <w:tab w:val="left" w:pos="660"/>
              <w:tab w:val="right" w:leader="dot" w:pos="9062"/>
            </w:tabs>
            <w:rPr>
              <w:rFonts w:eastAsiaTheme="minorEastAsia"/>
              <w:noProof/>
              <w:lang w:eastAsia="cs-CZ"/>
            </w:rPr>
          </w:pPr>
          <w:hyperlink w:anchor="_Toc446072887" w:history="1">
            <w:r w:rsidR="00187EF7" w:rsidRPr="00287C67">
              <w:rPr>
                <w:rStyle w:val="Hypertextovodkaz"/>
                <w:caps/>
                <w:noProof/>
              </w:rPr>
              <w:t>10.</w:t>
            </w:r>
            <w:r w:rsidR="00187EF7">
              <w:rPr>
                <w:rFonts w:eastAsiaTheme="minorEastAsia"/>
                <w:noProof/>
                <w:lang w:eastAsia="cs-CZ"/>
              </w:rPr>
              <w:tab/>
            </w:r>
            <w:r w:rsidR="00187EF7" w:rsidRPr="00287C67">
              <w:rPr>
                <w:rStyle w:val="Hypertextovodkaz"/>
                <w:caps/>
                <w:noProof/>
              </w:rPr>
              <w:t>Výstupy projektu</w:t>
            </w:r>
            <w:r w:rsidR="00187EF7">
              <w:rPr>
                <w:noProof/>
                <w:webHidden/>
              </w:rPr>
              <w:tab/>
            </w:r>
            <w:r w:rsidR="00187EF7">
              <w:rPr>
                <w:noProof/>
                <w:webHidden/>
              </w:rPr>
              <w:fldChar w:fldCharType="begin"/>
            </w:r>
            <w:r w:rsidR="00187EF7">
              <w:rPr>
                <w:noProof/>
                <w:webHidden/>
              </w:rPr>
              <w:instrText xml:space="preserve"> PAGEREF _Toc446072887 \h </w:instrText>
            </w:r>
            <w:r w:rsidR="00187EF7">
              <w:rPr>
                <w:noProof/>
                <w:webHidden/>
              </w:rPr>
            </w:r>
            <w:r w:rsidR="00187EF7">
              <w:rPr>
                <w:noProof/>
                <w:webHidden/>
              </w:rPr>
              <w:fldChar w:fldCharType="separate"/>
            </w:r>
            <w:r w:rsidR="00187EF7">
              <w:rPr>
                <w:noProof/>
                <w:webHidden/>
              </w:rPr>
              <w:t>5</w:t>
            </w:r>
            <w:r w:rsidR="00187EF7">
              <w:rPr>
                <w:noProof/>
                <w:webHidden/>
              </w:rPr>
              <w:fldChar w:fldCharType="end"/>
            </w:r>
          </w:hyperlink>
        </w:p>
        <w:p w14:paraId="4928D139" w14:textId="77777777" w:rsidR="00187EF7" w:rsidRDefault="00BB48F6">
          <w:pPr>
            <w:pStyle w:val="Obsah1"/>
            <w:tabs>
              <w:tab w:val="left" w:pos="660"/>
              <w:tab w:val="right" w:leader="dot" w:pos="9062"/>
            </w:tabs>
            <w:rPr>
              <w:rFonts w:eastAsiaTheme="minorEastAsia"/>
              <w:noProof/>
              <w:lang w:eastAsia="cs-CZ"/>
            </w:rPr>
          </w:pPr>
          <w:hyperlink w:anchor="_Toc446072888" w:history="1">
            <w:r w:rsidR="00187EF7" w:rsidRPr="00287C67">
              <w:rPr>
                <w:rStyle w:val="Hypertextovodkaz"/>
                <w:caps/>
                <w:noProof/>
              </w:rPr>
              <w:t>11.</w:t>
            </w:r>
            <w:r w:rsidR="00187EF7">
              <w:rPr>
                <w:rFonts w:eastAsiaTheme="minorEastAsia"/>
                <w:noProof/>
                <w:lang w:eastAsia="cs-CZ"/>
              </w:rPr>
              <w:tab/>
            </w:r>
            <w:r w:rsidR="00187EF7" w:rsidRPr="00287C67">
              <w:rPr>
                <w:rStyle w:val="Hypertextovodkaz"/>
                <w:caps/>
                <w:noProof/>
              </w:rPr>
              <w:t>Připravenost projektu k realizaci</w:t>
            </w:r>
            <w:r w:rsidR="00187EF7">
              <w:rPr>
                <w:noProof/>
                <w:webHidden/>
              </w:rPr>
              <w:tab/>
            </w:r>
            <w:r w:rsidR="00187EF7">
              <w:rPr>
                <w:noProof/>
                <w:webHidden/>
              </w:rPr>
              <w:fldChar w:fldCharType="begin"/>
            </w:r>
            <w:r w:rsidR="00187EF7">
              <w:rPr>
                <w:noProof/>
                <w:webHidden/>
              </w:rPr>
              <w:instrText xml:space="preserve"> PAGEREF _Toc446072888 \h </w:instrText>
            </w:r>
            <w:r w:rsidR="00187EF7">
              <w:rPr>
                <w:noProof/>
                <w:webHidden/>
              </w:rPr>
            </w:r>
            <w:r w:rsidR="00187EF7">
              <w:rPr>
                <w:noProof/>
                <w:webHidden/>
              </w:rPr>
              <w:fldChar w:fldCharType="separate"/>
            </w:r>
            <w:r w:rsidR="00187EF7">
              <w:rPr>
                <w:noProof/>
                <w:webHidden/>
              </w:rPr>
              <w:t>6</w:t>
            </w:r>
            <w:r w:rsidR="00187EF7">
              <w:rPr>
                <w:noProof/>
                <w:webHidden/>
              </w:rPr>
              <w:fldChar w:fldCharType="end"/>
            </w:r>
          </w:hyperlink>
        </w:p>
        <w:p w14:paraId="3DEF6554" w14:textId="77777777" w:rsidR="00187EF7" w:rsidRDefault="00BB48F6">
          <w:pPr>
            <w:pStyle w:val="Obsah1"/>
            <w:tabs>
              <w:tab w:val="left" w:pos="660"/>
              <w:tab w:val="right" w:leader="dot" w:pos="9062"/>
            </w:tabs>
            <w:rPr>
              <w:rFonts w:eastAsiaTheme="minorEastAsia"/>
              <w:noProof/>
              <w:lang w:eastAsia="cs-CZ"/>
            </w:rPr>
          </w:pPr>
          <w:hyperlink w:anchor="_Toc446072889" w:history="1">
            <w:r w:rsidR="00187EF7" w:rsidRPr="00287C67">
              <w:rPr>
                <w:rStyle w:val="Hypertextovodkaz"/>
                <w:caps/>
                <w:noProof/>
              </w:rPr>
              <w:t>12.</w:t>
            </w:r>
            <w:r w:rsidR="00187EF7">
              <w:rPr>
                <w:rFonts w:eastAsiaTheme="minorEastAsia"/>
                <w:noProof/>
                <w:lang w:eastAsia="cs-CZ"/>
              </w:rPr>
              <w:tab/>
            </w:r>
            <w:r w:rsidR="00187EF7" w:rsidRPr="00287C67">
              <w:rPr>
                <w:rStyle w:val="Hypertextovodkaz"/>
                <w:caps/>
                <w:noProof/>
              </w:rPr>
              <w:t>Způsob stanovení rozpočtových cen – průzkum trhu</w:t>
            </w:r>
            <w:r w:rsidR="00187EF7">
              <w:rPr>
                <w:noProof/>
                <w:webHidden/>
              </w:rPr>
              <w:tab/>
            </w:r>
            <w:r w:rsidR="00187EF7">
              <w:rPr>
                <w:noProof/>
                <w:webHidden/>
              </w:rPr>
              <w:fldChar w:fldCharType="begin"/>
            </w:r>
            <w:r w:rsidR="00187EF7">
              <w:rPr>
                <w:noProof/>
                <w:webHidden/>
              </w:rPr>
              <w:instrText xml:space="preserve"> PAGEREF _Toc446072889 \h </w:instrText>
            </w:r>
            <w:r w:rsidR="00187EF7">
              <w:rPr>
                <w:noProof/>
                <w:webHidden/>
              </w:rPr>
            </w:r>
            <w:r w:rsidR="00187EF7">
              <w:rPr>
                <w:noProof/>
                <w:webHidden/>
              </w:rPr>
              <w:fldChar w:fldCharType="separate"/>
            </w:r>
            <w:r w:rsidR="00187EF7">
              <w:rPr>
                <w:noProof/>
                <w:webHidden/>
              </w:rPr>
              <w:t>6</w:t>
            </w:r>
            <w:r w:rsidR="00187EF7">
              <w:rPr>
                <w:noProof/>
                <w:webHidden/>
              </w:rPr>
              <w:fldChar w:fldCharType="end"/>
            </w:r>
          </w:hyperlink>
        </w:p>
        <w:p w14:paraId="240F1764" w14:textId="77777777" w:rsidR="00187EF7" w:rsidRDefault="00BB48F6">
          <w:pPr>
            <w:pStyle w:val="Obsah1"/>
            <w:tabs>
              <w:tab w:val="left" w:pos="660"/>
              <w:tab w:val="right" w:leader="dot" w:pos="9062"/>
            </w:tabs>
            <w:rPr>
              <w:rFonts w:eastAsiaTheme="minorEastAsia"/>
              <w:noProof/>
              <w:lang w:eastAsia="cs-CZ"/>
            </w:rPr>
          </w:pPr>
          <w:hyperlink w:anchor="_Toc446072890" w:history="1">
            <w:r w:rsidR="00187EF7" w:rsidRPr="00287C67">
              <w:rPr>
                <w:rStyle w:val="Hypertextovodkaz"/>
                <w:caps/>
                <w:noProof/>
              </w:rPr>
              <w:t>13.</w:t>
            </w:r>
            <w:r w:rsidR="00187EF7">
              <w:rPr>
                <w:rFonts w:eastAsiaTheme="minorEastAsia"/>
                <w:noProof/>
                <w:lang w:eastAsia="cs-CZ"/>
              </w:rPr>
              <w:tab/>
            </w:r>
            <w:r w:rsidR="00187EF7" w:rsidRPr="00287C67">
              <w:rPr>
                <w:rStyle w:val="Hypertextovodkaz"/>
                <w:caps/>
                <w:noProof/>
              </w:rPr>
              <w:t>Plán Provozních nákladů a výnosů</w:t>
            </w:r>
            <w:r w:rsidR="00187EF7">
              <w:rPr>
                <w:noProof/>
                <w:webHidden/>
              </w:rPr>
              <w:tab/>
            </w:r>
            <w:r w:rsidR="00187EF7">
              <w:rPr>
                <w:noProof/>
                <w:webHidden/>
              </w:rPr>
              <w:fldChar w:fldCharType="begin"/>
            </w:r>
            <w:r w:rsidR="00187EF7">
              <w:rPr>
                <w:noProof/>
                <w:webHidden/>
              </w:rPr>
              <w:instrText xml:space="preserve"> PAGEREF _Toc446072890 \h </w:instrText>
            </w:r>
            <w:r w:rsidR="00187EF7">
              <w:rPr>
                <w:noProof/>
                <w:webHidden/>
              </w:rPr>
            </w:r>
            <w:r w:rsidR="00187EF7">
              <w:rPr>
                <w:noProof/>
                <w:webHidden/>
              </w:rPr>
              <w:fldChar w:fldCharType="separate"/>
            </w:r>
            <w:r w:rsidR="00187EF7">
              <w:rPr>
                <w:noProof/>
                <w:webHidden/>
              </w:rPr>
              <w:t>7</w:t>
            </w:r>
            <w:r w:rsidR="00187EF7">
              <w:rPr>
                <w:noProof/>
                <w:webHidden/>
              </w:rPr>
              <w:fldChar w:fldCharType="end"/>
            </w:r>
          </w:hyperlink>
        </w:p>
        <w:p w14:paraId="720122EE" w14:textId="77777777" w:rsidR="00187EF7" w:rsidRDefault="00BB48F6">
          <w:pPr>
            <w:pStyle w:val="Obsah1"/>
            <w:tabs>
              <w:tab w:val="left" w:pos="660"/>
              <w:tab w:val="right" w:leader="dot" w:pos="9062"/>
            </w:tabs>
            <w:rPr>
              <w:rFonts w:eastAsiaTheme="minorEastAsia"/>
              <w:noProof/>
              <w:lang w:eastAsia="cs-CZ"/>
            </w:rPr>
          </w:pPr>
          <w:hyperlink w:anchor="_Toc446072891" w:history="1">
            <w:r w:rsidR="00187EF7" w:rsidRPr="00287C67">
              <w:rPr>
                <w:rStyle w:val="Hypertextovodkaz"/>
                <w:caps/>
                <w:noProof/>
              </w:rPr>
              <w:t>14.</w:t>
            </w:r>
            <w:r w:rsidR="00187EF7">
              <w:rPr>
                <w:rFonts w:eastAsiaTheme="minorEastAsia"/>
                <w:noProof/>
                <w:lang w:eastAsia="cs-CZ"/>
              </w:rPr>
              <w:tab/>
            </w:r>
            <w:r w:rsidR="00187EF7" w:rsidRPr="00287C67">
              <w:rPr>
                <w:rStyle w:val="Hypertextovodkaz"/>
                <w:caps/>
                <w:noProof/>
              </w:rPr>
              <w:t>Finančníanalýza</w:t>
            </w:r>
            <w:r w:rsidR="00187EF7">
              <w:rPr>
                <w:noProof/>
                <w:webHidden/>
              </w:rPr>
              <w:tab/>
            </w:r>
            <w:r w:rsidR="00187EF7">
              <w:rPr>
                <w:noProof/>
                <w:webHidden/>
              </w:rPr>
              <w:fldChar w:fldCharType="begin"/>
            </w:r>
            <w:r w:rsidR="00187EF7">
              <w:rPr>
                <w:noProof/>
                <w:webHidden/>
              </w:rPr>
              <w:instrText xml:space="preserve"> PAGEREF _Toc446072891 \h </w:instrText>
            </w:r>
            <w:r w:rsidR="00187EF7">
              <w:rPr>
                <w:noProof/>
                <w:webHidden/>
              </w:rPr>
            </w:r>
            <w:r w:rsidR="00187EF7">
              <w:rPr>
                <w:noProof/>
                <w:webHidden/>
              </w:rPr>
              <w:fldChar w:fldCharType="separate"/>
            </w:r>
            <w:r w:rsidR="00187EF7">
              <w:rPr>
                <w:noProof/>
                <w:webHidden/>
              </w:rPr>
              <w:t>7</w:t>
            </w:r>
            <w:r w:rsidR="00187EF7">
              <w:rPr>
                <w:noProof/>
                <w:webHidden/>
              </w:rPr>
              <w:fldChar w:fldCharType="end"/>
            </w:r>
          </w:hyperlink>
        </w:p>
        <w:p w14:paraId="30A5E8DE" w14:textId="77777777" w:rsidR="00187EF7" w:rsidRDefault="00BB48F6">
          <w:pPr>
            <w:pStyle w:val="Obsah1"/>
            <w:tabs>
              <w:tab w:val="left" w:pos="660"/>
              <w:tab w:val="right" w:leader="dot" w:pos="9062"/>
            </w:tabs>
            <w:rPr>
              <w:rFonts w:eastAsiaTheme="minorEastAsia"/>
              <w:noProof/>
              <w:lang w:eastAsia="cs-CZ"/>
            </w:rPr>
          </w:pPr>
          <w:hyperlink w:anchor="_Toc446072892" w:history="1">
            <w:r w:rsidR="00187EF7" w:rsidRPr="00287C67">
              <w:rPr>
                <w:rStyle w:val="Hypertextovodkaz"/>
                <w:caps/>
                <w:noProof/>
              </w:rPr>
              <w:t>15.</w:t>
            </w:r>
            <w:r w:rsidR="00187EF7">
              <w:rPr>
                <w:rFonts w:eastAsiaTheme="minorEastAsia"/>
                <w:noProof/>
                <w:lang w:eastAsia="cs-CZ"/>
              </w:rPr>
              <w:tab/>
            </w:r>
            <w:r w:rsidR="00187EF7" w:rsidRPr="00287C67">
              <w:rPr>
                <w:rStyle w:val="Hypertextovodkaz"/>
                <w:caps/>
                <w:noProof/>
              </w:rPr>
              <w:t>Analýza a řízení rizik</w:t>
            </w:r>
            <w:r w:rsidR="00187EF7">
              <w:rPr>
                <w:noProof/>
                <w:webHidden/>
              </w:rPr>
              <w:tab/>
            </w:r>
            <w:r w:rsidR="00187EF7">
              <w:rPr>
                <w:noProof/>
                <w:webHidden/>
              </w:rPr>
              <w:fldChar w:fldCharType="begin"/>
            </w:r>
            <w:r w:rsidR="00187EF7">
              <w:rPr>
                <w:noProof/>
                <w:webHidden/>
              </w:rPr>
              <w:instrText xml:space="preserve"> PAGEREF _Toc446072892 \h </w:instrText>
            </w:r>
            <w:r w:rsidR="00187EF7">
              <w:rPr>
                <w:noProof/>
                <w:webHidden/>
              </w:rPr>
            </w:r>
            <w:r w:rsidR="00187EF7">
              <w:rPr>
                <w:noProof/>
                <w:webHidden/>
              </w:rPr>
              <w:fldChar w:fldCharType="separate"/>
            </w:r>
            <w:r w:rsidR="00187EF7">
              <w:rPr>
                <w:noProof/>
                <w:webHidden/>
              </w:rPr>
              <w:t>9</w:t>
            </w:r>
            <w:r w:rsidR="00187EF7">
              <w:rPr>
                <w:noProof/>
                <w:webHidden/>
              </w:rPr>
              <w:fldChar w:fldCharType="end"/>
            </w:r>
          </w:hyperlink>
        </w:p>
        <w:p w14:paraId="67E34F68" w14:textId="77777777" w:rsidR="00187EF7" w:rsidRDefault="00BB48F6">
          <w:pPr>
            <w:pStyle w:val="Obsah1"/>
            <w:tabs>
              <w:tab w:val="left" w:pos="660"/>
              <w:tab w:val="right" w:leader="dot" w:pos="9062"/>
            </w:tabs>
            <w:rPr>
              <w:rFonts w:eastAsiaTheme="minorEastAsia"/>
              <w:noProof/>
              <w:lang w:eastAsia="cs-CZ"/>
            </w:rPr>
          </w:pPr>
          <w:hyperlink w:anchor="_Toc446072893" w:history="1">
            <w:r w:rsidR="00187EF7" w:rsidRPr="00287C67">
              <w:rPr>
                <w:rStyle w:val="Hypertextovodkaz"/>
                <w:caps/>
                <w:noProof/>
              </w:rPr>
              <w:t>16.</w:t>
            </w:r>
            <w:r w:rsidR="00187EF7">
              <w:rPr>
                <w:rFonts w:eastAsiaTheme="minorEastAsia"/>
                <w:noProof/>
                <w:lang w:eastAsia="cs-CZ"/>
              </w:rPr>
              <w:tab/>
            </w:r>
            <w:r w:rsidR="00187EF7" w:rsidRPr="00287C67">
              <w:rPr>
                <w:rStyle w:val="Hypertextovodkaz"/>
                <w:caps/>
                <w:noProof/>
              </w:rPr>
              <w:t>Vliv projektu na horizontální kritéria</w:t>
            </w:r>
            <w:r w:rsidR="00187EF7">
              <w:rPr>
                <w:noProof/>
                <w:webHidden/>
              </w:rPr>
              <w:tab/>
            </w:r>
            <w:r w:rsidR="00187EF7">
              <w:rPr>
                <w:noProof/>
                <w:webHidden/>
              </w:rPr>
              <w:fldChar w:fldCharType="begin"/>
            </w:r>
            <w:r w:rsidR="00187EF7">
              <w:rPr>
                <w:noProof/>
                <w:webHidden/>
              </w:rPr>
              <w:instrText xml:space="preserve"> PAGEREF _Toc446072893 \h </w:instrText>
            </w:r>
            <w:r w:rsidR="00187EF7">
              <w:rPr>
                <w:noProof/>
                <w:webHidden/>
              </w:rPr>
            </w:r>
            <w:r w:rsidR="00187EF7">
              <w:rPr>
                <w:noProof/>
                <w:webHidden/>
              </w:rPr>
              <w:fldChar w:fldCharType="separate"/>
            </w:r>
            <w:r w:rsidR="00187EF7">
              <w:rPr>
                <w:noProof/>
                <w:webHidden/>
              </w:rPr>
              <w:t>10</w:t>
            </w:r>
            <w:r w:rsidR="00187EF7">
              <w:rPr>
                <w:noProof/>
                <w:webHidden/>
              </w:rPr>
              <w:fldChar w:fldCharType="end"/>
            </w:r>
          </w:hyperlink>
        </w:p>
        <w:p w14:paraId="166A42EB" w14:textId="77777777" w:rsidR="00187EF7" w:rsidRDefault="00BB48F6">
          <w:pPr>
            <w:pStyle w:val="Obsah1"/>
            <w:tabs>
              <w:tab w:val="left" w:pos="660"/>
              <w:tab w:val="right" w:leader="dot" w:pos="9062"/>
            </w:tabs>
            <w:rPr>
              <w:rFonts w:eastAsiaTheme="minorEastAsia"/>
              <w:noProof/>
              <w:lang w:eastAsia="cs-CZ"/>
            </w:rPr>
          </w:pPr>
          <w:hyperlink w:anchor="_Toc446072894" w:history="1">
            <w:r w:rsidR="00187EF7" w:rsidRPr="00287C67">
              <w:rPr>
                <w:rStyle w:val="Hypertextovodkaz"/>
                <w:caps/>
                <w:noProof/>
              </w:rPr>
              <w:t>17.</w:t>
            </w:r>
            <w:r w:rsidR="00187EF7">
              <w:rPr>
                <w:rFonts w:eastAsiaTheme="minorEastAsia"/>
                <w:noProof/>
                <w:lang w:eastAsia="cs-CZ"/>
              </w:rPr>
              <w:tab/>
            </w:r>
            <w:r w:rsidR="00187EF7" w:rsidRPr="00287C67">
              <w:rPr>
                <w:rStyle w:val="Hypertextovodkaz"/>
                <w:caps/>
                <w:noProof/>
              </w:rPr>
              <w:t>Závěrečné Hodnocení udržitelnosti projektu</w:t>
            </w:r>
            <w:r w:rsidR="00187EF7">
              <w:rPr>
                <w:noProof/>
                <w:webHidden/>
              </w:rPr>
              <w:tab/>
            </w:r>
            <w:r w:rsidR="00187EF7">
              <w:rPr>
                <w:noProof/>
                <w:webHidden/>
              </w:rPr>
              <w:fldChar w:fldCharType="begin"/>
            </w:r>
            <w:r w:rsidR="00187EF7">
              <w:rPr>
                <w:noProof/>
                <w:webHidden/>
              </w:rPr>
              <w:instrText xml:space="preserve"> PAGEREF _Toc446072894 \h </w:instrText>
            </w:r>
            <w:r w:rsidR="00187EF7">
              <w:rPr>
                <w:noProof/>
                <w:webHidden/>
              </w:rPr>
            </w:r>
            <w:r w:rsidR="00187EF7">
              <w:rPr>
                <w:noProof/>
                <w:webHidden/>
              </w:rPr>
              <w:fldChar w:fldCharType="separate"/>
            </w:r>
            <w:r w:rsidR="00187EF7">
              <w:rPr>
                <w:noProof/>
                <w:webHidden/>
              </w:rPr>
              <w:t>10</w:t>
            </w:r>
            <w:r w:rsidR="00187EF7">
              <w:rPr>
                <w:noProof/>
                <w:webHidden/>
              </w:rPr>
              <w:fldChar w:fldCharType="end"/>
            </w:r>
          </w:hyperlink>
        </w:p>
        <w:p w14:paraId="0595E7B3" w14:textId="77777777" w:rsidR="00187EF7" w:rsidRDefault="00BB48F6">
          <w:pPr>
            <w:pStyle w:val="Obsah1"/>
            <w:tabs>
              <w:tab w:val="left" w:pos="660"/>
              <w:tab w:val="right" w:leader="dot" w:pos="9062"/>
            </w:tabs>
            <w:rPr>
              <w:rFonts w:eastAsiaTheme="minorEastAsia"/>
              <w:noProof/>
              <w:lang w:eastAsia="cs-CZ"/>
            </w:rPr>
          </w:pPr>
          <w:hyperlink w:anchor="_Toc446072895" w:history="1">
            <w:r w:rsidR="00187EF7" w:rsidRPr="00287C67">
              <w:rPr>
                <w:rStyle w:val="Hypertextovodkaz"/>
                <w:caps/>
                <w:noProof/>
              </w:rPr>
              <w:t>18.</w:t>
            </w:r>
            <w:r w:rsidR="00187EF7">
              <w:rPr>
                <w:rFonts w:eastAsiaTheme="minorEastAsia"/>
                <w:noProof/>
                <w:lang w:eastAsia="cs-CZ"/>
              </w:rPr>
              <w:tab/>
            </w:r>
            <w:r w:rsidR="00187EF7" w:rsidRPr="00287C67">
              <w:rPr>
                <w:rStyle w:val="Hypertextovodkaz"/>
                <w:caps/>
                <w:noProof/>
              </w:rPr>
              <w:t>Podklady pro výpočet ukazatelů CBA</w:t>
            </w:r>
            <w:r w:rsidR="00187EF7">
              <w:rPr>
                <w:noProof/>
                <w:webHidden/>
              </w:rPr>
              <w:tab/>
            </w:r>
            <w:r w:rsidR="00187EF7">
              <w:rPr>
                <w:noProof/>
                <w:webHidden/>
              </w:rPr>
              <w:fldChar w:fldCharType="begin"/>
            </w:r>
            <w:r w:rsidR="00187EF7">
              <w:rPr>
                <w:noProof/>
                <w:webHidden/>
              </w:rPr>
              <w:instrText xml:space="preserve"> PAGEREF _Toc446072895 \h </w:instrText>
            </w:r>
            <w:r w:rsidR="00187EF7">
              <w:rPr>
                <w:noProof/>
                <w:webHidden/>
              </w:rPr>
            </w:r>
            <w:r w:rsidR="00187EF7">
              <w:rPr>
                <w:noProof/>
                <w:webHidden/>
              </w:rPr>
              <w:fldChar w:fldCharType="separate"/>
            </w:r>
            <w:r w:rsidR="00187EF7">
              <w:rPr>
                <w:noProof/>
                <w:webHidden/>
              </w:rPr>
              <w:t>10</w:t>
            </w:r>
            <w:r w:rsidR="00187EF7">
              <w:rPr>
                <w:noProof/>
                <w:webHidden/>
              </w:rPr>
              <w:fldChar w:fldCharType="end"/>
            </w:r>
          </w:hyperlink>
        </w:p>
        <w:p w14:paraId="62E66596" w14:textId="77777777" w:rsidR="00187EF7" w:rsidRDefault="00BB48F6">
          <w:pPr>
            <w:pStyle w:val="Obsah1"/>
            <w:tabs>
              <w:tab w:val="left" w:pos="660"/>
              <w:tab w:val="right" w:leader="dot" w:pos="9062"/>
            </w:tabs>
            <w:rPr>
              <w:rFonts w:eastAsiaTheme="minorEastAsia"/>
              <w:noProof/>
              <w:lang w:eastAsia="cs-CZ"/>
            </w:rPr>
          </w:pPr>
          <w:hyperlink w:anchor="_Toc446072896" w:history="1">
            <w:r w:rsidR="00187EF7" w:rsidRPr="00287C67">
              <w:rPr>
                <w:rStyle w:val="Hypertextovodkaz"/>
                <w:caps/>
                <w:noProof/>
              </w:rPr>
              <w:t>19.</w:t>
            </w:r>
            <w:r w:rsidR="00187EF7">
              <w:rPr>
                <w:rFonts w:eastAsiaTheme="minorEastAsia"/>
                <w:noProof/>
                <w:lang w:eastAsia="cs-CZ"/>
              </w:rPr>
              <w:tab/>
            </w:r>
            <w:r w:rsidR="00187EF7" w:rsidRPr="00287C67">
              <w:rPr>
                <w:rStyle w:val="Hypertextovodkaz"/>
                <w:caps/>
                <w:noProof/>
              </w:rPr>
              <w:t>Externí efekty Socioekonomické analýzy</w:t>
            </w:r>
            <w:r w:rsidR="00187EF7">
              <w:rPr>
                <w:noProof/>
                <w:webHidden/>
              </w:rPr>
              <w:tab/>
            </w:r>
            <w:r w:rsidR="00187EF7">
              <w:rPr>
                <w:noProof/>
                <w:webHidden/>
              </w:rPr>
              <w:fldChar w:fldCharType="begin"/>
            </w:r>
            <w:r w:rsidR="00187EF7">
              <w:rPr>
                <w:noProof/>
                <w:webHidden/>
              </w:rPr>
              <w:instrText xml:space="preserve"> PAGEREF _Toc446072896 \h </w:instrText>
            </w:r>
            <w:r w:rsidR="00187EF7">
              <w:rPr>
                <w:noProof/>
                <w:webHidden/>
              </w:rPr>
            </w:r>
            <w:r w:rsidR="00187EF7">
              <w:rPr>
                <w:noProof/>
                <w:webHidden/>
              </w:rPr>
              <w:fldChar w:fldCharType="separate"/>
            </w:r>
            <w:r w:rsidR="00187EF7">
              <w:rPr>
                <w:noProof/>
                <w:webHidden/>
              </w:rPr>
              <w:t>11</w:t>
            </w:r>
            <w:r w:rsidR="00187EF7">
              <w:rPr>
                <w:noProof/>
                <w:webHidden/>
              </w:rPr>
              <w:fldChar w:fldCharType="end"/>
            </w:r>
          </w:hyperlink>
        </w:p>
        <w:p w14:paraId="3BD42819" w14:textId="77777777" w:rsidR="00187EF7" w:rsidRDefault="00BB48F6">
          <w:pPr>
            <w:pStyle w:val="Obsah1"/>
            <w:tabs>
              <w:tab w:val="left" w:pos="660"/>
              <w:tab w:val="right" w:leader="dot" w:pos="9062"/>
            </w:tabs>
            <w:rPr>
              <w:rFonts w:eastAsiaTheme="minorEastAsia"/>
              <w:noProof/>
              <w:lang w:eastAsia="cs-CZ"/>
            </w:rPr>
          </w:pPr>
          <w:hyperlink w:anchor="_Toc446072897" w:history="1">
            <w:r w:rsidR="00187EF7" w:rsidRPr="00287C67">
              <w:rPr>
                <w:rStyle w:val="Hypertextovodkaz"/>
                <w:caps/>
                <w:noProof/>
              </w:rPr>
              <w:t>20.</w:t>
            </w:r>
            <w:r w:rsidR="00187EF7">
              <w:rPr>
                <w:rFonts w:eastAsiaTheme="minorEastAsia"/>
                <w:noProof/>
                <w:lang w:eastAsia="cs-CZ"/>
              </w:rPr>
              <w:tab/>
            </w:r>
            <w:r w:rsidR="00187EF7" w:rsidRPr="00287C67">
              <w:rPr>
                <w:rStyle w:val="Hypertextovodkaz"/>
                <w:caps/>
                <w:noProof/>
              </w:rPr>
              <w:t>Přílohy</w:t>
            </w:r>
            <w:r w:rsidR="00187EF7">
              <w:rPr>
                <w:noProof/>
                <w:webHidden/>
              </w:rPr>
              <w:tab/>
            </w:r>
            <w:r w:rsidR="00187EF7">
              <w:rPr>
                <w:noProof/>
                <w:webHidden/>
              </w:rPr>
              <w:fldChar w:fldCharType="begin"/>
            </w:r>
            <w:r w:rsidR="00187EF7">
              <w:rPr>
                <w:noProof/>
                <w:webHidden/>
              </w:rPr>
              <w:instrText xml:space="preserve"> PAGEREF _Toc446072897 \h </w:instrText>
            </w:r>
            <w:r w:rsidR="00187EF7">
              <w:rPr>
                <w:noProof/>
                <w:webHidden/>
              </w:rPr>
            </w:r>
            <w:r w:rsidR="00187EF7">
              <w:rPr>
                <w:noProof/>
                <w:webHidden/>
              </w:rPr>
              <w:fldChar w:fldCharType="separate"/>
            </w:r>
            <w:r w:rsidR="00187EF7">
              <w:rPr>
                <w:noProof/>
                <w:webHidden/>
              </w:rPr>
              <w:t>11</w:t>
            </w:r>
            <w:r w:rsidR="00187EF7">
              <w:rPr>
                <w:noProof/>
                <w:webHidden/>
              </w:rPr>
              <w:fldChar w:fldCharType="end"/>
            </w:r>
          </w:hyperlink>
        </w:p>
        <w:p w14:paraId="74CF572F" w14:textId="302FFF09"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305746EB" w14:textId="4445A27B" w:rsidR="00F02008" w:rsidRPr="004A323F" w:rsidRDefault="00F02008" w:rsidP="008A3E67">
      <w:pPr>
        <w:pStyle w:val="Nadpis1"/>
        <w:numPr>
          <w:ilvl w:val="0"/>
          <w:numId w:val="14"/>
        </w:numPr>
        <w:jc w:val="both"/>
        <w:rPr>
          <w:caps/>
        </w:rPr>
      </w:pPr>
      <w:bookmarkStart w:id="2" w:name="_Toc446072878"/>
      <w:r w:rsidRPr="004A323F">
        <w:rPr>
          <w:caps/>
        </w:rPr>
        <w:lastRenderedPageBreak/>
        <w:t>ÚVODNÍ INFORMACE</w:t>
      </w:r>
      <w:bookmarkEnd w:id="2"/>
      <w:r w:rsidR="005E7F63">
        <w:rPr>
          <w:caps/>
        </w:rPr>
        <w:t xml:space="preserve"> </w:t>
      </w:r>
    </w:p>
    <w:p w14:paraId="1F4873D3" w14:textId="77777777" w:rsidR="00596086" w:rsidRDefault="00596086" w:rsidP="008A3E67">
      <w:pPr>
        <w:pStyle w:val="Odstavecseseznamem"/>
        <w:numPr>
          <w:ilvl w:val="0"/>
          <w:numId w:val="5"/>
        </w:numPr>
        <w:jc w:val="both"/>
      </w:pPr>
      <w:r w:rsidRPr="00596086">
        <w:t xml:space="preserve">Obchodní jméno, sídlo, IČ/DIČ </w:t>
      </w:r>
      <w:r>
        <w:t>zpracovatele</w:t>
      </w:r>
      <w:r w:rsidR="008C5A6B">
        <w:t>.</w:t>
      </w:r>
    </w:p>
    <w:p w14:paraId="39901FF3" w14:textId="77777777" w:rsidR="00596086" w:rsidRPr="00596086" w:rsidRDefault="00596086" w:rsidP="008A3E67">
      <w:pPr>
        <w:pStyle w:val="Odstavecseseznamem"/>
        <w:numPr>
          <w:ilvl w:val="0"/>
          <w:numId w:val="5"/>
        </w:numPr>
        <w:jc w:val="both"/>
      </w:pPr>
      <w:r>
        <w:t>Č</w:t>
      </w:r>
      <w:r w:rsidRPr="00596086">
        <w:t>lenové zpra</w:t>
      </w:r>
      <w:r>
        <w:t>covatelského týmu a kontakty</w:t>
      </w:r>
      <w:r w:rsidR="008C5A6B">
        <w:t>.</w:t>
      </w:r>
    </w:p>
    <w:p w14:paraId="69266CE4" w14:textId="77777777" w:rsidR="00634381" w:rsidRDefault="00634381" w:rsidP="008A3E67">
      <w:pPr>
        <w:pStyle w:val="Odstavecseseznamem"/>
        <w:numPr>
          <w:ilvl w:val="0"/>
          <w:numId w:val="5"/>
        </w:numPr>
        <w:jc w:val="both"/>
      </w:pPr>
      <w:r>
        <w:t>Datum vypracování</w:t>
      </w:r>
      <w:r w:rsidR="008C5A6B">
        <w:t>.</w:t>
      </w:r>
    </w:p>
    <w:p w14:paraId="022C48D7" w14:textId="77777777" w:rsidR="008A5F96" w:rsidRPr="004A323F" w:rsidRDefault="008A5F96" w:rsidP="008A3E67">
      <w:pPr>
        <w:pStyle w:val="Nadpis1"/>
        <w:numPr>
          <w:ilvl w:val="0"/>
          <w:numId w:val="14"/>
        </w:numPr>
        <w:jc w:val="both"/>
        <w:rPr>
          <w:caps/>
        </w:rPr>
      </w:pPr>
      <w:bookmarkStart w:id="3" w:name="_Toc446072879"/>
      <w:r w:rsidRPr="004A323F">
        <w:rPr>
          <w:caps/>
        </w:rPr>
        <w:t>ZÁKLADNÍ INFORMACE</w:t>
      </w:r>
      <w:r w:rsidR="00634381" w:rsidRPr="004A323F">
        <w:rPr>
          <w:caps/>
        </w:rPr>
        <w:t xml:space="preserve"> O ŽADATELI</w:t>
      </w:r>
      <w:bookmarkEnd w:id="3"/>
    </w:p>
    <w:p w14:paraId="77F303B1" w14:textId="77777777" w:rsidR="008A5F96" w:rsidRDefault="008A5F96" w:rsidP="008A3E67">
      <w:pPr>
        <w:pStyle w:val="Odstavecseseznamem"/>
        <w:numPr>
          <w:ilvl w:val="0"/>
          <w:numId w:val="3"/>
        </w:numPr>
        <w:jc w:val="both"/>
      </w:pPr>
      <w:r w:rsidRPr="00B8276E">
        <w:t>Obchodní jméno, sídlo, IČ/DIČ</w:t>
      </w:r>
      <w:r w:rsidR="00596086">
        <w:t xml:space="preserve"> žadatele</w:t>
      </w:r>
      <w:r w:rsidR="008C5A6B">
        <w:t>.</w:t>
      </w:r>
    </w:p>
    <w:p w14:paraId="40E1A838" w14:textId="77777777" w:rsidR="00B0097D" w:rsidRPr="00B8276E" w:rsidRDefault="00B0097D" w:rsidP="008A3E67">
      <w:pPr>
        <w:pStyle w:val="Odstavecseseznamem"/>
        <w:numPr>
          <w:ilvl w:val="0"/>
          <w:numId w:val="3"/>
        </w:numPr>
        <w:jc w:val="both"/>
      </w:pPr>
      <w:r>
        <w:t>Plátce/neplátce DPH.</w:t>
      </w:r>
    </w:p>
    <w:p w14:paraId="2BFF541F" w14:textId="77777777" w:rsidR="008A5F96" w:rsidRDefault="00596086" w:rsidP="008A3E67">
      <w:pPr>
        <w:pStyle w:val="Odstavecseseznamem"/>
        <w:numPr>
          <w:ilvl w:val="0"/>
          <w:numId w:val="3"/>
        </w:numPr>
        <w:jc w:val="both"/>
      </w:pPr>
      <w:r>
        <w:t>Jméno,</w:t>
      </w:r>
      <w:r w:rsidR="008A5F96" w:rsidRPr="00B8276E">
        <w:t xml:space="preserve"> příjmení </w:t>
      </w:r>
      <w:r>
        <w:t>a kontakty na statutárního zástupce</w:t>
      </w:r>
      <w:r w:rsidR="008C5A6B">
        <w:t>.</w:t>
      </w:r>
    </w:p>
    <w:p w14:paraId="7D4AF2B0" w14:textId="77777777" w:rsidR="00596086" w:rsidRDefault="00596086" w:rsidP="008A3E67">
      <w:pPr>
        <w:pStyle w:val="Odstavecseseznamem"/>
        <w:numPr>
          <w:ilvl w:val="0"/>
          <w:numId w:val="3"/>
        </w:numPr>
        <w:jc w:val="both"/>
      </w:pPr>
      <w:r>
        <w:t>Jméno, příjmení a kontakty na kontaktní osobu pro projekt</w:t>
      </w:r>
      <w:r w:rsidR="008C5A6B">
        <w:t>.</w:t>
      </w:r>
    </w:p>
    <w:p w14:paraId="5FF21662" w14:textId="65519B72" w:rsidR="00B27E6C" w:rsidRDefault="00B27E6C" w:rsidP="008A3E67">
      <w:pPr>
        <w:pStyle w:val="Odstavecseseznamem"/>
        <w:numPr>
          <w:ilvl w:val="0"/>
          <w:numId w:val="3"/>
        </w:numPr>
        <w:jc w:val="both"/>
      </w:pPr>
      <w:r>
        <w:t>Název projektu.</w:t>
      </w:r>
    </w:p>
    <w:p w14:paraId="132D9850" w14:textId="77777777" w:rsidR="00B8276E" w:rsidRPr="004A323F" w:rsidRDefault="00B8276E" w:rsidP="008A3E67">
      <w:pPr>
        <w:pStyle w:val="Nadpis1"/>
        <w:numPr>
          <w:ilvl w:val="0"/>
          <w:numId w:val="14"/>
        </w:numPr>
        <w:jc w:val="both"/>
        <w:rPr>
          <w:caps/>
        </w:rPr>
      </w:pPr>
      <w:bookmarkStart w:id="4" w:name="_Toc446072880"/>
      <w:r w:rsidRPr="004A323F">
        <w:rPr>
          <w:caps/>
        </w:rPr>
        <w:t>Charakteristika projektu a jeho soulad s programem</w:t>
      </w:r>
      <w:bookmarkEnd w:id="4"/>
    </w:p>
    <w:p w14:paraId="0A75D83E" w14:textId="77777777" w:rsidR="006E7A28" w:rsidRDefault="006E7A28" w:rsidP="006E7A28">
      <w:pPr>
        <w:pStyle w:val="Odstavecseseznamem"/>
        <w:numPr>
          <w:ilvl w:val="0"/>
          <w:numId w:val="4"/>
        </w:numPr>
        <w:jc w:val="both"/>
      </w:pPr>
      <w:r>
        <w:t xml:space="preserve">Místo realizace projektu. </w:t>
      </w:r>
    </w:p>
    <w:p w14:paraId="5C190175" w14:textId="77777777" w:rsidR="006E7A28" w:rsidRDefault="006E7A28" w:rsidP="006E7A28">
      <w:pPr>
        <w:pStyle w:val="Odstavecseseznamem"/>
        <w:numPr>
          <w:ilvl w:val="0"/>
          <w:numId w:val="4"/>
        </w:numPr>
        <w:jc w:val="both"/>
      </w:pPr>
      <w:r>
        <w:t>Popis cílových skupin projektu.</w:t>
      </w:r>
    </w:p>
    <w:p w14:paraId="3B91FFC5" w14:textId="58F6BFF3" w:rsidR="000C2529" w:rsidRDefault="00B8276E" w:rsidP="008A3E67">
      <w:pPr>
        <w:pStyle w:val="Odstavecseseznamem"/>
        <w:numPr>
          <w:ilvl w:val="0"/>
          <w:numId w:val="4"/>
        </w:numPr>
        <w:jc w:val="both"/>
      </w:pPr>
      <w:r>
        <w:t xml:space="preserve">Popis </w:t>
      </w:r>
      <w:r w:rsidR="006E7A28">
        <w:t xml:space="preserve">cílů a </w:t>
      </w:r>
      <w:r w:rsidR="0018639F">
        <w:t>výsledků projektu a jejich vztahu k naplňování SC</w:t>
      </w:r>
      <w:r w:rsidR="000C2529">
        <w:t>.</w:t>
      </w:r>
    </w:p>
    <w:p w14:paraId="272CFA07" w14:textId="32398EDD" w:rsidR="00451826" w:rsidRDefault="00451826" w:rsidP="00451826">
      <w:pPr>
        <w:pStyle w:val="Odstavecseseznamem"/>
        <w:numPr>
          <w:ilvl w:val="0"/>
          <w:numId w:val="4"/>
        </w:numPr>
        <w:jc w:val="both"/>
      </w:pPr>
      <w:r w:rsidRPr="00451826">
        <w:t>Popis synergických nebo komplementárních vazeb na realizované/zrealizované či plánované projekty/investiční akce.</w:t>
      </w:r>
    </w:p>
    <w:p w14:paraId="4341C8EC" w14:textId="77777777" w:rsidR="00B8276E" w:rsidRPr="004A323F" w:rsidRDefault="00B8276E" w:rsidP="008A3E67">
      <w:pPr>
        <w:pStyle w:val="Nadpis1"/>
        <w:numPr>
          <w:ilvl w:val="0"/>
          <w:numId w:val="14"/>
        </w:numPr>
        <w:jc w:val="both"/>
        <w:rPr>
          <w:caps/>
        </w:rPr>
      </w:pPr>
      <w:bookmarkStart w:id="5" w:name="_Toc446072881"/>
      <w:r w:rsidRPr="004A323F">
        <w:rPr>
          <w:caps/>
        </w:rPr>
        <w:t>Podrobný popis projektu</w:t>
      </w:r>
      <w:bookmarkEnd w:id="5"/>
    </w:p>
    <w:p w14:paraId="4DC5D3BC" w14:textId="664DF276" w:rsidR="000554FF" w:rsidRDefault="000554FF" w:rsidP="00811083">
      <w:pPr>
        <w:pStyle w:val="Odstavecseseznamem"/>
        <w:numPr>
          <w:ilvl w:val="0"/>
          <w:numId w:val="4"/>
        </w:numPr>
        <w:jc w:val="both"/>
      </w:pPr>
      <w:r>
        <w:t>Identifikace nemovitostí, dotčených realizací projektu</w:t>
      </w:r>
      <w:r w:rsidR="00AE1117">
        <w:t>.</w:t>
      </w:r>
    </w:p>
    <w:p w14:paraId="087FC40A" w14:textId="46F9711F" w:rsidR="00AE1117" w:rsidRDefault="00AE1117" w:rsidP="00811083">
      <w:pPr>
        <w:pStyle w:val="Odstavecseseznamem"/>
        <w:numPr>
          <w:ilvl w:val="0"/>
          <w:numId w:val="4"/>
        </w:numPr>
        <w:jc w:val="both"/>
      </w:pPr>
      <w:r>
        <w:t>Popis činnosti žadatele v oblasti o</w:t>
      </w:r>
      <w:r w:rsidRPr="00753069">
        <w:t>chrany kulturního dědictví a péče o něj</w:t>
      </w:r>
      <w:r>
        <w:t xml:space="preserve"> (je-li relevantní)</w:t>
      </w:r>
      <w:r w:rsidR="005A6D42">
        <w:t>.</w:t>
      </w:r>
    </w:p>
    <w:p w14:paraId="3958B082" w14:textId="77777777" w:rsidR="00811083" w:rsidRDefault="00722201" w:rsidP="00811083">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1A784392" w14:textId="629F4E1D" w:rsidR="00811083" w:rsidRDefault="00811083" w:rsidP="00811083">
      <w:pPr>
        <w:pStyle w:val="Odstavecseseznamem"/>
        <w:numPr>
          <w:ilvl w:val="0"/>
          <w:numId w:val="4"/>
        </w:numPr>
        <w:jc w:val="both"/>
      </w:pPr>
      <w:r>
        <w:t>Popis nulové (srovnávací) varianty</w:t>
      </w:r>
      <w:r w:rsidR="003A590D">
        <w:t xml:space="preserve">. Jedná se o variantu, </w:t>
      </w:r>
      <w:r w:rsidR="0018639F">
        <w:t>v případě, že projekt nebude realizován.</w:t>
      </w:r>
    </w:p>
    <w:p w14:paraId="00D0BBDB" w14:textId="77777777" w:rsidR="007A697C" w:rsidRDefault="00F33CAB" w:rsidP="007A697C">
      <w:pPr>
        <w:pStyle w:val="Odstavecseseznamem"/>
        <w:numPr>
          <w:ilvl w:val="0"/>
          <w:numId w:val="4"/>
        </w:numPr>
        <w:jc w:val="both"/>
      </w:pPr>
      <w:r>
        <w:t xml:space="preserve">Podrobný popis </w:t>
      </w:r>
      <w:r w:rsidR="0018639F">
        <w:t>investiční varianty projektu</w:t>
      </w:r>
      <w:r w:rsidR="007423E7">
        <w:t xml:space="preserve"> (Jedná se o variantu, při níž je projekt přijat)</w:t>
      </w:r>
      <w:r w:rsidR="0018639F">
        <w:t xml:space="preserve">: </w:t>
      </w:r>
    </w:p>
    <w:p w14:paraId="4BFD279D" w14:textId="62C362F3" w:rsidR="00213558" w:rsidRDefault="00213558" w:rsidP="007A697C">
      <w:pPr>
        <w:pStyle w:val="Odstavecseseznamem"/>
        <w:numPr>
          <w:ilvl w:val="1"/>
          <w:numId w:val="4"/>
        </w:numPr>
        <w:jc w:val="both"/>
      </w:pPr>
      <w:r>
        <w:t>příprav</w:t>
      </w:r>
      <w:r w:rsidR="00BB3F6E">
        <w:t>né</w:t>
      </w:r>
      <w:r>
        <w:t xml:space="preserve"> aktivit</w:t>
      </w:r>
      <w:r w:rsidR="00BB3F6E">
        <w:t>y</w:t>
      </w:r>
      <w:r>
        <w:t xml:space="preserve"> vztahující se k předložení projektu</w:t>
      </w:r>
      <w:r w:rsidR="00BB3F6E">
        <w:t>,</w:t>
      </w:r>
      <w:r>
        <w:t xml:space="preserve"> např. zpracování doprovodných studií, </w:t>
      </w:r>
      <w:r w:rsidR="0021750B">
        <w:t xml:space="preserve">příloh, </w:t>
      </w:r>
      <w:r w:rsidR="00682152">
        <w:t>projektové dokumentace,</w:t>
      </w:r>
    </w:p>
    <w:p w14:paraId="49E593D1" w14:textId="77777777" w:rsidR="00904541" w:rsidRDefault="00632B48" w:rsidP="008A3E67">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8A3E67">
      <w:pPr>
        <w:pStyle w:val="Odstavecseseznamem"/>
        <w:numPr>
          <w:ilvl w:val="1"/>
          <w:numId w:val="4"/>
        </w:numPr>
        <w:jc w:val="both"/>
      </w:pPr>
      <w:r>
        <w:t>popis realizace vedlejších aktivit projektu</w:t>
      </w:r>
      <w:r w:rsidR="00571545">
        <w:t>,</w:t>
      </w:r>
    </w:p>
    <w:p w14:paraId="389B9829" w14:textId="77777777" w:rsidR="00213558" w:rsidRDefault="00941215" w:rsidP="008A3E67">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682152">
        <w:t>,</w:t>
      </w:r>
    </w:p>
    <w:p w14:paraId="44292C78" w14:textId="77777777" w:rsidR="00343DC6" w:rsidRDefault="00343DC6" w:rsidP="008A3E67">
      <w:pPr>
        <w:pStyle w:val="Odstavecseseznamem"/>
        <w:numPr>
          <w:ilvl w:val="1"/>
          <w:numId w:val="4"/>
        </w:numPr>
        <w:jc w:val="both"/>
      </w:pPr>
      <w:r>
        <w:t>konečný stav po realizaci projektu,</w:t>
      </w:r>
    </w:p>
    <w:p w14:paraId="462EA776" w14:textId="77777777" w:rsidR="00632B48" w:rsidRDefault="0033728D" w:rsidP="007A697C">
      <w:pPr>
        <w:pStyle w:val="Odstavecseseznamem"/>
        <w:numPr>
          <w:ilvl w:val="0"/>
          <w:numId w:val="4"/>
        </w:numPr>
        <w:jc w:val="both"/>
      </w:pPr>
      <w:r>
        <w:t xml:space="preserve">Časový harmonogram realizace </w:t>
      </w:r>
      <w:r w:rsidR="00BB3F6E">
        <w:t>po</w:t>
      </w:r>
      <w:r>
        <w:t>dle etap</w:t>
      </w:r>
      <w:r w:rsidR="00632B48">
        <w:t>:</w:t>
      </w:r>
    </w:p>
    <w:p w14:paraId="06DB417F" w14:textId="77777777" w:rsidR="00632B48" w:rsidRDefault="0033728D" w:rsidP="000B4981">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F33CAB">
        <w:t xml:space="preserve">, </w:t>
      </w:r>
    </w:p>
    <w:p w14:paraId="246C60A2" w14:textId="77777777" w:rsidR="00B30F9F" w:rsidRDefault="00F33CAB" w:rsidP="000B4981">
      <w:pPr>
        <w:pStyle w:val="Odstavecseseznamem"/>
        <w:numPr>
          <w:ilvl w:val="1"/>
          <w:numId w:val="4"/>
        </w:numPr>
        <w:jc w:val="both"/>
      </w:pPr>
      <w:r>
        <w:t>hlavní termíny zahájení</w:t>
      </w:r>
      <w:r w:rsidR="00BB3F6E">
        <w:t xml:space="preserve"> a </w:t>
      </w:r>
      <w:r>
        <w:t xml:space="preserve">ukončení </w:t>
      </w:r>
      <w:r w:rsidR="00BB3F6E">
        <w:t xml:space="preserve">realizace </w:t>
      </w:r>
      <w:r>
        <w:t>projektu</w:t>
      </w:r>
      <w:r w:rsidR="00632B48">
        <w:t>.</w:t>
      </w:r>
    </w:p>
    <w:p w14:paraId="6CC3E2DE" w14:textId="77777777" w:rsidR="00141C5B" w:rsidRPr="00F11638" w:rsidRDefault="00141C5B" w:rsidP="000B4981">
      <w:pPr>
        <w:pStyle w:val="Odstavecseseznamem"/>
        <w:numPr>
          <w:ilvl w:val="0"/>
          <w:numId w:val="4"/>
        </w:numPr>
        <w:jc w:val="both"/>
      </w:pPr>
      <w:r w:rsidRPr="00141C5B">
        <w:t xml:space="preserve">Identifikace dopadů </w:t>
      </w:r>
      <w:r>
        <w:t>projektu:</w:t>
      </w:r>
    </w:p>
    <w:p w14:paraId="47F4AF66" w14:textId="6B5EF79F" w:rsidR="00057399" w:rsidRDefault="00320082" w:rsidP="000B4981">
      <w:pPr>
        <w:pStyle w:val="Odstavecseseznamem"/>
        <w:numPr>
          <w:ilvl w:val="1"/>
          <w:numId w:val="4"/>
        </w:numPr>
        <w:jc w:val="both"/>
      </w:pPr>
      <w:r>
        <w:lastRenderedPageBreak/>
        <w:t xml:space="preserve">výčet </w:t>
      </w:r>
      <w:r w:rsidR="008B7F92">
        <w:t xml:space="preserve">a popis </w:t>
      </w:r>
      <w:r>
        <w:t>všech</w:t>
      </w:r>
      <w:r w:rsidR="000B039E">
        <w:t xml:space="preserve"> </w:t>
      </w:r>
      <w:r w:rsidR="00141C5B" w:rsidRPr="00F11638">
        <w:t>dopadů realizace a provozu projektu</w:t>
      </w:r>
      <w:r w:rsidR="00B30F9F">
        <w:t>.</w:t>
      </w:r>
      <w:r w:rsidR="000B4981">
        <w:t xml:space="preserve"> </w:t>
      </w:r>
    </w:p>
    <w:p w14:paraId="10F9C33C" w14:textId="77777777" w:rsidR="007423E7" w:rsidRDefault="007423E7" w:rsidP="007423E7">
      <w:pPr>
        <w:pStyle w:val="Odstavecseseznamem"/>
        <w:numPr>
          <w:ilvl w:val="0"/>
          <w:numId w:val="4"/>
        </w:numPr>
        <w:jc w:val="both"/>
      </w:pPr>
      <w:r>
        <w:t>Případné vazby</w:t>
      </w:r>
      <w:r w:rsidRPr="00482EA1">
        <w:t xml:space="preserve"> na předchozí a navazující projekty a záměry</w:t>
      </w:r>
      <w:r>
        <w:t>.</w:t>
      </w:r>
      <w:r w:rsidRPr="00320082">
        <w:t xml:space="preserve"> </w:t>
      </w:r>
    </w:p>
    <w:p w14:paraId="58C38CD8" w14:textId="77777777" w:rsidR="007423E7" w:rsidRDefault="007423E7" w:rsidP="007423E7">
      <w:pPr>
        <w:pStyle w:val="Odstavecseseznamem"/>
        <w:numPr>
          <w:ilvl w:val="0"/>
          <w:numId w:val="4"/>
        </w:numPr>
        <w:jc w:val="both"/>
      </w:pPr>
      <w:r w:rsidRPr="00E86085">
        <w:t>Návaznost proj</w:t>
      </w:r>
      <w:r>
        <w:t>ektu na další aktivity žadatele.</w:t>
      </w:r>
    </w:p>
    <w:p w14:paraId="60FF0F36" w14:textId="77777777" w:rsidR="007423E7" w:rsidRDefault="007423E7" w:rsidP="002B3E79">
      <w:pPr>
        <w:pStyle w:val="Odstavecseseznamem"/>
        <w:ind w:left="1440"/>
        <w:jc w:val="both"/>
      </w:pPr>
    </w:p>
    <w:p w14:paraId="33F7752B" w14:textId="3A5CD5E1" w:rsidR="005B64B6" w:rsidRPr="005B64B6" w:rsidRDefault="005B64B6" w:rsidP="008A3E67">
      <w:pPr>
        <w:pStyle w:val="Nadpis1"/>
        <w:numPr>
          <w:ilvl w:val="0"/>
          <w:numId w:val="14"/>
        </w:numPr>
        <w:jc w:val="both"/>
        <w:rPr>
          <w:caps/>
        </w:rPr>
      </w:pPr>
      <w:bookmarkStart w:id="6" w:name="_Toc446072882"/>
      <w:r w:rsidRPr="005B64B6">
        <w:rPr>
          <w:caps/>
        </w:rPr>
        <w:t>ZDŮVODNĚNÍ POTŘEBNOSTI REALIZACE PROJEKTU</w:t>
      </w:r>
      <w:bookmarkEnd w:id="6"/>
    </w:p>
    <w:p w14:paraId="3756B156" w14:textId="0E88FBDE" w:rsidR="005B64B6" w:rsidRPr="005B64B6" w:rsidRDefault="009D7224" w:rsidP="008A3E67">
      <w:pPr>
        <w:pStyle w:val="Odstavecseseznamem"/>
        <w:numPr>
          <w:ilvl w:val="0"/>
          <w:numId w:val="4"/>
        </w:numPr>
        <w:jc w:val="both"/>
      </w:pPr>
      <w:r>
        <w:t>Přesná definice</w:t>
      </w:r>
      <w:r w:rsidR="000B5C1F">
        <w:t xml:space="preserve"> oblastí</w:t>
      </w:r>
      <w:r>
        <w:t>, které bude projekt řešit</w:t>
      </w:r>
      <w:r w:rsidR="005B64B6" w:rsidRPr="005B64B6">
        <w:t xml:space="preserve"> a z jakého důvodu </w:t>
      </w:r>
      <w:r>
        <w:t xml:space="preserve">je </w:t>
      </w:r>
      <w:r w:rsidR="005B64B6" w:rsidRPr="005B64B6">
        <w:t>t</w:t>
      </w:r>
      <w:r>
        <w:t>a</w:t>
      </w:r>
      <w:r w:rsidR="005B64B6" w:rsidRPr="005B64B6">
        <w:t>to problematik</w:t>
      </w:r>
      <w:r>
        <w:t>a považována</w:t>
      </w:r>
      <w:r w:rsidR="000B5C1F">
        <w:t xml:space="preserve"> za prioritní</w:t>
      </w:r>
      <w:r w:rsidR="008A3E67">
        <w:t>.</w:t>
      </w:r>
    </w:p>
    <w:p w14:paraId="40384A40" w14:textId="77777777" w:rsidR="005B64B6" w:rsidRPr="005B64B6" w:rsidRDefault="00874509" w:rsidP="008A3E67">
      <w:pPr>
        <w:pStyle w:val="Odstavecseseznamem"/>
        <w:numPr>
          <w:ilvl w:val="0"/>
          <w:numId w:val="4"/>
        </w:numPr>
        <w:jc w:val="both"/>
      </w:pPr>
      <w:r>
        <w:t xml:space="preserve">Vazba cílů a projektem řešených oblastí na </w:t>
      </w:r>
      <w:r w:rsidR="00513C30">
        <w:t xml:space="preserve">Integrovanou </w:t>
      </w:r>
      <w:r w:rsidR="003B6A39" w:rsidRPr="003B6A39">
        <w:t>strategii</w:t>
      </w:r>
      <w:r w:rsidR="00A3331C" w:rsidRPr="003B6A39">
        <w:t xml:space="preserve"> podpory kultury </w:t>
      </w:r>
      <w:r w:rsidR="00A3331C">
        <w:t>do roku 2020</w:t>
      </w:r>
      <w:r w:rsidR="008A3E67">
        <w:t>.</w:t>
      </w:r>
    </w:p>
    <w:p w14:paraId="13DE0B5C" w14:textId="31976035" w:rsidR="00B5632A" w:rsidRDefault="004A6526" w:rsidP="008A3E67">
      <w:pPr>
        <w:pStyle w:val="Odstavecseseznamem"/>
        <w:numPr>
          <w:ilvl w:val="0"/>
          <w:numId w:val="4"/>
        </w:numPr>
        <w:jc w:val="both"/>
      </w:pPr>
      <w:r>
        <w:t>Uvést</w:t>
      </w:r>
      <w:r w:rsidR="00B5632A" w:rsidRPr="005B64B6">
        <w:t xml:space="preserve"> zdroj</w:t>
      </w:r>
      <w:r>
        <w:t>e</w:t>
      </w:r>
      <w:r w:rsidR="00B5632A" w:rsidRPr="005B64B6">
        <w:t xml:space="preserve"> (dokument</w:t>
      </w:r>
      <w:r>
        <w:t>y</w:t>
      </w:r>
      <w:r w:rsidR="00B5632A" w:rsidRPr="005B64B6">
        <w:t xml:space="preserve"> či analýz</w:t>
      </w:r>
      <w:r>
        <w:t>y</w:t>
      </w:r>
      <w:r w:rsidR="00B5632A">
        <w:t>)</w:t>
      </w:r>
      <w:r>
        <w:t>, ve kterých</w:t>
      </w:r>
      <w:r w:rsidR="00B5632A">
        <w:t xml:space="preserve"> je doložena potřebnost projektu.</w:t>
      </w:r>
      <w:r w:rsidR="00343DC6">
        <w:t xml:space="preserve"> </w:t>
      </w:r>
    </w:p>
    <w:p w14:paraId="4866771A" w14:textId="77777777" w:rsidR="000D21B6" w:rsidRDefault="000D21B6" w:rsidP="000D21B6">
      <w:pPr>
        <w:pStyle w:val="Nadpis1"/>
        <w:numPr>
          <w:ilvl w:val="0"/>
          <w:numId w:val="14"/>
        </w:numPr>
        <w:jc w:val="both"/>
      </w:pPr>
      <w:bookmarkStart w:id="7" w:name="_Toc446072883"/>
      <w:r w:rsidRPr="00D831F1">
        <w:rPr>
          <w:caps/>
        </w:rPr>
        <w:t>plán zpřístupnění podpořené památky</w:t>
      </w:r>
      <w:bookmarkEnd w:id="7"/>
    </w:p>
    <w:p w14:paraId="1DF40081" w14:textId="61399B60" w:rsidR="000F29D2" w:rsidRDefault="00134BC0" w:rsidP="00D831F1">
      <w:pPr>
        <w:pStyle w:val="Odstavecseseznamem"/>
        <w:numPr>
          <w:ilvl w:val="0"/>
          <w:numId w:val="4"/>
        </w:numPr>
        <w:jc w:val="both"/>
      </w:pPr>
      <w:r>
        <w:t>Současné a b</w:t>
      </w:r>
      <w:r w:rsidR="000F29D2">
        <w:t>udoucí využití památky</w:t>
      </w:r>
      <w:r w:rsidR="00F20C11">
        <w:t xml:space="preserve"> (způsob a charakter využití</w:t>
      </w:r>
      <w:r w:rsidR="0021486F">
        <w:t>, resp. zpřístupnění</w:t>
      </w:r>
      <w:r w:rsidR="00F20C11">
        <w:t xml:space="preserve"> památky</w:t>
      </w:r>
      <w:r w:rsidR="000F58F2">
        <w:t xml:space="preserve"> – např.</w:t>
      </w:r>
      <w:r w:rsidR="00582CA8">
        <w:t xml:space="preserve"> </w:t>
      </w:r>
      <w:r w:rsidR="00B22688">
        <w:t>formou výstavy, expozice, prohlídkového</w:t>
      </w:r>
      <w:r w:rsidR="000F58F2">
        <w:t xml:space="preserve"> okruh atd.</w:t>
      </w:r>
      <w:r w:rsidR="00F20C11">
        <w:t xml:space="preserve">, </w:t>
      </w:r>
      <w:r w:rsidR="00FF0B2C">
        <w:t>kdo bude rea</w:t>
      </w:r>
      <w:r w:rsidR="00A17AC6">
        <w:t xml:space="preserve">lizátorem </w:t>
      </w:r>
      <w:r w:rsidR="00FF0B2C">
        <w:t>kulturní</w:t>
      </w:r>
      <w:r w:rsidR="00A17AC6">
        <w:t>ch aktivit</w:t>
      </w:r>
      <w:r>
        <w:t>, budou-li realizovány</w:t>
      </w:r>
      <w:r w:rsidR="00976931">
        <w:t>)</w:t>
      </w:r>
      <w:r w:rsidR="000F29D2">
        <w:t>.</w:t>
      </w:r>
    </w:p>
    <w:p w14:paraId="0FE9066D" w14:textId="31D8A386" w:rsidR="0041126F" w:rsidRDefault="00B22688" w:rsidP="00DE477F">
      <w:pPr>
        <w:pStyle w:val="Odstavecseseznamem"/>
        <w:numPr>
          <w:ilvl w:val="0"/>
          <w:numId w:val="4"/>
        </w:numPr>
        <w:jc w:val="both"/>
      </w:pPr>
      <w:r>
        <w:t>Časový a p</w:t>
      </w:r>
      <w:r w:rsidR="00430419">
        <w:t>rostorový r</w:t>
      </w:r>
      <w:r w:rsidR="00D831F1">
        <w:t>ozsah zpřístupnění</w:t>
      </w:r>
      <w:r w:rsidR="00EE15DB">
        <w:t xml:space="preserve"> památky pro veřejnost</w:t>
      </w:r>
      <w:r w:rsidR="00206C59">
        <w:t xml:space="preserve"> (</w:t>
      </w:r>
      <w:r w:rsidR="00EE15DB">
        <w:t>přesná identifikace v průběhu celého roku a zdůvodnění prostorového/časového rámce zpřístupnění pro veřejnost, porovnání</w:t>
      </w:r>
      <w:r>
        <w:t xml:space="preserve"> se zpřístupněním před realizací projektu).</w:t>
      </w:r>
      <w:r w:rsidR="00EE15DB">
        <w:t xml:space="preserve">  </w:t>
      </w:r>
    </w:p>
    <w:p w14:paraId="29FCD6EC" w14:textId="418C7BB0" w:rsidR="000D21B6" w:rsidRDefault="00DE477F" w:rsidP="000D21B6">
      <w:pPr>
        <w:pStyle w:val="Odstavecseseznamem"/>
        <w:jc w:val="both"/>
      </w:pPr>
      <w:r>
        <w:t>Plán zpřístupnění se zpracovává pro celé období udržitelnosti projektu.</w:t>
      </w:r>
    </w:p>
    <w:p w14:paraId="63CDF7D2" w14:textId="77777777" w:rsidR="00C23F14" w:rsidRPr="004A323F" w:rsidRDefault="00C23F14" w:rsidP="008A3E67">
      <w:pPr>
        <w:pStyle w:val="Nadpis1"/>
        <w:numPr>
          <w:ilvl w:val="0"/>
          <w:numId w:val="14"/>
        </w:numPr>
        <w:jc w:val="both"/>
        <w:rPr>
          <w:caps/>
        </w:rPr>
      </w:pPr>
      <w:bookmarkStart w:id="8" w:name="_Toc446072884"/>
      <w:r w:rsidRPr="004A323F">
        <w:rPr>
          <w:caps/>
        </w:rPr>
        <w:t>Management projektu</w:t>
      </w:r>
      <w:r w:rsidR="006E5C82">
        <w:rPr>
          <w:caps/>
        </w:rPr>
        <w:t xml:space="preserve"> a řízení lidských zdrojů</w:t>
      </w:r>
      <w:bookmarkEnd w:id="8"/>
    </w:p>
    <w:p w14:paraId="6FA91631" w14:textId="4862324B"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jednotlivých fázích </w:t>
      </w:r>
      <w:r w:rsidR="004A6526">
        <w:t xml:space="preserve">projektu </w:t>
      </w:r>
      <w:r>
        <w:t>(pří</w:t>
      </w:r>
      <w:r w:rsidR="00096838">
        <w:t>pravné</w:t>
      </w:r>
      <w:r>
        <w:t xml:space="preserve">, </w:t>
      </w:r>
      <w:r w:rsidR="00096838">
        <w:t>realizač</w:t>
      </w:r>
      <w:r>
        <w:t>ní, provozní).</w:t>
      </w:r>
    </w:p>
    <w:p w14:paraId="44C54D03" w14:textId="77777777" w:rsidR="005E5868" w:rsidRPr="004A323F" w:rsidRDefault="005E5868" w:rsidP="008A3E67">
      <w:pPr>
        <w:pStyle w:val="Nadpis1"/>
        <w:numPr>
          <w:ilvl w:val="0"/>
          <w:numId w:val="14"/>
        </w:numPr>
        <w:jc w:val="both"/>
        <w:rPr>
          <w:caps/>
        </w:rPr>
      </w:pPr>
      <w:bookmarkStart w:id="9" w:name="_Toc446072885"/>
      <w:r w:rsidRPr="004A323F">
        <w:rPr>
          <w:caps/>
        </w:rPr>
        <w:t>řešení projektu</w:t>
      </w:r>
      <w:bookmarkEnd w:id="9"/>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77777777" w:rsidR="00096838" w:rsidRDefault="005E5868" w:rsidP="008A3E67">
      <w:pPr>
        <w:pStyle w:val="Odstavecseseznamem"/>
        <w:numPr>
          <w:ilvl w:val="0"/>
          <w:numId w:val="15"/>
        </w:numPr>
        <w:jc w:val="both"/>
      </w:pPr>
      <w:r w:rsidRPr="005E5868">
        <w:t xml:space="preserve">zvolená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77777777" w:rsidR="00096838" w:rsidRDefault="005E5868" w:rsidP="008A3E67">
      <w:pPr>
        <w:pStyle w:val="Odstavecseseznamem"/>
        <w:numPr>
          <w:ilvl w:val="0"/>
          <w:numId w:val="15"/>
        </w:numPr>
        <w:jc w:val="both"/>
      </w:pPr>
      <w:r w:rsidRPr="005E5868">
        <w:t xml:space="preserve">technická rizika, </w:t>
      </w:r>
    </w:p>
    <w:p w14:paraId="3F94CA87" w14:textId="780234EE" w:rsidR="004A323F" w:rsidRDefault="00096838" w:rsidP="008A3E67">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77777777" w:rsidR="006E5C82" w:rsidRPr="004A323F" w:rsidRDefault="006E5C82" w:rsidP="008A3E67">
      <w:pPr>
        <w:pStyle w:val="Nadpis1"/>
        <w:numPr>
          <w:ilvl w:val="0"/>
          <w:numId w:val="14"/>
        </w:numPr>
        <w:jc w:val="both"/>
        <w:rPr>
          <w:caps/>
        </w:rPr>
      </w:pPr>
      <w:bookmarkStart w:id="10" w:name="_Toc446072886"/>
      <w:r w:rsidRPr="004A323F">
        <w:rPr>
          <w:caps/>
        </w:rPr>
        <w:t>Dlouhodobý a oběžný majetek, pojištění</w:t>
      </w:r>
      <w:bookmarkEnd w:id="10"/>
      <w:r w:rsidRPr="004A323F">
        <w:rPr>
          <w:caps/>
        </w:rPr>
        <w:t xml:space="preserve"> </w:t>
      </w:r>
    </w:p>
    <w:p w14:paraId="5A71D956" w14:textId="081DA54B"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 do projektu:</w:t>
      </w:r>
    </w:p>
    <w:p w14:paraId="5CABAC01" w14:textId="77777777" w:rsidR="006E5C82" w:rsidRPr="00CF5985" w:rsidRDefault="006E5C82" w:rsidP="008A3E67">
      <w:pPr>
        <w:pStyle w:val="Odstavecseseznamem"/>
        <w:numPr>
          <w:ilvl w:val="1"/>
          <w:numId w:val="4"/>
        </w:numPr>
        <w:jc w:val="both"/>
      </w:pPr>
      <w:r w:rsidRPr="00CF5985">
        <w:lastRenderedPageBreak/>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Pr="00CF5985" w:rsidRDefault="006E5C82" w:rsidP="008A3E67">
      <w:pPr>
        <w:pStyle w:val="Odstavecseseznamem"/>
        <w:numPr>
          <w:ilvl w:val="1"/>
          <w:numId w:val="4"/>
        </w:numPr>
        <w:jc w:val="both"/>
      </w:pPr>
      <w:r w:rsidRPr="00CF5985">
        <w:t xml:space="preserve">majetek nehmotný, </w:t>
      </w:r>
    </w:p>
    <w:p w14:paraId="1A3A11BE" w14:textId="65C57A61"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p>
    <w:p w14:paraId="40C75B86" w14:textId="18581957"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p>
    <w:p w14:paraId="3B0EF1AE" w14:textId="716F88B0" w:rsidR="00DA0B8F" w:rsidRPr="003A442E" w:rsidRDefault="00853457" w:rsidP="00DA0B8F">
      <w:pPr>
        <w:pStyle w:val="Odstavecseseznamem"/>
        <w:numPr>
          <w:ilvl w:val="1"/>
          <w:numId w:val="4"/>
        </w:numPr>
        <w:jc w:val="both"/>
      </w:pPr>
      <w:r w:rsidRPr="00853457">
        <w:rPr>
          <w:rStyle w:val="Znakapoznpodarou"/>
        </w:rPr>
        <w:t xml:space="preserve"> </w:t>
      </w:r>
      <w:r w:rsidR="00DA0B8F">
        <w:t>reinvestice</w:t>
      </w:r>
    </w:p>
    <w:p w14:paraId="336CDF21" w14:textId="63F4CBB4"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Pr="003A442E">
        <w:t xml:space="preserve">  </w:t>
      </w:r>
    </w:p>
    <w:p w14:paraId="72B8C9A8" w14:textId="77777777" w:rsidR="006E5C82" w:rsidRPr="003A442E" w:rsidRDefault="006E5C82" w:rsidP="008A3E67">
      <w:pPr>
        <w:pStyle w:val="Odstavecseseznamem"/>
        <w:numPr>
          <w:ilvl w:val="1"/>
          <w:numId w:val="4"/>
        </w:numPr>
        <w:jc w:val="both"/>
      </w:pPr>
      <w:r w:rsidRPr="003A442E">
        <w:t>převod nebo prodej majetku ve vlastnictví příjemce třetím osobám a partnerům, předpokládané termíny změn vlastnictví,</w:t>
      </w:r>
    </w:p>
    <w:p w14:paraId="361D159D" w14:textId="77777777" w:rsidR="006E5C82" w:rsidRPr="003A442E" w:rsidRDefault="006E5C82" w:rsidP="008A3E67">
      <w:pPr>
        <w:pStyle w:val="Odstavecseseznamem"/>
        <w:numPr>
          <w:ilvl w:val="1"/>
          <w:numId w:val="4"/>
        </w:numPr>
        <w:jc w:val="both"/>
      </w:pPr>
      <w:r w:rsidRPr="003A442E">
        <w:t>pronájem majetku třetím osobám, předpokládané termíny změn.</w:t>
      </w:r>
    </w:p>
    <w:p w14:paraId="6DD8D334" w14:textId="77777777" w:rsidR="006E5C82" w:rsidRPr="00CF5985" w:rsidRDefault="006E5C82" w:rsidP="008A3E67">
      <w:pPr>
        <w:pStyle w:val="Odstavecseseznamem"/>
        <w:numPr>
          <w:ilvl w:val="0"/>
          <w:numId w:val="4"/>
        </w:numPr>
        <w:jc w:val="both"/>
      </w:pPr>
      <w:r w:rsidRPr="00CF5985">
        <w:t>Oběžný majetek</w:t>
      </w:r>
      <w:r w:rsidR="006172A8">
        <w:rPr>
          <w:rStyle w:val="Znakapoznpodarou"/>
        </w:rPr>
        <w:footnoteReference w:id="2"/>
      </w:r>
      <w:r w:rsidRPr="00CF5985">
        <w:t xml:space="preserve"> v realizační a provozní fázi projektu</w:t>
      </w:r>
      <w:r>
        <w:t>:</w:t>
      </w:r>
    </w:p>
    <w:p w14:paraId="322B6701" w14:textId="77777777" w:rsidR="006E5C82" w:rsidRPr="003A442E" w:rsidRDefault="006E5C82" w:rsidP="008A3E67">
      <w:pPr>
        <w:pStyle w:val="Odstavecseseznamem"/>
        <w:numPr>
          <w:ilvl w:val="1"/>
          <w:numId w:val="4"/>
        </w:numPr>
        <w:jc w:val="both"/>
      </w:pPr>
      <w:r>
        <w:t>o</w:t>
      </w:r>
      <w:r w:rsidRPr="003A442E">
        <w:t>běžný majetek vstupující do projektu,</w:t>
      </w:r>
    </w:p>
    <w:p w14:paraId="461B679B" w14:textId="77777777" w:rsidR="006E5C82" w:rsidRDefault="006E5C82" w:rsidP="008A3E67">
      <w:pPr>
        <w:pStyle w:val="Odstavecseseznamem"/>
        <w:numPr>
          <w:ilvl w:val="1"/>
          <w:numId w:val="4"/>
        </w:numPr>
        <w:jc w:val="both"/>
      </w:pPr>
      <w:r w:rsidRPr="003A442E">
        <w:t>oběžný majetek vytvářen</w:t>
      </w:r>
      <w:r w:rsidR="00096838">
        <w:t>ý</w:t>
      </w:r>
      <w:r w:rsidRPr="003A442E">
        <w:t xml:space="preserve"> nebo pořizovaný v realizační a provozní fázi projektu.  </w:t>
      </w:r>
    </w:p>
    <w:p w14:paraId="246281C6" w14:textId="07B57CC2" w:rsidR="00DA0B8F" w:rsidRDefault="00DA0B8F" w:rsidP="001340B5">
      <w:pPr>
        <w:pStyle w:val="Odstavecseseznamem"/>
        <w:numPr>
          <w:ilvl w:val="0"/>
          <w:numId w:val="4"/>
        </w:numPr>
        <w:jc w:val="both"/>
      </w:pPr>
      <w:r>
        <w:t>Čistý pracovní kapitál</w:t>
      </w:r>
      <w:r w:rsidR="00BA6A94">
        <w:t xml:space="preserve"> </w:t>
      </w:r>
      <w:r w:rsidR="007B4B81">
        <w:t>v rozdílové variantě:</w:t>
      </w:r>
    </w:p>
    <w:p w14:paraId="721941F3" w14:textId="77777777" w:rsidR="00DA0B8F" w:rsidRDefault="007B4B81" w:rsidP="00DA0B8F">
      <w:pPr>
        <w:pStyle w:val="Odstavecseseznamem"/>
        <w:numPr>
          <w:ilvl w:val="1"/>
          <w:numId w:val="4"/>
        </w:numPr>
        <w:jc w:val="both"/>
      </w:pPr>
      <w:r>
        <w:t>Zásoby</w:t>
      </w:r>
    </w:p>
    <w:p w14:paraId="4E03E9E2" w14:textId="77777777" w:rsidR="007B4B81" w:rsidRDefault="007B4B81" w:rsidP="00DA0B8F">
      <w:pPr>
        <w:pStyle w:val="Odstavecseseznamem"/>
        <w:numPr>
          <w:ilvl w:val="1"/>
          <w:numId w:val="4"/>
        </w:numPr>
        <w:jc w:val="both"/>
      </w:pPr>
      <w:r>
        <w:t>Pohledávky</w:t>
      </w:r>
    </w:p>
    <w:p w14:paraId="07305E71" w14:textId="77777777" w:rsidR="007B4B81" w:rsidRPr="003A442E" w:rsidRDefault="007B4B81" w:rsidP="00DA0B8F">
      <w:pPr>
        <w:pStyle w:val="Odstavecseseznamem"/>
        <w:numPr>
          <w:ilvl w:val="1"/>
          <w:numId w:val="4"/>
        </w:numPr>
        <w:jc w:val="both"/>
      </w:pPr>
      <w:r>
        <w:t>Krátkodobé závazky</w:t>
      </w:r>
    </w:p>
    <w:p w14:paraId="65A3D8A2" w14:textId="77777777" w:rsidR="006E5C82" w:rsidRPr="00CF5985" w:rsidRDefault="006E5C82" w:rsidP="008A3E67">
      <w:pPr>
        <w:pStyle w:val="Odstavecseseznamem"/>
        <w:numPr>
          <w:ilvl w:val="0"/>
          <w:numId w:val="4"/>
        </w:numPr>
        <w:jc w:val="both"/>
      </w:pPr>
      <w:r w:rsidRPr="00CF5985">
        <w:t>Pojištění majetku</w:t>
      </w:r>
      <w:r w:rsidR="00520431">
        <w:rPr>
          <w:rStyle w:val="Znakapoznpodarou"/>
        </w:rPr>
        <w:footnoteReference w:id="3"/>
      </w:r>
      <w:r>
        <w:t>:</w:t>
      </w:r>
    </w:p>
    <w:p w14:paraId="59BAB8E9" w14:textId="77777777" w:rsidR="006E5C82" w:rsidRPr="003A442E" w:rsidRDefault="006E5C82" w:rsidP="008A3E67">
      <w:pPr>
        <w:pStyle w:val="Odstavecseseznamem"/>
        <w:numPr>
          <w:ilvl w:val="1"/>
          <w:numId w:val="4"/>
        </w:numPr>
        <w:jc w:val="both"/>
      </w:pPr>
      <w:r w:rsidRPr="003A442E">
        <w:t>výčet pojišťovaného majetku,</w:t>
      </w:r>
    </w:p>
    <w:p w14:paraId="6B54985C" w14:textId="77777777" w:rsidR="006E5C82" w:rsidRDefault="006E5C82" w:rsidP="008A3E67">
      <w:pPr>
        <w:pStyle w:val="Odstavecseseznamem"/>
        <w:numPr>
          <w:ilvl w:val="1"/>
          <w:numId w:val="4"/>
        </w:numPr>
        <w:jc w:val="both"/>
      </w:pPr>
      <w:r w:rsidRPr="003A442E">
        <w:t>pojistné lhůty.</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11" w:name="_Toc446072887"/>
      <w:r w:rsidRPr="0099318D">
        <w:rPr>
          <w:caps/>
        </w:rPr>
        <w:t>Výstupy</w:t>
      </w:r>
      <w:r w:rsidRPr="004A323F">
        <w:rPr>
          <w:rFonts w:eastAsiaTheme="minorHAnsi"/>
          <w:caps/>
        </w:rPr>
        <w:t xml:space="preserve"> projektu</w:t>
      </w:r>
      <w:bookmarkEnd w:id="11"/>
    </w:p>
    <w:p w14:paraId="1DE6CEBE" w14:textId="77777777" w:rsidR="00632B48" w:rsidRDefault="00155A3F" w:rsidP="008A3E67">
      <w:pPr>
        <w:pStyle w:val="Odstavecseseznamem"/>
        <w:numPr>
          <w:ilvl w:val="0"/>
          <w:numId w:val="4"/>
        </w:numPr>
        <w:jc w:val="both"/>
      </w:pPr>
      <w:r>
        <w:t>P</w:t>
      </w:r>
      <w:r w:rsidR="00932786">
        <w:t xml:space="preserve">řehled </w:t>
      </w:r>
      <w:r w:rsidR="006172A8">
        <w:t xml:space="preserve">všech </w:t>
      </w:r>
      <w:r w:rsidR="00932786">
        <w:t>výstupů projektu a jejich kvantifi</w:t>
      </w:r>
      <w:r w:rsidR="00632B48">
        <w:t>kace:</w:t>
      </w:r>
    </w:p>
    <w:p w14:paraId="3A961887" w14:textId="77777777" w:rsidR="00632B48" w:rsidRDefault="00632B48" w:rsidP="008A3E67">
      <w:pPr>
        <w:pStyle w:val="Odstavecseseznamem"/>
        <w:numPr>
          <w:ilvl w:val="1"/>
          <w:numId w:val="4"/>
        </w:numPr>
        <w:jc w:val="both"/>
      </w:pPr>
      <w:r>
        <w:t>definovaný</w:t>
      </w:r>
      <w:r w:rsidR="00155A3F" w:rsidRPr="00155A3F">
        <w:t xml:space="preserve"> výstup projektu, </w:t>
      </w:r>
    </w:p>
    <w:p w14:paraId="2B37D427" w14:textId="0C813E92" w:rsidR="00323ACD" w:rsidRDefault="00526EDC" w:rsidP="008A3E67">
      <w:pPr>
        <w:pStyle w:val="Odstavecseseznamem"/>
        <w:numPr>
          <w:ilvl w:val="1"/>
          <w:numId w:val="4"/>
        </w:numPr>
        <w:jc w:val="both"/>
      </w:pPr>
      <w:r>
        <w:t>průkazné doložení a termín splnění</w:t>
      </w:r>
      <w:r w:rsidR="00096838">
        <w:t xml:space="preserve"> cílů projektu a indikátorů</w:t>
      </w:r>
      <w:r w:rsidR="00323ACD">
        <w:t>,</w:t>
      </w:r>
    </w:p>
    <w:p w14:paraId="3B664F13" w14:textId="77777777" w:rsidR="00526EDC" w:rsidRDefault="000220A4" w:rsidP="008A3E67">
      <w:pPr>
        <w:pStyle w:val="Odstavecseseznamem"/>
        <w:numPr>
          <w:ilvl w:val="0"/>
          <w:numId w:val="4"/>
        </w:numPr>
        <w:jc w:val="both"/>
      </w:pPr>
      <w:r>
        <w:t>I</w:t>
      </w:r>
      <w:r w:rsidR="00526EDC">
        <w:t>ndikátory:</w:t>
      </w:r>
    </w:p>
    <w:p w14:paraId="7C852FAE" w14:textId="66E3C56F" w:rsidR="00526EDC" w:rsidRDefault="00932786" w:rsidP="008A3E67">
      <w:pPr>
        <w:pStyle w:val="Odstavecseseznamem"/>
        <w:numPr>
          <w:ilvl w:val="1"/>
          <w:numId w:val="4"/>
        </w:numPr>
        <w:jc w:val="both"/>
      </w:pPr>
      <w:r>
        <w:t xml:space="preserve">stanovení počáteční a cílové hodnoty indikátorů, </w:t>
      </w:r>
    </w:p>
    <w:p w14:paraId="1C831C00" w14:textId="26234420" w:rsidR="00932786" w:rsidRDefault="00932786" w:rsidP="008A3E67">
      <w:pPr>
        <w:pStyle w:val="Odstavecseseznamem"/>
        <w:numPr>
          <w:ilvl w:val="1"/>
          <w:numId w:val="4"/>
        </w:numPr>
        <w:jc w:val="both"/>
      </w:pPr>
      <w:r>
        <w:t xml:space="preserve">způsob </w:t>
      </w:r>
      <w:r w:rsidR="00632B48">
        <w:t>plnění</w:t>
      </w:r>
      <w:r w:rsidR="00346EBD">
        <w:t xml:space="preserve"> </w:t>
      </w:r>
      <w:r w:rsidR="00526EDC">
        <w:t xml:space="preserve">indikátorů a jejich </w:t>
      </w:r>
      <w:r w:rsidR="00632B48">
        <w:t>a vykazování</w:t>
      </w:r>
      <w:r w:rsidR="00526EDC">
        <w:t>.</w:t>
      </w:r>
    </w:p>
    <w:p w14:paraId="6CD5F427" w14:textId="77777777" w:rsidR="00320082" w:rsidRDefault="00320082" w:rsidP="008A3E67">
      <w:pPr>
        <w:pStyle w:val="Odstavecseseznamem"/>
        <w:numPr>
          <w:ilvl w:val="0"/>
          <w:numId w:val="4"/>
        </w:numPr>
        <w:jc w:val="both"/>
      </w:pPr>
      <w:r>
        <w:t>Očekávané významné multiplikační efekty projektu (např. nepřímo vytvořen</w:t>
      </w:r>
      <w:r w:rsidR="005E4C33">
        <w:t>á</w:t>
      </w:r>
      <w:r>
        <w:t xml:space="preserve"> </w:t>
      </w:r>
      <w:r w:rsidR="005E4C33">
        <w:t xml:space="preserve">pracovní </w:t>
      </w:r>
      <w:r>
        <w:t>místa</w:t>
      </w:r>
      <w:r w:rsidR="005E4C33">
        <w:t xml:space="preserve"> nebo </w:t>
      </w:r>
      <w:r>
        <w:t>poptávka</w:t>
      </w:r>
      <w:r w:rsidR="00752664">
        <w:t>)</w:t>
      </w:r>
      <w:r w:rsidR="005E4C33">
        <w:t>,</w:t>
      </w:r>
      <w:r>
        <w:t xml:space="preserve"> jejich kvantifikovaný odhad</w:t>
      </w:r>
      <w:r w:rsidR="00096838">
        <w:t>.</w:t>
      </w:r>
    </w:p>
    <w:p w14:paraId="61B50A0C" w14:textId="77777777" w:rsidR="005A6D42" w:rsidRDefault="005A6D42" w:rsidP="002237CB">
      <w:pPr>
        <w:pStyle w:val="Odstavecseseznamem"/>
        <w:numPr>
          <w:ilvl w:val="0"/>
          <w:numId w:val="4"/>
        </w:numPr>
        <w:jc w:val="both"/>
      </w:pPr>
      <w:r>
        <w:t>V případě tzv. integrovaných operací popis a zdůvodnění přidané hodnoty realizace záměru formou integrované operace, jednoznačná identifikace a popis přínosu realizace integrované operace k povzbuzení vnitřního potenciálu a příspěvek k hospodářskému rozvoji regionu.</w:t>
      </w:r>
    </w:p>
    <w:p w14:paraId="71804A73" w14:textId="77777777" w:rsidR="005A6D42" w:rsidRPr="00932786" w:rsidRDefault="005A6D42" w:rsidP="002237CB">
      <w:pPr>
        <w:pStyle w:val="Odstavecseseznamem"/>
        <w:jc w:val="both"/>
      </w:pPr>
    </w:p>
    <w:p w14:paraId="6704794C" w14:textId="77777777" w:rsidR="00482EA1" w:rsidRPr="004A323F" w:rsidRDefault="00482EA1" w:rsidP="0099318D">
      <w:pPr>
        <w:pStyle w:val="Nadpis1"/>
        <w:numPr>
          <w:ilvl w:val="0"/>
          <w:numId w:val="14"/>
        </w:numPr>
        <w:ind w:left="470" w:hanging="357"/>
        <w:jc w:val="both"/>
        <w:rPr>
          <w:caps/>
        </w:rPr>
      </w:pPr>
      <w:bookmarkStart w:id="12" w:name="_Toc446072888"/>
      <w:r w:rsidRPr="004A323F">
        <w:rPr>
          <w:caps/>
        </w:rPr>
        <w:lastRenderedPageBreak/>
        <w:t>Připravenost projektu k realizaci</w:t>
      </w:r>
      <w:bookmarkEnd w:id="12"/>
    </w:p>
    <w:p w14:paraId="31AE3FA3" w14:textId="77777777" w:rsidR="00482EA1" w:rsidRPr="00482EA1" w:rsidRDefault="00482EA1" w:rsidP="008A3E67">
      <w:pPr>
        <w:pStyle w:val="Odstavecseseznamem"/>
        <w:numPr>
          <w:ilvl w:val="0"/>
          <w:numId w:val="4"/>
        </w:numPr>
        <w:jc w:val="both"/>
      </w:pPr>
      <w:r w:rsidRPr="00482EA1">
        <w:t>Technická připravenost:</w:t>
      </w:r>
    </w:p>
    <w:p w14:paraId="04CC20B1" w14:textId="77777777" w:rsidR="00482EA1" w:rsidRPr="00482EA1" w:rsidRDefault="00482EA1" w:rsidP="008A3E67">
      <w:pPr>
        <w:pStyle w:val="Odstavecseseznamem"/>
        <w:numPr>
          <w:ilvl w:val="1"/>
          <w:numId w:val="4"/>
        </w:numPr>
        <w:jc w:val="both"/>
      </w:pPr>
      <w:r w:rsidRPr="00482EA1">
        <w:t>majetkoprávní vztahy,</w:t>
      </w:r>
    </w:p>
    <w:p w14:paraId="260EDCED" w14:textId="77777777" w:rsidR="00482EA1" w:rsidRPr="00482EA1" w:rsidRDefault="00482EA1" w:rsidP="008A3E67">
      <w:pPr>
        <w:pStyle w:val="Odstavecseseznamem"/>
        <w:numPr>
          <w:ilvl w:val="1"/>
          <w:numId w:val="4"/>
        </w:numPr>
        <w:jc w:val="both"/>
      </w:pPr>
      <w:r w:rsidRPr="00482EA1">
        <w:t>připravenost projektové dokumentace,</w:t>
      </w:r>
    </w:p>
    <w:p w14:paraId="233E3389"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p>
    <w:p w14:paraId="244BD488" w14:textId="77777777" w:rsidR="00482EA1" w:rsidRPr="00482EA1" w:rsidRDefault="00482EA1" w:rsidP="008A3E67">
      <w:pPr>
        <w:pStyle w:val="Odstavecseseznamem"/>
        <w:numPr>
          <w:ilvl w:val="1"/>
          <w:numId w:val="4"/>
        </w:numPr>
        <w:jc w:val="both"/>
      </w:pPr>
      <w:r w:rsidRPr="00482EA1">
        <w:t>dokumentace k programovým aktivitám,</w:t>
      </w:r>
    </w:p>
    <w:p w14:paraId="0C251D02" w14:textId="77777777" w:rsidR="00482EA1" w:rsidRPr="00482EA1" w:rsidRDefault="00B53ED0" w:rsidP="00B53ED0">
      <w:pPr>
        <w:pStyle w:val="Odstavecseseznamem"/>
        <w:numPr>
          <w:ilvl w:val="1"/>
          <w:numId w:val="4"/>
        </w:numPr>
        <w:jc w:val="both"/>
      </w:pPr>
      <w:r w:rsidRPr="00B53ED0">
        <w:t>výsledky procesu EIA, územní rozhodnutí, stav stavebního řízení a závazných stanovisek dotčených orgánů státní správy</w:t>
      </w:r>
      <w:r w:rsidR="00482EA1" w:rsidRPr="00482EA1">
        <w:t xml:space="preserve">. </w:t>
      </w:r>
    </w:p>
    <w:p w14:paraId="06D680AA" w14:textId="77777777" w:rsidR="00482EA1" w:rsidRPr="00482EA1" w:rsidRDefault="00482EA1" w:rsidP="008A3E67">
      <w:pPr>
        <w:pStyle w:val="Odstavecseseznamem"/>
        <w:numPr>
          <w:ilvl w:val="0"/>
          <w:numId w:val="4"/>
        </w:numPr>
        <w:jc w:val="both"/>
      </w:pPr>
      <w:r w:rsidRPr="00482EA1">
        <w:t>Organizační připravenost:</w:t>
      </w:r>
    </w:p>
    <w:p w14:paraId="6E12B04E" w14:textId="77777777" w:rsidR="001C4FAF" w:rsidRDefault="001C4FAF" w:rsidP="008A3E67">
      <w:pPr>
        <w:pStyle w:val="Odstavecseseznamem"/>
        <w:numPr>
          <w:ilvl w:val="1"/>
          <w:numId w:val="4"/>
        </w:numPr>
        <w:jc w:val="both"/>
      </w:pPr>
      <w:r>
        <w:t>Popis procesů – organizace, odpovědnost, schvalování a kontrola v jednotlivých fázích realizace projektu (přípravná, realizační</w:t>
      </w:r>
      <w:r w:rsidR="00911140">
        <w:t>,</w:t>
      </w:r>
      <w:r>
        <w:t xml:space="preserve"> provozní</w:t>
      </w:r>
      <w:r w:rsidR="00911140">
        <w:t>)</w:t>
      </w:r>
    </w:p>
    <w:p w14:paraId="64CFC8B3" w14:textId="77777777" w:rsidR="00482EA1" w:rsidRPr="00482EA1" w:rsidRDefault="00482EA1" w:rsidP="008A3E67">
      <w:pPr>
        <w:pStyle w:val="Odstavecseseznamem"/>
        <w:numPr>
          <w:ilvl w:val="1"/>
          <w:numId w:val="4"/>
        </w:numPr>
        <w:jc w:val="both"/>
      </w:pPr>
      <w:r w:rsidRPr="00482EA1">
        <w:t>využití nakupovaných služeb,</w:t>
      </w:r>
    </w:p>
    <w:p w14:paraId="12536CEC" w14:textId="77777777" w:rsidR="00482EA1" w:rsidRPr="00482EA1" w:rsidRDefault="00482EA1" w:rsidP="008A3E67">
      <w:pPr>
        <w:pStyle w:val="Odstavecseseznamem"/>
        <w:numPr>
          <w:ilvl w:val="1"/>
          <w:numId w:val="4"/>
        </w:numPr>
        <w:jc w:val="both"/>
      </w:pPr>
      <w:r w:rsidRPr="00482EA1">
        <w:t>provozovatel projektu, pokud se liší od příjemce dotace,</w:t>
      </w:r>
    </w:p>
    <w:p w14:paraId="258650CF" w14:textId="26A24721" w:rsidR="00482EA1" w:rsidRPr="00482EA1" w:rsidRDefault="00482EA1" w:rsidP="008A3E67">
      <w:pPr>
        <w:pStyle w:val="Odstavecseseznamem"/>
        <w:numPr>
          <w:ilvl w:val="1"/>
          <w:numId w:val="4"/>
        </w:numPr>
        <w:jc w:val="both"/>
      </w:pPr>
      <w:r w:rsidRPr="00482EA1">
        <w:t xml:space="preserve">partneři projektu a jejich role v přípravné, realizační fázi.   </w:t>
      </w:r>
    </w:p>
    <w:p w14:paraId="2CD6DC15" w14:textId="61449CF2" w:rsidR="00482EA1" w:rsidRPr="00482EA1" w:rsidRDefault="003A3145" w:rsidP="008A3E67">
      <w:pPr>
        <w:pStyle w:val="Odstavecseseznamem"/>
        <w:numPr>
          <w:ilvl w:val="0"/>
          <w:numId w:val="4"/>
        </w:numPr>
        <w:jc w:val="both"/>
      </w:pPr>
      <w:r>
        <w:t>Plán zdrojů</w:t>
      </w:r>
      <w:r w:rsidR="00CE4E0C">
        <w:t xml:space="preserve"> financování</w:t>
      </w:r>
      <w:r w:rsidR="00482EA1" w:rsidRPr="00482EA1">
        <w:t>:</w:t>
      </w:r>
    </w:p>
    <w:p w14:paraId="47EFF763" w14:textId="142D0401" w:rsidR="00482EA1" w:rsidRDefault="00482EA1" w:rsidP="008A3E67">
      <w:pPr>
        <w:pStyle w:val="Odstavecseseznamem"/>
        <w:numPr>
          <w:ilvl w:val="1"/>
          <w:numId w:val="4"/>
        </w:numPr>
        <w:jc w:val="both"/>
      </w:pPr>
      <w:r w:rsidRPr="00482EA1">
        <w:t xml:space="preserve">způsob financování </w:t>
      </w:r>
      <w:r w:rsidR="000220A4">
        <w:t>realizační</w:t>
      </w:r>
      <w:r w:rsidR="00620CF9">
        <w:t xml:space="preserve"> i provozní</w:t>
      </w:r>
      <w:r w:rsidR="000220A4">
        <w:t xml:space="preserve"> fáze</w:t>
      </w:r>
      <w:r w:rsidRPr="00482EA1">
        <w:t xml:space="preserve"> projektu.</w:t>
      </w:r>
    </w:p>
    <w:p w14:paraId="5BF2737F" w14:textId="77777777" w:rsidR="00343DC6" w:rsidRPr="00631D41" w:rsidRDefault="00343DC6" w:rsidP="0099318D">
      <w:pPr>
        <w:pStyle w:val="Nadpis1"/>
        <w:numPr>
          <w:ilvl w:val="0"/>
          <w:numId w:val="14"/>
        </w:numPr>
        <w:ind w:left="470" w:hanging="357"/>
        <w:jc w:val="both"/>
        <w:rPr>
          <w:caps/>
        </w:rPr>
      </w:pPr>
      <w:bookmarkStart w:id="13" w:name="_Toc446072889"/>
      <w:r w:rsidRPr="00631D41">
        <w:rPr>
          <w:caps/>
        </w:rPr>
        <w:t>Způsob stanovení rozpočtových cen – průzkum trhu</w:t>
      </w:r>
      <w:bookmarkEnd w:id="13"/>
    </w:p>
    <w:p w14:paraId="7F45A381" w14:textId="77D020BB" w:rsidR="00343DC6" w:rsidRDefault="001D5661" w:rsidP="00343DC6">
      <w:pPr>
        <w:pStyle w:val="Odstavecseseznamem"/>
        <w:numPr>
          <w:ilvl w:val="0"/>
          <w:numId w:val="18"/>
        </w:numPr>
        <w:jc w:val="both"/>
      </w:pPr>
      <w:r>
        <w:t xml:space="preserve">Žadatel </w:t>
      </w:r>
      <w:r w:rsidR="00343DC6">
        <w:t>provede průzkum trhu za účelem zjištění předpokládané celkové ceny způsobilých nákladů projektu</w:t>
      </w:r>
      <w:r w:rsidR="00BC233E">
        <w:t xml:space="preserve"> </w:t>
      </w:r>
      <w:r w:rsidR="00343DC6">
        <w:t>a souhrnně jej popíše v této části studie proveditelnosti</w:t>
      </w:r>
      <w:r w:rsidR="000C2529">
        <w:t>.</w:t>
      </w:r>
    </w:p>
    <w:p w14:paraId="2D9E79EF" w14:textId="428827F0" w:rsidR="00343DC6" w:rsidRDefault="00343DC6" w:rsidP="00343DC6">
      <w:pPr>
        <w:pStyle w:val="Odstavecseseznamem"/>
        <w:numPr>
          <w:ilvl w:val="0"/>
          <w:numId w:val="18"/>
        </w:numPr>
        <w:jc w:val="both"/>
      </w:pPr>
      <w:r>
        <w:t xml:space="preserve">Průzkum trhu ve vztahu k plánovaným hlavním aktivitám projektu musí být rozdělen do samostatných celků tak, aby tyto celky odpovídaly předmětům plnění všech zakázek (resp. jejich částí, pokud příjemce plánuje zakázku rozdělit na části) na hlavní aktivity projektu, které žadatel plánuje realizovat v průběhu projektu. </w:t>
      </w:r>
    </w:p>
    <w:p w14:paraId="442A39AF" w14:textId="14608772" w:rsidR="001D5661" w:rsidRPr="00A85E52" w:rsidRDefault="00343DC6" w:rsidP="00A85E52">
      <w:pPr>
        <w:pStyle w:val="Odstavecseseznamem"/>
        <w:numPr>
          <w:ilvl w:val="0"/>
          <w:numId w:val="18"/>
        </w:numPr>
        <w:jc w:val="both"/>
        <w:rPr>
          <w:rFonts w:asciiTheme="majorHAnsi" w:eastAsiaTheme="majorEastAsia" w:hAnsiTheme="majorHAnsi" w:cstheme="majorBidi"/>
          <w:b/>
          <w:bCs/>
          <w:caps/>
          <w:color w:val="365F91" w:themeColor="accent1" w:themeShade="BF"/>
          <w:sz w:val="28"/>
          <w:szCs w:val="28"/>
        </w:rPr>
      </w:pPr>
      <w:r>
        <w:t xml:space="preserve">Žadatel předloží </w:t>
      </w:r>
      <w:r w:rsidR="000C2529">
        <w:t xml:space="preserve">průzkum trhu </w:t>
      </w:r>
      <w:r>
        <w:t>jako samostatnou přílohu žádosti (viz příloha č</w:t>
      </w:r>
      <w:r w:rsidRPr="00EC7DB6">
        <w:t>.</w:t>
      </w:r>
      <w:r w:rsidR="00EC7DB6" w:rsidRPr="00EC7DB6">
        <w:t xml:space="preserve"> 8</w:t>
      </w:r>
      <w:r w:rsidRPr="00EC7DB6">
        <w:t xml:space="preserve"> Specifických</w:t>
      </w:r>
      <w:r>
        <w:t xml:space="preserve"> pravidel) veškeré doklady, prokazující skutečné provedení tohoto průzkumu trhu, jako je zejména doložení veškeré písemné či elektronické komunikace s oslovenými dodavateli ohledně kalkulace cen, ceníky dodavatelů, výtisk internetových stránek dodavatele nebo srovnávače cen, smlouvy na obdobné zakázky apod. Spolu s těmito doklady poté musí žadatel v této příloze popsat mechanismus odvození jednotlivých</w:t>
      </w:r>
      <w:r w:rsidR="00187BA5">
        <w:t xml:space="preserve"> </w:t>
      </w:r>
      <w:r>
        <w:t>cenových položek v rozpočtu projektu ve vztahu k provedenému průzkumu trhu. Žádný z</w:t>
      </w:r>
      <w:r w:rsidR="00182A5A">
        <w:t> </w:t>
      </w:r>
      <w:r>
        <w:t>doložených průzkumů trhu nesmí být k datu podání žádosti starší než 6 měsíců.</w:t>
      </w:r>
    </w:p>
    <w:p w14:paraId="25D8D8C1" w14:textId="6BF07000" w:rsidR="00343DC6" w:rsidRPr="00457386" w:rsidRDefault="001D5661" w:rsidP="00457386">
      <w:pPr>
        <w:pStyle w:val="Odstavecseseznamem"/>
        <w:numPr>
          <w:ilvl w:val="0"/>
          <w:numId w:val="18"/>
        </w:numPr>
        <w:jc w:val="both"/>
      </w:pPr>
      <w:r w:rsidRPr="005729DE">
        <w:t xml:space="preserve">Pokud k datu předložení žádosti </w:t>
      </w:r>
      <w:r>
        <w:t xml:space="preserve">bylo zadávací/výběrové řízení k </w:t>
      </w:r>
      <w:r w:rsidRPr="005729DE">
        <w:t>zakáz</w:t>
      </w:r>
      <w:r>
        <w:t>ce</w:t>
      </w:r>
      <w:r w:rsidRPr="005729DE">
        <w:t xml:space="preserve"> zahájen</w:t>
      </w:r>
      <w:r>
        <w:t>o</w:t>
      </w:r>
      <w:r w:rsidRPr="005729DE">
        <w:t xml:space="preserve"> nebo ukončen</w:t>
      </w:r>
      <w:r>
        <w:t>o</w:t>
      </w:r>
      <w:r w:rsidRPr="005729DE">
        <w:t xml:space="preserve">, dokládá žadatel místo průzkumu trhu </w:t>
      </w:r>
      <w:r>
        <w:rPr>
          <w:color w:val="000000" w:themeColor="text1"/>
        </w:rPr>
        <w:t xml:space="preserve">popis </w:t>
      </w:r>
      <w:r>
        <w:t>způsobu</w:t>
      </w:r>
      <w:r w:rsidRPr="00341080">
        <w:t xml:space="preserve"> stanovení předpokládané hodnoty zakázky</w:t>
      </w:r>
      <w:r w:rsidRPr="00155BA5">
        <w:t xml:space="preserve">. </w:t>
      </w:r>
      <w:r>
        <w:t xml:space="preserve">Způsob stanovení musí obsahovat konkrétní údaje, ze kterých zadavatel vycházel při stanovení předpokládané hodnoty zakázky. </w:t>
      </w:r>
      <w:r w:rsidRPr="00160F6E">
        <w:rPr>
          <w:i/>
        </w:rPr>
        <w:t xml:space="preserve">Například pokud předpokládaná hodnota byla stanovena dle zkušeností s obdobnými zakázkami, </w:t>
      </w:r>
      <w:r>
        <w:rPr>
          <w:i/>
        </w:rPr>
        <w:t>uvede</w:t>
      </w:r>
      <w:r w:rsidRPr="00160F6E">
        <w:rPr>
          <w:i/>
        </w:rPr>
        <w:t xml:space="preserve"> </w:t>
      </w:r>
      <w:r>
        <w:rPr>
          <w:i/>
        </w:rPr>
        <w:t xml:space="preserve">se </w:t>
      </w:r>
      <w:r w:rsidRPr="00160F6E">
        <w:rPr>
          <w:i/>
        </w:rPr>
        <w:t>název a identifikac</w:t>
      </w:r>
      <w:r>
        <w:rPr>
          <w:i/>
        </w:rPr>
        <w:t>e</w:t>
      </w:r>
      <w:r w:rsidRPr="00160F6E">
        <w:rPr>
          <w:i/>
        </w:rPr>
        <w:t xml:space="preserve"> zadavatelů těchto zakázek. </w:t>
      </w:r>
      <w:r>
        <w:rPr>
          <w:i/>
        </w:rPr>
        <w:t>P</w:t>
      </w:r>
      <w:r w:rsidRPr="00160F6E">
        <w:rPr>
          <w:i/>
        </w:rPr>
        <w:t xml:space="preserve">okud se jedná o průzkum trhu, </w:t>
      </w:r>
      <w:r>
        <w:rPr>
          <w:i/>
        </w:rPr>
        <w:t>uvede se</w:t>
      </w:r>
      <w:r w:rsidRPr="00160F6E">
        <w:rPr>
          <w:i/>
        </w:rPr>
        <w:t xml:space="preserve"> identifikac</w:t>
      </w:r>
      <w:r>
        <w:rPr>
          <w:i/>
        </w:rPr>
        <w:t>e</w:t>
      </w:r>
      <w:r w:rsidRPr="00160F6E">
        <w:rPr>
          <w:i/>
        </w:rPr>
        <w:t xml:space="preserve"> dodavatelů a jejich odhad předpokládané ceny plnění.</w:t>
      </w:r>
    </w:p>
    <w:p w14:paraId="0B00387C" w14:textId="2045D705" w:rsidR="00A966F2" w:rsidRPr="00422B2E" w:rsidRDefault="004060A9" w:rsidP="0099318D">
      <w:pPr>
        <w:pStyle w:val="Nadpis1"/>
        <w:numPr>
          <w:ilvl w:val="0"/>
          <w:numId w:val="14"/>
        </w:numPr>
        <w:ind w:left="470" w:hanging="357"/>
        <w:jc w:val="both"/>
        <w:rPr>
          <w:caps/>
        </w:rPr>
      </w:pPr>
      <w:bookmarkStart w:id="14" w:name="_Toc446072890"/>
      <w:r>
        <w:rPr>
          <w:caps/>
        </w:rPr>
        <w:lastRenderedPageBreak/>
        <w:t>Plán Provozních nákladů a výnosů</w:t>
      </w:r>
      <w:bookmarkEnd w:id="14"/>
    </w:p>
    <w:p w14:paraId="2283B4C1" w14:textId="7C727C24" w:rsidR="00B32019" w:rsidRPr="004A323F" w:rsidRDefault="00B32019" w:rsidP="0099318D">
      <w:pPr>
        <w:pStyle w:val="Nadpis1"/>
        <w:numPr>
          <w:ilvl w:val="0"/>
          <w:numId w:val="14"/>
        </w:numPr>
        <w:ind w:left="470" w:hanging="357"/>
        <w:jc w:val="both"/>
        <w:rPr>
          <w:caps/>
        </w:rPr>
      </w:pPr>
      <w:bookmarkStart w:id="15" w:name="_Toc446072891"/>
      <w:r w:rsidRPr="004A323F">
        <w:rPr>
          <w:caps/>
        </w:rPr>
        <w:t>Finanční</w:t>
      </w:r>
      <w:r w:rsidR="00500A57">
        <w:rPr>
          <w:caps/>
        </w:rPr>
        <w:t xml:space="preserve"> </w:t>
      </w:r>
      <w:r w:rsidRPr="004A323F">
        <w:rPr>
          <w:caps/>
        </w:rPr>
        <w:t>analýza</w:t>
      </w:r>
      <w:r w:rsidR="000E4312">
        <w:rPr>
          <w:rStyle w:val="Znakapoznpodarou"/>
          <w:caps/>
        </w:rPr>
        <w:footnoteReference w:id="4"/>
      </w:r>
      <w:bookmarkEnd w:id="15"/>
    </w:p>
    <w:p w14:paraId="31BA236F" w14:textId="5E0019AB" w:rsidR="00186718" w:rsidRDefault="00186718" w:rsidP="008A3E67">
      <w:pPr>
        <w:pStyle w:val="Odstavecseseznamem"/>
        <w:numPr>
          <w:ilvl w:val="0"/>
          <w:numId w:val="4"/>
        </w:numPr>
        <w:jc w:val="both"/>
      </w:pPr>
      <w:r>
        <w:t xml:space="preserve">Plán cash-flow </w:t>
      </w:r>
      <w:r w:rsidR="00212A49">
        <w:t xml:space="preserve">v jednotlivých </w:t>
      </w:r>
      <w:r w:rsidR="00212A49" w:rsidRPr="00A6683F">
        <w:t xml:space="preserve">letech </w:t>
      </w:r>
      <w:r w:rsidRPr="002237CB">
        <w:t>bez vlivů financování</w:t>
      </w:r>
      <w:r w:rsidR="00212A49">
        <w:t xml:space="preserve"> </w:t>
      </w:r>
      <w:r w:rsidR="00D25075">
        <w:t>p</w:t>
      </w:r>
      <w:r w:rsidR="00212A49">
        <w:t>o celou dobu referenčního období</w:t>
      </w:r>
      <w:r w:rsidR="00CB1446">
        <w:t>.</w:t>
      </w:r>
    </w:p>
    <w:p w14:paraId="4CEE3290" w14:textId="7655E106" w:rsidR="00212A49" w:rsidRDefault="00212A49" w:rsidP="008A3E67">
      <w:pPr>
        <w:pStyle w:val="Odstavecseseznamem"/>
        <w:numPr>
          <w:ilvl w:val="0"/>
          <w:numId w:val="4"/>
        </w:numPr>
        <w:jc w:val="both"/>
      </w:pPr>
      <w:r>
        <w:t xml:space="preserve">Uvádí se v </w:t>
      </w:r>
      <w:r w:rsidR="00CB3607">
        <w:t>reálných</w:t>
      </w:r>
      <w:r>
        <w:t xml:space="preserve"> cenách</w:t>
      </w:r>
      <w:r w:rsidR="00CB1446">
        <w:t>.</w:t>
      </w:r>
    </w:p>
    <w:p w14:paraId="0430C3B3" w14:textId="48B164C4" w:rsidR="00B32019" w:rsidRPr="00B32019" w:rsidRDefault="006636E5" w:rsidP="008A3E67">
      <w:pPr>
        <w:pStyle w:val="Odstavecseseznamem"/>
        <w:numPr>
          <w:ilvl w:val="0"/>
          <w:numId w:val="4"/>
        </w:numPr>
        <w:jc w:val="both"/>
      </w:pPr>
      <w:r w:rsidRPr="003D65DD">
        <w:t>Z</w:t>
      </w:r>
      <w:r w:rsidR="00293D0F" w:rsidRPr="003D65DD">
        <w:t>ahrnutí</w:t>
      </w:r>
      <w:r>
        <w:t xml:space="preserve"> </w:t>
      </w:r>
      <w:r w:rsidR="00B32019" w:rsidRPr="00B32019">
        <w:t>Vyhodnocení plánu cash-flow</w:t>
      </w:r>
      <w:r w:rsidR="00CC21DF">
        <w:t>:</w:t>
      </w:r>
    </w:p>
    <w:p w14:paraId="5DD04B12" w14:textId="77777777" w:rsidR="00B32019" w:rsidRPr="00B32019" w:rsidRDefault="00B32019" w:rsidP="008A3E67">
      <w:pPr>
        <w:pStyle w:val="Odstavecseseznamem"/>
        <w:numPr>
          <w:ilvl w:val="1"/>
          <w:numId w:val="4"/>
        </w:numPr>
        <w:jc w:val="both"/>
      </w:pPr>
      <w:r w:rsidRPr="00B32019">
        <w:t>vyhodnocení plánu cash-flow,</w:t>
      </w:r>
    </w:p>
    <w:p w14:paraId="1ADCCF5A" w14:textId="77777777" w:rsidR="0076431E" w:rsidRDefault="00B32019" w:rsidP="008A3E67">
      <w:pPr>
        <w:pStyle w:val="Odstavecseseznamem"/>
        <w:numPr>
          <w:ilvl w:val="1"/>
          <w:numId w:val="4"/>
        </w:numPr>
        <w:jc w:val="both"/>
      </w:pPr>
      <w:r w:rsidRPr="00B32019">
        <w:t>zdůvodnění negativního cash-flow v některém období a zdroj prostředků a způsob překlenutí.</w:t>
      </w:r>
    </w:p>
    <w:p w14:paraId="7856F671" w14:textId="272B6A33" w:rsidR="000E4DD3" w:rsidRDefault="000E4DD3" w:rsidP="008A3E67">
      <w:pPr>
        <w:pStyle w:val="Odstavecseseznamem"/>
        <w:numPr>
          <w:ilvl w:val="0"/>
          <w:numId w:val="4"/>
        </w:numPr>
        <w:jc w:val="both"/>
      </w:pPr>
      <w:r w:rsidRPr="000E4DD3">
        <w:t>Výsledky finanční analýzy</w:t>
      </w:r>
      <w:r>
        <w:t>.</w:t>
      </w:r>
    </w:p>
    <w:p w14:paraId="51E13120" w14:textId="47268918" w:rsidR="0099318D" w:rsidRDefault="0099318D" w:rsidP="0099318D">
      <w:pPr>
        <w:pStyle w:val="Odstavecseseznamem"/>
        <w:numPr>
          <w:ilvl w:val="0"/>
          <w:numId w:val="4"/>
        </w:numPr>
        <w:jc w:val="both"/>
      </w:pPr>
      <w:r>
        <w:t>Rozpočet projektu, žadatel vyplní rozpočet projektu do následující tabulky.</w:t>
      </w:r>
    </w:p>
    <w:bookmarkStart w:id="16" w:name="_MON_1505113640"/>
    <w:bookmarkEnd w:id="16"/>
    <w:p w14:paraId="49060D9F" w14:textId="77777777" w:rsidR="005A5E85" w:rsidRDefault="003F4EC8" w:rsidP="005A5E85">
      <w:pPr>
        <w:jc w:val="both"/>
      </w:pPr>
      <w:r w:rsidRPr="0027276E">
        <w:object w:dxaOrig="9617" w:dyaOrig="11534" w14:anchorId="20BA38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15pt;height:566.35pt" o:ole="">
            <v:imagedata r:id="rId8" o:title=""/>
          </v:shape>
          <o:OLEObject Type="Embed" ProgID="Excel.Sheet.12" ShapeID="_x0000_i1025" DrawAspect="Content" ObjectID="_1595995526" r:id="rId9"/>
        </w:object>
      </w:r>
    </w:p>
    <w:p w14:paraId="08456ABA" w14:textId="77777777" w:rsidR="005A5E85" w:rsidRPr="000E4DD3" w:rsidRDefault="005A5E85" w:rsidP="005A5E85">
      <w:pPr>
        <w:jc w:val="both"/>
      </w:pPr>
    </w:p>
    <w:p w14:paraId="3B3953D9" w14:textId="4ABAF3C8" w:rsidR="005211DB" w:rsidRDefault="005211DB" w:rsidP="0099318D">
      <w:pPr>
        <w:pStyle w:val="Nadpis1"/>
        <w:numPr>
          <w:ilvl w:val="0"/>
          <w:numId w:val="14"/>
        </w:numPr>
        <w:ind w:left="470" w:hanging="357"/>
        <w:jc w:val="both"/>
        <w:rPr>
          <w:caps/>
        </w:rPr>
      </w:pPr>
      <w:bookmarkStart w:id="17" w:name="_Toc446072892"/>
      <w:r w:rsidRPr="004A323F">
        <w:rPr>
          <w:caps/>
        </w:rPr>
        <w:lastRenderedPageBreak/>
        <w:t>Analýza a řízení rizik</w:t>
      </w:r>
      <w:bookmarkEnd w:id="17"/>
    </w:p>
    <w:p w14:paraId="21527CFB" w14:textId="13163E27" w:rsidR="000C2529" w:rsidRPr="00C463A8" w:rsidRDefault="000C2529" w:rsidP="00187BA5">
      <w:pPr>
        <w:jc w:val="both"/>
      </w:pPr>
      <w:r w:rsidRPr="00C463A8">
        <w:t>Uvedené druhy rizika jsou pouze příkladem, žadatel vyplní tabulku, případně doplní další relevantní rizika.</w:t>
      </w:r>
    </w:p>
    <w:tbl>
      <w:tblPr>
        <w:tblStyle w:val="Mkatabulky"/>
        <w:tblW w:w="954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336"/>
        <w:gridCol w:w="1844"/>
        <w:gridCol w:w="2970"/>
        <w:gridCol w:w="23"/>
      </w:tblGrid>
      <w:tr w:rsidR="00E20FDB" w:rsidRPr="00E20FDB" w14:paraId="39BF1454" w14:textId="77777777" w:rsidTr="00187BA5">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4917828"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336"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BBB819B" w14:textId="77777777" w:rsidR="00AA6E68" w:rsidRDefault="00E20FDB" w:rsidP="008A3E67">
            <w:pPr>
              <w:jc w:val="both"/>
              <w:rPr>
                <w:b/>
              </w:rPr>
            </w:pPr>
            <w:r w:rsidRPr="00C24C75">
              <w:rPr>
                <w:b/>
              </w:rPr>
              <w:t>Závažnost rizika</w:t>
            </w:r>
            <w:r w:rsidR="00AA6E68">
              <w:rPr>
                <w:b/>
              </w:rPr>
              <w:t xml:space="preserve"> </w:t>
            </w:r>
          </w:p>
          <w:p w14:paraId="3367E084" w14:textId="77777777" w:rsidR="00E20FDB" w:rsidRPr="00C24C75" w:rsidRDefault="00AA6E68" w:rsidP="008A3E67">
            <w:pPr>
              <w:jc w:val="both"/>
              <w:rPr>
                <w:b/>
              </w:rPr>
            </w:pPr>
            <w:r>
              <w:rPr>
                <w:b/>
              </w:rPr>
              <w:t>(1 – nejnižší, 5 – nejvyšší)</w:t>
            </w:r>
          </w:p>
        </w:tc>
        <w:tc>
          <w:tcPr>
            <w:tcW w:w="170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31CED30"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77C41DFB" w14:textId="4E9732CB" w:rsidR="00E20FDB" w:rsidRPr="00C24C75" w:rsidRDefault="009B4D2B" w:rsidP="008A3E67">
            <w:pPr>
              <w:jc w:val="both"/>
              <w:rPr>
                <w:b/>
              </w:rPr>
            </w:pPr>
            <w:r>
              <w:rPr>
                <w:b/>
              </w:rPr>
              <w:t>Popis</w:t>
            </w:r>
            <w:r w:rsidR="004E2F03">
              <w:rPr>
                <w:b/>
              </w:rPr>
              <w:t xml:space="preserve"> p</w:t>
            </w:r>
            <w:r w:rsidR="00E20FDB" w:rsidRPr="00C24C75">
              <w:rPr>
                <w:b/>
              </w:rPr>
              <w:t>ředcházení/eliminace rizika</w:t>
            </w:r>
          </w:p>
        </w:tc>
      </w:tr>
      <w:tr w:rsidR="00E20FDB" w:rsidRPr="00E20FDB" w14:paraId="0ED9D7B3" w14:textId="77777777" w:rsidTr="00187BA5">
        <w:trPr>
          <w:trHeight w:val="300"/>
        </w:trPr>
        <w:tc>
          <w:tcPr>
            <w:tcW w:w="9547" w:type="dxa"/>
            <w:gridSpan w:val="5"/>
            <w:tcBorders>
              <w:top w:val="single" w:sz="18" w:space="0" w:color="auto"/>
              <w:bottom w:val="single" w:sz="18" w:space="0" w:color="auto"/>
            </w:tcBorders>
            <w:shd w:val="clear" w:color="auto" w:fill="D9D9D9" w:themeFill="background1" w:themeFillShade="D9"/>
            <w:noWrap/>
            <w:hideMark/>
          </w:tcPr>
          <w:p w14:paraId="727BB4F4" w14:textId="77777777" w:rsidR="00E20FDB" w:rsidRPr="00C24C75" w:rsidRDefault="00E20FDB" w:rsidP="008A3E67">
            <w:pPr>
              <w:jc w:val="both"/>
              <w:rPr>
                <w:b/>
              </w:rPr>
            </w:pPr>
            <w:r w:rsidRPr="00C24C75">
              <w:rPr>
                <w:b/>
              </w:rPr>
              <w:t>Technická rizika</w:t>
            </w:r>
          </w:p>
        </w:tc>
      </w:tr>
      <w:tr w:rsidR="00E20FDB" w:rsidRPr="00E20FDB" w14:paraId="79A0451A" w14:textId="77777777" w:rsidTr="00187BA5">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5634A699" w14:textId="77777777" w:rsidR="00E20FDB" w:rsidRPr="00E20FDB" w:rsidRDefault="00E20FDB" w:rsidP="008A3E67">
            <w:pPr>
              <w:jc w:val="both"/>
            </w:pPr>
            <w:r w:rsidRPr="00E20FDB">
              <w:t>Nedostatky v projektové dokumentaci</w:t>
            </w:r>
          </w:p>
        </w:tc>
        <w:tc>
          <w:tcPr>
            <w:tcW w:w="1336" w:type="dxa"/>
            <w:tcBorders>
              <w:top w:val="single" w:sz="18" w:space="0" w:color="auto"/>
              <w:left w:val="single" w:sz="18" w:space="0" w:color="auto"/>
            </w:tcBorders>
            <w:noWrap/>
          </w:tcPr>
          <w:p w14:paraId="3CE81ABE" w14:textId="77777777" w:rsidR="00E20FDB" w:rsidRPr="00E20FDB" w:rsidRDefault="00E20FDB" w:rsidP="008A3E67">
            <w:pPr>
              <w:jc w:val="both"/>
            </w:pPr>
          </w:p>
        </w:tc>
        <w:tc>
          <w:tcPr>
            <w:tcW w:w="1701" w:type="dxa"/>
            <w:tcBorders>
              <w:top w:val="single" w:sz="18" w:space="0" w:color="auto"/>
            </w:tcBorders>
            <w:noWrap/>
          </w:tcPr>
          <w:p w14:paraId="2F56B8BA" w14:textId="77777777" w:rsidR="00E20FDB" w:rsidRPr="00E20FDB" w:rsidRDefault="00E20FDB" w:rsidP="008A3E67">
            <w:pPr>
              <w:jc w:val="both"/>
            </w:pPr>
          </w:p>
        </w:tc>
        <w:tc>
          <w:tcPr>
            <w:tcW w:w="2970" w:type="dxa"/>
            <w:tcBorders>
              <w:top w:val="single" w:sz="18" w:space="0" w:color="auto"/>
            </w:tcBorders>
            <w:noWrap/>
          </w:tcPr>
          <w:p w14:paraId="2CF978E9" w14:textId="77777777" w:rsidR="00E20FDB" w:rsidRPr="00E20FDB" w:rsidRDefault="00E20FDB" w:rsidP="008A3E67">
            <w:pPr>
              <w:jc w:val="both"/>
            </w:pPr>
          </w:p>
        </w:tc>
      </w:tr>
      <w:tr w:rsidR="00E20FDB" w:rsidRPr="00E20FDB" w14:paraId="5CFBB965" w14:textId="77777777" w:rsidTr="00187BA5">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87FB12" w14:textId="77777777" w:rsidR="00E20FDB" w:rsidRPr="00E20FDB" w:rsidRDefault="00E20FDB" w:rsidP="008A3E67">
            <w:pPr>
              <w:jc w:val="both"/>
            </w:pPr>
            <w:r w:rsidRPr="00E20FDB">
              <w:t>Dodatečné změny požadavků investora</w:t>
            </w:r>
          </w:p>
        </w:tc>
        <w:tc>
          <w:tcPr>
            <w:tcW w:w="1336" w:type="dxa"/>
            <w:tcBorders>
              <w:left w:val="single" w:sz="18" w:space="0" w:color="auto"/>
            </w:tcBorders>
            <w:noWrap/>
          </w:tcPr>
          <w:p w14:paraId="3FB7A87F" w14:textId="77777777" w:rsidR="00E20FDB" w:rsidRPr="00E20FDB" w:rsidRDefault="00E20FDB" w:rsidP="008A3E67">
            <w:pPr>
              <w:jc w:val="both"/>
            </w:pPr>
          </w:p>
        </w:tc>
        <w:tc>
          <w:tcPr>
            <w:tcW w:w="1701" w:type="dxa"/>
            <w:noWrap/>
          </w:tcPr>
          <w:p w14:paraId="03C7EA81" w14:textId="77777777" w:rsidR="00E20FDB" w:rsidRPr="00E20FDB" w:rsidRDefault="00E20FDB" w:rsidP="008A3E67">
            <w:pPr>
              <w:jc w:val="both"/>
            </w:pPr>
          </w:p>
        </w:tc>
        <w:tc>
          <w:tcPr>
            <w:tcW w:w="2970" w:type="dxa"/>
            <w:noWrap/>
          </w:tcPr>
          <w:p w14:paraId="277C0C97" w14:textId="77777777" w:rsidR="00E20FDB" w:rsidRPr="00E20FDB" w:rsidRDefault="00E20FDB" w:rsidP="008A3E67">
            <w:pPr>
              <w:jc w:val="both"/>
            </w:pPr>
          </w:p>
        </w:tc>
      </w:tr>
      <w:tr w:rsidR="00E20FDB" w:rsidRPr="00E20FDB" w14:paraId="6EF84DC2" w14:textId="77777777" w:rsidTr="00187BA5">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044EE7" w14:textId="77777777" w:rsidR="00E20FDB" w:rsidRPr="00E20FDB" w:rsidRDefault="00A2741B" w:rsidP="008A3E67">
            <w:pPr>
              <w:jc w:val="both"/>
            </w:pPr>
            <w:r>
              <w:t xml:space="preserve"> </w:t>
            </w:r>
            <w:r w:rsidR="00E20FDB" w:rsidRPr="00E20FDB">
              <w:t>Nedostatečná koordinace stavebních prací</w:t>
            </w:r>
          </w:p>
        </w:tc>
        <w:tc>
          <w:tcPr>
            <w:tcW w:w="1336" w:type="dxa"/>
            <w:tcBorders>
              <w:left w:val="single" w:sz="18" w:space="0" w:color="auto"/>
            </w:tcBorders>
            <w:noWrap/>
          </w:tcPr>
          <w:p w14:paraId="0053CD63" w14:textId="77777777" w:rsidR="00E20FDB" w:rsidRPr="00E20FDB" w:rsidRDefault="00E20FDB" w:rsidP="008A3E67">
            <w:pPr>
              <w:jc w:val="both"/>
            </w:pPr>
          </w:p>
        </w:tc>
        <w:tc>
          <w:tcPr>
            <w:tcW w:w="1701" w:type="dxa"/>
            <w:noWrap/>
          </w:tcPr>
          <w:p w14:paraId="29FAFDCC" w14:textId="77777777" w:rsidR="00E20FDB" w:rsidRPr="00E20FDB" w:rsidRDefault="00E20FDB" w:rsidP="008A3E67">
            <w:pPr>
              <w:jc w:val="both"/>
            </w:pPr>
          </w:p>
        </w:tc>
        <w:tc>
          <w:tcPr>
            <w:tcW w:w="2993" w:type="dxa"/>
            <w:gridSpan w:val="2"/>
            <w:noWrap/>
          </w:tcPr>
          <w:p w14:paraId="1CE742BF" w14:textId="77777777" w:rsidR="00E20FDB" w:rsidRPr="00E20FDB" w:rsidRDefault="00E20FDB" w:rsidP="008A3E67">
            <w:pPr>
              <w:jc w:val="both"/>
            </w:pPr>
          </w:p>
        </w:tc>
      </w:tr>
      <w:tr w:rsidR="00E20FDB" w:rsidRPr="00E20FDB" w14:paraId="38472CE3" w14:textId="77777777" w:rsidTr="00187BA5">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6CC0A68" w14:textId="77777777" w:rsidR="00E20FDB" w:rsidRPr="00E20FDB" w:rsidRDefault="00E20FDB" w:rsidP="008A3E67">
            <w:pPr>
              <w:jc w:val="both"/>
            </w:pPr>
            <w:r w:rsidRPr="00E20FDB">
              <w:t>Výběr nekvalitního dodavatele</w:t>
            </w:r>
          </w:p>
        </w:tc>
        <w:tc>
          <w:tcPr>
            <w:tcW w:w="1336" w:type="dxa"/>
            <w:tcBorders>
              <w:left w:val="single" w:sz="18" w:space="0" w:color="auto"/>
            </w:tcBorders>
            <w:noWrap/>
          </w:tcPr>
          <w:p w14:paraId="1CB8063C" w14:textId="77777777" w:rsidR="00E20FDB" w:rsidRPr="00E20FDB" w:rsidRDefault="00E20FDB" w:rsidP="008A3E67">
            <w:pPr>
              <w:jc w:val="both"/>
            </w:pPr>
          </w:p>
        </w:tc>
        <w:tc>
          <w:tcPr>
            <w:tcW w:w="1701" w:type="dxa"/>
            <w:noWrap/>
          </w:tcPr>
          <w:p w14:paraId="5AD3E617" w14:textId="77777777" w:rsidR="00E20FDB" w:rsidRPr="00E20FDB" w:rsidRDefault="00E20FDB" w:rsidP="008A3E67">
            <w:pPr>
              <w:jc w:val="both"/>
            </w:pPr>
          </w:p>
        </w:tc>
        <w:tc>
          <w:tcPr>
            <w:tcW w:w="2970" w:type="dxa"/>
            <w:noWrap/>
          </w:tcPr>
          <w:p w14:paraId="0E2EE656" w14:textId="77777777" w:rsidR="00E20FDB" w:rsidRPr="00E20FDB" w:rsidRDefault="00E20FDB" w:rsidP="008A3E67">
            <w:pPr>
              <w:jc w:val="both"/>
            </w:pPr>
          </w:p>
        </w:tc>
      </w:tr>
      <w:tr w:rsidR="00E20FDB" w:rsidRPr="00E20FDB" w14:paraId="36CD7006" w14:textId="77777777" w:rsidTr="00187BA5">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D91CA6C" w14:textId="77777777" w:rsidR="00E20FDB" w:rsidRPr="00E20FDB" w:rsidRDefault="00E20FDB" w:rsidP="008A3E67">
            <w:pPr>
              <w:jc w:val="both"/>
            </w:pPr>
            <w:r w:rsidRPr="00E20FDB">
              <w:t xml:space="preserve">Nedodržené termínu </w:t>
            </w:r>
            <w:r w:rsidR="005A160B">
              <w:t>realizace</w:t>
            </w:r>
          </w:p>
        </w:tc>
        <w:tc>
          <w:tcPr>
            <w:tcW w:w="1336" w:type="dxa"/>
            <w:tcBorders>
              <w:left w:val="single" w:sz="18" w:space="0" w:color="auto"/>
            </w:tcBorders>
            <w:noWrap/>
          </w:tcPr>
          <w:p w14:paraId="7D0F4F6C" w14:textId="77777777" w:rsidR="00E20FDB" w:rsidRPr="00E20FDB" w:rsidRDefault="00E20FDB" w:rsidP="008A3E67">
            <w:pPr>
              <w:jc w:val="both"/>
            </w:pPr>
          </w:p>
        </w:tc>
        <w:tc>
          <w:tcPr>
            <w:tcW w:w="1701" w:type="dxa"/>
            <w:noWrap/>
          </w:tcPr>
          <w:p w14:paraId="4F66D94B" w14:textId="77777777" w:rsidR="00E20FDB" w:rsidRPr="00E20FDB" w:rsidRDefault="00E20FDB" w:rsidP="008A3E67">
            <w:pPr>
              <w:jc w:val="both"/>
            </w:pPr>
          </w:p>
        </w:tc>
        <w:tc>
          <w:tcPr>
            <w:tcW w:w="2970" w:type="dxa"/>
            <w:noWrap/>
          </w:tcPr>
          <w:p w14:paraId="37AB0436" w14:textId="77777777" w:rsidR="00E20FDB" w:rsidRPr="00E20FDB" w:rsidRDefault="00E20FDB" w:rsidP="008A3E67">
            <w:pPr>
              <w:jc w:val="both"/>
            </w:pPr>
          </w:p>
        </w:tc>
      </w:tr>
      <w:tr w:rsidR="00E20FDB" w:rsidRPr="00E20FDB" w14:paraId="7E50206C" w14:textId="77777777" w:rsidTr="00187BA5">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024F58F2" w14:textId="77777777" w:rsidR="00E20FDB" w:rsidRPr="00E20FDB" w:rsidRDefault="00E20FDB" w:rsidP="008A3E67">
            <w:pPr>
              <w:jc w:val="both"/>
            </w:pPr>
            <w:r w:rsidRPr="00E20FDB">
              <w:t>Živelné pohromy</w:t>
            </w:r>
          </w:p>
        </w:tc>
        <w:tc>
          <w:tcPr>
            <w:tcW w:w="1336" w:type="dxa"/>
            <w:tcBorders>
              <w:left w:val="single" w:sz="18" w:space="0" w:color="auto"/>
            </w:tcBorders>
            <w:noWrap/>
          </w:tcPr>
          <w:p w14:paraId="3913E952" w14:textId="77777777" w:rsidR="00E20FDB" w:rsidRPr="00E20FDB" w:rsidRDefault="00E20FDB" w:rsidP="008A3E67">
            <w:pPr>
              <w:jc w:val="both"/>
            </w:pPr>
          </w:p>
        </w:tc>
        <w:tc>
          <w:tcPr>
            <w:tcW w:w="1701" w:type="dxa"/>
            <w:noWrap/>
          </w:tcPr>
          <w:p w14:paraId="4BEACB7A" w14:textId="77777777" w:rsidR="00E20FDB" w:rsidRPr="00E20FDB" w:rsidRDefault="00E20FDB" w:rsidP="008A3E67">
            <w:pPr>
              <w:jc w:val="both"/>
            </w:pPr>
          </w:p>
        </w:tc>
        <w:tc>
          <w:tcPr>
            <w:tcW w:w="2970" w:type="dxa"/>
            <w:noWrap/>
          </w:tcPr>
          <w:p w14:paraId="098CEC41" w14:textId="77777777" w:rsidR="00E20FDB" w:rsidRPr="00E20FDB" w:rsidRDefault="00E20FDB" w:rsidP="008A3E67">
            <w:pPr>
              <w:jc w:val="both"/>
            </w:pPr>
          </w:p>
        </w:tc>
      </w:tr>
      <w:tr w:rsidR="00E20FDB" w:rsidRPr="00E20FDB" w14:paraId="631EBC50" w14:textId="77777777" w:rsidTr="00187BA5">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62F8D2E2" w14:textId="77777777" w:rsidR="00E20FDB" w:rsidRPr="00E20FDB" w:rsidRDefault="005D79C8" w:rsidP="008A3E67">
            <w:pPr>
              <w:jc w:val="both"/>
            </w:pPr>
            <w:r>
              <w:t>Z</w:t>
            </w:r>
            <w:r w:rsidR="00E20FDB" w:rsidRPr="00E20FDB">
              <w:t>výšení cen vstupů</w:t>
            </w:r>
          </w:p>
        </w:tc>
        <w:tc>
          <w:tcPr>
            <w:tcW w:w="1336" w:type="dxa"/>
            <w:tcBorders>
              <w:left w:val="single" w:sz="18" w:space="0" w:color="auto"/>
            </w:tcBorders>
            <w:noWrap/>
          </w:tcPr>
          <w:p w14:paraId="7EBF077B" w14:textId="77777777" w:rsidR="00E20FDB" w:rsidRPr="00E20FDB" w:rsidRDefault="00E20FDB" w:rsidP="008A3E67">
            <w:pPr>
              <w:jc w:val="both"/>
            </w:pPr>
          </w:p>
        </w:tc>
        <w:tc>
          <w:tcPr>
            <w:tcW w:w="1701" w:type="dxa"/>
            <w:noWrap/>
          </w:tcPr>
          <w:p w14:paraId="018F02A8" w14:textId="77777777" w:rsidR="00E20FDB" w:rsidRPr="00E20FDB" w:rsidRDefault="00E20FDB" w:rsidP="008A3E67">
            <w:pPr>
              <w:jc w:val="both"/>
            </w:pPr>
          </w:p>
        </w:tc>
        <w:tc>
          <w:tcPr>
            <w:tcW w:w="2970" w:type="dxa"/>
            <w:noWrap/>
          </w:tcPr>
          <w:p w14:paraId="66659C01" w14:textId="77777777" w:rsidR="00E20FDB" w:rsidRPr="00E20FDB" w:rsidRDefault="00E20FDB" w:rsidP="008A3E67">
            <w:pPr>
              <w:jc w:val="both"/>
            </w:pPr>
          </w:p>
        </w:tc>
      </w:tr>
      <w:tr w:rsidR="00E20FDB" w:rsidRPr="00E20FDB" w14:paraId="2A92797D" w14:textId="77777777" w:rsidTr="00187BA5">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D2B2839" w14:textId="77777777" w:rsidR="00E20FDB" w:rsidRPr="00E20FDB" w:rsidRDefault="00E20FDB" w:rsidP="008A3E67">
            <w:pPr>
              <w:jc w:val="both"/>
            </w:pPr>
            <w:r w:rsidRPr="00E20FDB">
              <w:t>Nekvalitní projektový tým</w:t>
            </w:r>
          </w:p>
        </w:tc>
        <w:tc>
          <w:tcPr>
            <w:tcW w:w="1336" w:type="dxa"/>
            <w:tcBorders>
              <w:left w:val="single" w:sz="18" w:space="0" w:color="auto"/>
            </w:tcBorders>
            <w:noWrap/>
          </w:tcPr>
          <w:p w14:paraId="6BB2E068" w14:textId="77777777" w:rsidR="00E20FDB" w:rsidRPr="00E20FDB" w:rsidRDefault="00E20FDB" w:rsidP="008A3E67">
            <w:pPr>
              <w:jc w:val="both"/>
            </w:pPr>
          </w:p>
        </w:tc>
        <w:tc>
          <w:tcPr>
            <w:tcW w:w="1701" w:type="dxa"/>
            <w:noWrap/>
          </w:tcPr>
          <w:p w14:paraId="4857DD7B" w14:textId="77777777" w:rsidR="00E20FDB" w:rsidRPr="00E20FDB" w:rsidRDefault="00E20FDB" w:rsidP="008A3E67">
            <w:pPr>
              <w:jc w:val="both"/>
            </w:pPr>
          </w:p>
        </w:tc>
        <w:tc>
          <w:tcPr>
            <w:tcW w:w="2970" w:type="dxa"/>
            <w:noWrap/>
          </w:tcPr>
          <w:p w14:paraId="6DD8A081" w14:textId="77777777" w:rsidR="00E20FDB" w:rsidRPr="00E20FDB" w:rsidRDefault="00E20FDB" w:rsidP="008A3E67">
            <w:pPr>
              <w:jc w:val="both"/>
            </w:pPr>
          </w:p>
        </w:tc>
      </w:tr>
      <w:tr w:rsidR="00E20FDB" w:rsidRPr="00E20FDB" w14:paraId="744ECBE7" w14:textId="77777777" w:rsidTr="00187BA5">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04B775E" w14:textId="77777777" w:rsidR="00E20FDB" w:rsidRPr="00E20FDB" w:rsidRDefault="00E20FDB" w:rsidP="008A3E67">
            <w:pPr>
              <w:jc w:val="both"/>
            </w:pPr>
            <w:r w:rsidRPr="00E20FDB">
              <w:t>atd.</w:t>
            </w:r>
          </w:p>
        </w:tc>
        <w:tc>
          <w:tcPr>
            <w:tcW w:w="1336" w:type="dxa"/>
            <w:tcBorders>
              <w:left w:val="single" w:sz="18" w:space="0" w:color="auto"/>
              <w:bottom w:val="single" w:sz="18" w:space="0" w:color="auto"/>
            </w:tcBorders>
            <w:noWrap/>
          </w:tcPr>
          <w:p w14:paraId="7A2F2B82" w14:textId="77777777" w:rsidR="00E20FDB" w:rsidRPr="00E20FDB" w:rsidRDefault="00E20FDB" w:rsidP="008A3E67">
            <w:pPr>
              <w:jc w:val="both"/>
            </w:pPr>
          </w:p>
        </w:tc>
        <w:tc>
          <w:tcPr>
            <w:tcW w:w="1701" w:type="dxa"/>
            <w:tcBorders>
              <w:bottom w:val="single" w:sz="18" w:space="0" w:color="auto"/>
            </w:tcBorders>
            <w:noWrap/>
          </w:tcPr>
          <w:p w14:paraId="7EA51CAC" w14:textId="77777777" w:rsidR="00E20FDB" w:rsidRPr="00E20FDB" w:rsidRDefault="00E20FDB" w:rsidP="008A3E67">
            <w:pPr>
              <w:jc w:val="both"/>
            </w:pPr>
          </w:p>
        </w:tc>
        <w:tc>
          <w:tcPr>
            <w:tcW w:w="2970" w:type="dxa"/>
            <w:tcBorders>
              <w:bottom w:val="single" w:sz="18" w:space="0" w:color="auto"/>
            </w:tcBorders>
            <w:noWrap/>
          </w:tcPr>
          <w:p w14:paraId="1F49FBD5" w14:textId="77777777" w:rsidR="00E20FDB" w:rsidRPr="00E20FDB" w:rsidRDefault="00E20FDB" w:rsidP="008A3E67">
            <w:pPr>
              <w:jc w:val="both"/>
            </w:pPr>
          </w:p>
        </w:tc>
      </w:tr>
      <w:tr w:rsidR="00E20FDB" w:rsidRPr="00E20FDB" w14:paraId="7FED1BAA" w14:textId="77777777" w:rsidTr="00187BA5">
        <w:trPr>
          <w:trHeight w:val="300"/>
        </w:trPr>
        <w:tc>
          <w:tcPr>
            <w:tcW w:w="9547" w:type="dxa"/>
            <w:gridSpan w:val="5"/>
            <w:tcBorders>
              <w:top w:val="single" w:sz="18" w:space="0" w:color="auto"/>
              <w:bottom w:val="single" w:sz="18" w:space="0" w:color="auto"/>
            </w:tcBorders>
            <w:shd w:val="clear" w:color="auto" w:fill="D9D9D9" w:themeFill="background1" w:themeFillShade="D9"/>
            <w:noWrap/>
            <w:hideMark/>
          </w:tcPr>
          <w:p w14:paraId="0DF15F99" w14:textId="77777777" w:rsidR="00E20FDB" w:rsidRPr="00C24C75" w:rsidRDefault="00E20FDB" w:rsidP="008A3E67">
            <w:pPr>
              <w:jc w:val="both"/>
              <w:rPr>
                <w:b/>
              </w:rPr>
            </w:pPr>
            <w:r w:rsidRPr="00C24C75">
              <w:rPr>
                <w:b/>
              </w:rPr>
              <w:t>Finanční rizika</w:t>
            </w:r>
          </w:p>
        </w:tc>
      </w:tr>
      <w:tr w:rsidR="00E20FDB" w:rsidRPr="00E20FDB" w14:paraId="1D6EB5C7" w14:textId="77777777" w:rsidTr="00187BA5">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464B339B" w14:textId="77777777" w:rsidR="00E20FDB" w:rsidRPr="00E20FDB" w:rsidRDefault="00E20FDB" w:rsidP="008A3E67">
            <w:pPr>
              <w:jc w:val="both"/>
            </w:pPr>
            <w:r w:rsidRPr="00E20FDB">
              <w:t>Neobdržení dotace</w:t>
            </w:r>
          </w:p>
        </w:tc>
        <w:tc>
          <w:tcPr>
            <w:tcW w:w="1336" w:type="dxa"/>
            <w:tcBorders>
              <w:top w:val="single" w:sz="18" w:space="0" w:color="auto"/>
              <w:left w:val="single" w:sz="18" w:space="0" w:color="auto"/>
            </w:tcBorders>
            <w:noWrap/>
          </w:tcPr>
          <w:p w14:paraId="4E079C0C" w14:textId="77777777" w:rsidR="00E20FDB" w:rsidRPr="00E20FDB" w:rsidRDefault="00E20FDB" w:rsidP="008A3E67">
            <w:pPr>
              <w:jc w:val="both"/>
            </w:pPr>
          </w:p>
        </w:tc>
        <w:tc>
          <w:tcPr>
            <w:tcW w:w="1701" w:type="dxa"/>
            <w:tcBorders>
              <w:top w:val="single" w:sz="18" w:space="0" w:color="auto"/>
            </w:tcBorders>
            <w:noWrap/>
          </w:tcPr>
          <w:p w14:paraId="14FA50ED" w14:textId="77777777" w:rsidR="00E20FDB" w:rsidRPr="00E20FDB" w:rsidRDefault="00E20FDB" w:rsidP="008A3E67">
            <w:pPr>
              <w:jc w:val="both"/>
            </w:pPr>
          </w:p>
        </w:tc>
        <w:tc>
          <w:tcPr>
            <w:tcW w:w="2970" w:type="dxa"/>
            <w:tcBorders>
              <w:top w:val="single" w:sz="18" w:space="0" w:color="auto"/>
            </w:tcBorders>
            <w:noWrap/>
          </w:tcPr>
          <w:p w14:paraId="61FF6265" w14:textId="77777777" w:rsidR="00E20FDB" w:rsidRPr="00E20FDB" w:rsidRDefault="00E20FDB" w:rsidP="008A3E67">
            <w:pPr>
              <w:jc w:val="both"/>
            </w:pPr>
          </w:p>
        </w:tc>
      </w:tr>
      <w:tr w:rsidR="00E20FDB" w:rsidRPr="00E20FDB" w14:paraId="1A4C2CE6" w14:textId="77777777" w:rsidTr="00187BA5">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B405B26" w14:textId="77777777" w:rsidR="00E20FDB" w:rsidRPr="00E20FDB" w:rsidRDefault="00E20FDB" w:rsidP="008A3E67">
            <w:pPr>
              <w:jc w:val="both"/>
            </w:pPr>
            <w:r w:rsidRPr="00E20FDB">
              <w:t>Nedostatek finančních prostředků na předfinancování a v průběhu realizace projektu</w:t>
            </w:r>
          </w:p>
        </w:tc>
        <w:tc>
          <w:tcPr>
            <w:tcW w:w="1336" w:type="dxa"/>
            <w:tcBorders>
              <w:left w:val="single" w:sz="18" w:space="0" w:color="auto"/>
            </w:tcBorders>
            <w:noWrap/>
          </w:tcPr>
          <w:p w14:paraId="2EF5A210" w14:textId="77777777" w:rsidR="00E20FDB" w:rsidRPr="00E20FDB" w:rsidRDefault="00E20FDB" w:rsidP="008A3E67">
            <w:pPr>
              <w:jc w:val="both"/>
            </w:pPr>
          </w:p>
        </w:tc>
        <w:tc>
          <w:tcPr>
            <w:tcW w:w="1701" w:type="dxa"/>
            <w:noWrap/>
          </w:tcPr>
          <w:p w14:paraId="205710D0" w14:textId="77777777" w:rsidR="00E20FDB" w:rsidRPr="00E20FDB" w:rsidRDefault="00E20FDB" w:rsidP="008A3E67">
            <w:pPr>
              <w:jc w:val="both"/>
            </w:pPr>
          </w:p>
        </w:tc>
        <w:tc>
          <w:tcPr>
            <w:tcW w:w="2970" w:type="dxa"/>
            <w:noWrap/>
          </w:tcPr>
          <w:p w14:paraId="472CBC9A" w14:textId="77777777" w:rsidR="00E20FDB" w:rsidRPr="00E20FDB" w:rsidRDefault="00E20FDB" w:rsidP="008A3E67">
            <w:pPr>
              <w:jc w:val="both"/>
            </w:pPr>
          </w:p>
        </w:tc>
      </w:tr>
      <w:tr w:rsidR="00E20FDB" w:rsidRPr="00E20FDB" w14:paraId="498C8612" w14:textId="77777777" w:rsidTr="00187BA5">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77633BEF" w14:textId="77777777" w:rsidR="00E20FDB" w:rsidRPr="00E20FDB" w:rsidRDefault="00E20FDB" w:rsidP="008A3E67">
            <w:pPr>
              <w:jc w:val="both"/>
            </w:pPr>
            <w:r w:rsidRPr="00E20FDB">
              <w:t>atd.</w:t>
            </w:r>
          </w:p>
        </w:tc>
        <w:tc>
          <w:tcPr>
            <w:tcW w:w="1336" w:type="dxa"/>
            <w:tcBorders>
              <w:left w:val="single" w:sz="18" w:space="0" w:color="auto"/>
              <w:bottom w:val="single" w:sz="18" w:space="0" w:color="auto"/>
            </w:tcBorders>
            <w:noWrap/>
          </w:tcPr>
          <w:p w14:paraId="34FF2B7F" w14:textId="77777777" w:rsidR="00E20FDB" w:rsidRPr="00E20FDB" w:rsidRDefault="00E20FDB" w:rsidP="008A3E67">
            <w:pPr>
              <w:jc w:val="both"/>
            </w:pPr>
          </w:p>
        </w:tc>
        <w:tc>
          <w:tcPr>
            <w:tcW w:w="1701" w:type="dxa"/>
            <w:tcBorders>
              <w:bottom w:val="single" w:sz="18" w:space="0" w:color="auto"/>
            </w:tcBorders>
            <w:noWrap/>
          </w:tcPr>
          <w:p w14:paraId="3C3481BA" w14:textId="77777777" w:rsidR="00E20FDB" w:rsidRPr="00E20FDB" w:rsidRDefault="00E20FDB" w:rsidP="008A3E67">
            <w:pPr>
              <w:jc w:val="both"/>
            </w:pPr>
          </w:p>
        </w:tc>
        <w:tc>
          <w:tcPr>
            <w:tcW w:w="2970" w:type="dxa"/>
            <w:tcBorders>
              <w:bottom w:val="single" w:sz="18" w:space="0" w:color="auto"/>
            </w:tcBorders>
            <w:noWrap/>
          </w:tcPr>
          <w:p w14:paraId="45618733" w14:textId="77777777" w:rsidR="00E20FDB" w:rsidRPr="00E20FDB" w:rsidRDefault="00E20FDB" w:rsidP="008A3E67">
            <w:pPr>
              <w:jc w:val="both"/>
            </w:pPr>
          </w:p>
        </w:tc>
      </w:tr>
      <w:tr w:rsidR="00E20FDB" w:rsidRPr="00E20FDB" w14:paraId="359E9A7E" w14:textId="77777777" w:rsidTr="00187BA5">
        <w:trPr>
          <w:trHeight w:val="300"/>
        </w:trPr>
        <w:tc>
          <w:tcPr>
            <w:tcW w:w="9547" w:type="dxa"/>
            <w:gridSpan w:val="5"/>
            <w:tcBorders>
              <w:top w:val="single" w:sz="18" w:space="0" w:color="auto"/>
              <w:bottom w:val="single" w:sz="18" w:space="0" w:color="auto"/>
            </w:tcBorders>
            <w:shd w:val="clear" w:color="auto" w:fill="D9D9D9" w:themeFill="background1" w:themeFillShade="D9"/>
            <w:noWrap/>
            <w:hideMark/>
          </w:tcPr>
          <w:p w14:paraId="2F003283" w14:textId="77777777" w:rsidR="00E20FDB" w:rsidRPr="00C24C75" w:rsidRDefault="00E20FDB" w:rsidP="008A3E67">
            <w:pPr>
              <w:jc w:val="both"/>
              <w:rPr>
                <w:b/>
              </w:rPr>
            </w:pPr>
            <w:r w:rsidRPr="00C24C75">
              <w:rPr>
                <w:b/>
              </w:rPr>
              <w:t>Právní rizika</w:t>
            </w:r>
          </w:p>
        </w:tc>
      </w:tr>
      <w:tr w:rsidR="00E20FDB" w:rsidRPr="00E20FDB" w14:paraId="1729BB94" w14:textId="77777777" w:rsidTr="00187BA5">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0999184" w14:textId="77777777" w:rsidR="00E20FDB" w:rsidRPr="00E20FDB" w:rsidRDefault="00E20FDB" w:rsidP="008A3E67">
            <w:pPr>
              <w:jc w:val="both"/>
            </w:pPr>
            <w:r w:rsidRPr="00E20FDB">
              <w:t>Nedodržení pokynů pro zadávání VZ</w:t>
            </w:r>
          </w:p>
        </w:tc>
        <w:tc>
          <w:tcPr>
            <w:tcW w:w="1336" w:type="dxa"/>
            <w:tcBorders>
              <w:top w:val="single" w:sz="18" w:space="0" w:color="auto"/>
              <w:left w:val="single" w:sz="18" w:space="0" w:color="auto"/>
            </w:tcBorders>
            <w:noWrap/>
          </w:tcPr>
          <w:p w14:paraId="3E704234" w14:textId="77777777" w:rsidR="00E20FDB" w:rsidRPr="00E20FDB" w:rsidRDefault="00E20FDB" w:rsidP="008A3E67">
            <w:pPr>
              <w:jc w:val="both"/>
            </w:pPr>
          </w:p>
        </w:tc>
        <w:tc>
          <w:tcPr>
            <w:tcW w:w="1701" w:type="dxa"/>
            <w:tcBorders>
              <w:top w:val="single" w:sz="18" w:space="0" w:color="auto"/>
            </w:tcBorders>
            <w:noWrap/>
          </w:tcPr>
          <w:p w14:paraId="73A8A924" w14:textId="77777777" w:rsidR="00E20FDB" w:rsidRPr="00E20FDB" w:rsidRDefault="00E20FDB" w:rsidP="008A3E67">
            <w:pPr>
              <w:jc w:val="both"/>
            </w:pPr>
          </w:p>
        </w:tc>
        <w:tc>
          <w:tcPr>
            <w:tcW w:w="2970" w:type="dxa"/>
            <w:tcBorders>
              <w:top w:val="single" w:sz="18" w:space="0" w:color="auto"/>
            </w:tcBorders>
            <w:noWrap/>
          </w:tcPr>
          <w:p w14:paraId="286DCBA2" w14:textId="77777777" w:rsidR="00E20FDB" w:rsidRPr="00E20FDB" w:rsidRDefault="00E20FDB" w:rsidP="008A3E67">
            <w:pPr>
              <w:jc w:val="both"/>
            </w:pPr>
          </w:p>
        </w:tc>
      </w:tr>
      <w:tr w:rsidR="00E20FDB" w:rsidRPr="00E20FDB" w14:paraId="3A2A0F0A" w14:textId="77777777" w:rsidTr="00187BA5">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70DD94F" w14:textId="77777777" w:rsidR="00E20FDB" w:rsidRPr="00E20FDB" w:rsidRDefault="00E20FDB" w:rsidP="008A3E67">
            <w:pPr>
              <w:jc w:val="both"/>
            </w:pPr>
            <w:r w:rsidRPr="00E20FDB">
              <w:t>Nedodržení podmínek IROP</w:t>
            </w:r>
          </w:p>
        </w:tc>
        <w:tc>
          <w:tcPr>
            <w:tcW w:w="1336" w:type="dxa"/>
            <w:tcBorders>
              <w:left w:val="single" w:sz="18" w:space="0" w:color="auto"/>
            </w:tcBorders>
            <w:noWrap/>
          </w:tcPr>
          <w:p w14:paraId="29567C8C" w14:textId="77777777" w:rsidR="00E20FDB" w:rsidRPr="00E20FDB" w:rsidRDefault="00E20FDB" w:rsidP="008A3E67">
            <w:pPr>
              <w:jc w:val="both"/>
            </w:pPr>
          </w:p>
        </w:tc>
        <w:tc>
          <w:tcPr>
            <w:tcW w:w="1701" w:type="dxa"/>
            <w:noWrap/>
          </w:tcPr>
          <w:p w14:paraId="75F4E052" w14:textId="77777777" w:rsidR="00E20FDB" w:rsidRPr="00E20FDB" w:rsidRDefault="00E20FDB" w:rsidP="008A3E67">
            <w:pPr>
              <w:jc w:val="both"/>
            </w:pPr>
          </w:p>
        </w:tc>
        <w:tc>
          <w:tcPr>
            <w:tcW w:w="2970" w:type="dxa"/>
            <w:noWrap/>
          </w:tcPr>
          <w:p w14:paraId="4E4EA558" w14:textId="77777777" w:rsidR="00E20FDB" w:rsidRPr="00E20FDB" w:rsidRDefault="00E20FDB" w:rsidP="008A3E67">
            <w:pPr>
              <w:jc w:val="both"/>
            </w:pPr>
          </w:p>
        </w:tc>
      </w:tr>
      <w:tr w:rsidR="00E20FDB" w:rsidRPr="00E20FDB" w14:paraId="5C3F0524" w14:textId="77777777" w:rsidTr="00187BA5">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A8FC5F3" w14:textId="77777777" w:rsidR="00E20FDB" w:rsidRPr="00E20FDB" w:rsidRDefault="00E20FDB" w:rsidP="008A3E67">
            <w:pPr>
              <w:jc w:val="both"/>
            </w:pPr>
            <w:r w:rsidRPr="00E20FDB">
              <w:t>Nedodržení právních norem ČR, EU</w:t>
            </w:r>
          </w:p>
        </w:tc>
        <w:tc>
          <w:tcPr>
            <w:tcW w:w="1336" w:type="dxa"/>
            <w:tcBorders>
              <w:left w:val="single" w:sz="18" w:space="0" w:color="auto"/>
            </w:tcBorders>
            <w:noWrap/>
          </w:tcPr>
          <w:p w14:paraId="78A9FAE1" w14:textId="77777777" w:rsidR="00E20FDB" w:rsidRPr="00E20FDB" w:rsidRDefault="00E20FDB" w:rsidP="008A3E67">
            <w:pPr>
              <w:jc w:val="both"/>
            </w:pPr>
          </w:p>
        </w:tc>
        <w:tc>
          <w:tcPr>
            <w:tcW w:w="1701" w:type="dxa"/>
            <w:noWrap/>
          </w:tcPr>
          <w:p w14:paraId="2C0A7077" w14:textId="77777777" w:rsidR="00E20FDB" w:rsidRPr="00E20FDB" w:rsidRDefault="00E20FDB" w:rsidP="008A3E67">
            <w:pPr>
              <w:jc w:val="both"/>
            </w:pPr>
          </w:p>
        </w:tc>
        <w:tc>
          <w:tcPr>
            <w:tcW w:w="2970" w:type="dxa"/>
            <w:noWrap/>
          </w:tcPr>
          <w:p w14:paraId="27896045" w14:textId="77777777" w:rsidR="00E20FDB" w:rsidRPr="00E20FDB" w:rsidRDefault="00E20FDB" w:rsidP="008A3E67">
            <w:pPr>
              <w:jc w:val="both"/>
            </w:pPr>
          </w:p>
        </w:tc>
      </w:tr>
      <w:tr w:rsidR="00E20FDB" w:rsidRPr="00E20FDB" w14:paraId="1321F37A" w14:textId="77777777" w:rsidTr="00187BA5">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8B51A41" w14:textId="77777777" w:rsidR="00E20FDB" w:rsidRPr="00E20FDB" w:rsidRDefault="00E20FDB" w:rsidP="008A3E67">
            <w:pPr>
              <w:jc w:val="both"/>
            </w:pPr>
            <w:r w:rsidRPr="00E20FDB">
              <w:t>Nevyřešen</w:t>
            </w:r>
            <w:r w:rsidR="005A160B">
              <w:t>é</w:t>
            </w:r>
            <w:r w:rsidRPr="00E20FDB">
              <w:t xml:space="preserve"> vlastnické vztahy</w:t>
            </w:r>
          </w:p>
        </w:tc>
        <w:tc>
          <w:tcPr>
            <w:tcW w:w="1336" w:type="dxa"/>
            <w:tcBorders>
              <w:left w:val="single" w:sz="18" w:space="0" w:color="auto"/>
            </w:tcBorders>
            <w:noWrap/>
          </w:tcPr>
          <w:p w14:paraId="56BD2A32" w14:textId="77777777" w:rsidR="00E20FDB" w:rsidRPr="00E20FDB" w:rsidRDefault="00E20FDB" w:rsidP="008A3E67">
            <w:pPr>
              <w:jc w:val="both"/>
            </w:pPr>
          </w:p>
        </w:tc>
        <w:tc>
          <w:tcPr>
            <w:tcW w:w="1701" w:type="dxa"/>
            <w:noWrap/>
          </w:tcPr>
          <w:p w14:paraId="3208A04C" w14:textId="77777777" w:rsidR="00E20FDB" w:rsidRPr="00E20FDB" w:rsidRDefault="00E20FDB" w:rsidP="008A3E67">
            <w:pPr>
              <w:jc w:val="both"/>
            </w:pPr>
          </w:p>
        </w:tc>
        <w:tc>
          <w:tcPr>
            <w:tcW w:w="2970" w:type="dxa"/>
            <w:noWrap/>
          </w:tcPr>
          <w:p w14:paraId="0FFA5F2D" w14:textId="77777777" w:rsidR="00E20FDB" w:rsidRPr="00E20FDB" w:rsidRDefault="00E20FDB" w:rsidP="008A3E67">
            <w:pPr>
              <w:jc w:val="both"/>
            </w:pPr>
          </w:p>
        </w:tc>
      </w:tr>
      <w:tr w:rsidR="00E20FDB" w:rsidRPr="00E20FDB" w14:paraId="66D59BC5" w14:textId="77777777" w:rsidTr="00187BA5">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188656A8" w14:textId="77777777" w:rsidR="00E20FDB" w:rsidRPr="00E20FDB" w:rsidRDefault="00E20FDB" w:rsidP="008A3E67">
            <w:pPr>
              <w:jc w:val="both"/>
            </w:pPr>
            <w:r w:rsidRPr="00E20FDB">
              <w:t>atd.</w:t>
            </w:r>
          </w:p>
        </w:tc>
        <w:tc>
          <w:tcPr>
            <w:tcW w:w="1336" w:type="dxa"/>
            <w:tcBorders>
              <w:left w:val="single" w:sz="18" w:space="0" w:color="auto"/>
              <w:bottom w:val="single" w:sz="18" w:space="0" w:color="auto"/>
            </w:tcBorders>
            <w:noWrap/>
          </w:tcPr>
          <w:p w14:paraId="74B71B82" w14:textId="77777777" w:rsidR="00E20FDB" w:rsidRPr="00E20FDB" w:rsidRDefault="00E20FDB" w:rsidP="008A3E67">
            <w:pPr>
              <w:jc w:val="both"/>
            </w:pPr>
          </w:p>
        </w:tc>
        <w:tc>
          <w:tcPr>
            <w:tcW w:w="1701" w:type="dxa"/>
            <w:tcBorders>
              <w:bottom w:val="single" w:sz="18" w:space="0" w:color="auto"/>
            </w:tcBorders>
            <w:noWrap/>
          </w:tcPr>
          <w:p w14:paraId="2FA73813" w14:textId="77777777" w:rsidR="00E20FDB" w:rsidRPr="00E20FDB" w:rsidRDefault="00E20FDB" w:rsidP="008A3E67">
            <w:pPr>
              <w:jc w:val="both"/>
            </w:pPr>
          </w:p>
        </w:tc>
        <w:tc>
          <w:tcPr>
            <w:tcW w:w="2970" w:type="dxa"/>
            <w:tcBorders>
              <w:bottom w:val="single" w:sz="18" w:space="0" w:color="auto"/>
            </w:tcBorders>
            <w:noWrap/>
          </w:tcPr>
          <w:p w14:paraId="3D1EEF78" w14:textId="77777777" w:rsidR="00E20FDB" w:rsidRPr="00E20FDB" w:rsidRDefault="00E20FDB" w:rsidP="008A3E67">
            <w:pPr>
              <w:jc w:val="both"/>
            </w:pPr>
          </w:p>
        </w:tc>
      </w:tr>
      <w:tr w:rsidR="00E20FDB" w:rsidRPr="00E20FDB" w14:paraId="5A44D781" w14:textId="77777777" w:rsidTr="00187BA5">
        <w:trPr>
          <w:trHeight w:val="300"/>
        </w:trPr>
        <w:tc>
          <w:tcPr>
            <w:tcW w:w="9547" w:type="dxa"/>
            <w:gridSpan w:val="5"/>
            <w:tcBorders>
              <w:top w:val="single" w:sz="18" w:space="0" w:color="auto"/>
              <w:bottom w:val="single" w:sz="18" w:space="0" w:color="auto"/>
            </w:tcBorders>
            <w:shd w:val="clear" w:color="auto" w:fill="D9D9D9" w:themeFill="background1" w:themeFillShade="D9"/>
            <w:noWrap/>
            <w:hideMark/>
          </w:tcPr>
          <w:p w14:paraId="2BC5B1DB" w14:textId="77777777" w:rsidR="00E20FDB" w:rsidRPr="00C24C75" w:rsidRDefault="00E20FDB" w:rsidP="008A3E67">
            <w:pPr>
              <w:jc w:val="both"/>
              <w:rPr>
                <w:b/>
              </w:rPr>
            </w:pPr>
            <w:r w:rsidRPr="00C24C75">
              <w:rPr>
                <w:b/>
              </w:rPr>
              <w:t>Provozní rizika</w:t>
            </w:r>
          </w:p>
        </w:tc>
      </w:tr>
      <w:tr w:rsidR="00E20FDB" w:rsidRPr="00E20FDB" w14:paraId="29981782" w14:textId="77777777" w:rsidTr="00187BA5">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1E0C4B81" w14:textId="77777777" w:rsidR="00E20FDB" w:rsidRPr="00E20FDB" w:rsidRDefault="009C2DA4" w:rsidP="008A3E67">
            <w:pPr>
              <w:jc w:val="both"/>
            </w:pPr>
            <w:r>
              <w:t xml:space="preserve">Nedostatek poptávky po službách nebo </w:t>
            </w:r>
            <w:r w:rsidR="00E20FDB" w:rsidRPr="00E20FDB">
              <w:t>výrobcích</w:t>
            </w:r>
          </w:p>
        </w:tc>
        <w:tc>
          <w:tcPr>
            <w:tcW w:w="1336" w:type="dxa"/>
            <w:tcBorders>
              <w:top w:val="single" w:sz="18" w:space="0" w:color="auto"/>
              <w:left w:val="single" w:sz="18" w:space="0" w:color="auto"/>
            </w:tcBorders>
            <w:noWrap/>
          </w:tcPr>
          <w:p w14:paraId="58B94CF5" w14:textId="77777777" w:rsidR="00E20FDB" w:rsidRPr="00E20FDB" w:rsidRDefault="00E20FDB" w:rsidP="008A3E67">
            <w:pPr>
              <w:jc w:val="both"/>
            </w:pPr>
          </w:p>
        </w:tc>
        <w:tc>
          <w:tcPr>
            <w:tcW w:w="1701" w:type="dxa"/>
            <w:tcBorders>
              <w:top w:val="single" w:sz="18" w:space="0" w:color="auto"/>
            </w:tcBorders>
            <w:noWrap/>
          </w:tcPr>
          <w:p w14:paraId="57CA3C94" w14:textId="77777777" w:rsidR="00E20FDB" w:rsidRPr="00E20FDB" w:rsidRDefault="00E20FDB" w:rsidP="008A3E67">
            <w:pPr>
              <w:jc w:val="both"/>
            </w:pPr>
          </w:p>
        </w:tc>
        <w:tc>
          <w:tcPr>
            <w:tcW w:w="2970" w:type="dxa"/>
            <w:tcBorders>
              <w:top w:val="single" w:sz="18" w:space="0" w:color="auto"/>
            </w:tcBorders>
            <w:noWrap/>
          </w:tcPr>
          <w:p w14:paraId="0482D0FC" w14:textId="77777777" w:rsidR="00E20FDB" w:rsidRPr="00E20FDB" w:rsidRDefault="00E20FDB" w:rsidP="008A3E67">
            <w:pPr>
              <w:jc w:val="both"/>
            </w:pPr>
          </w:p>
        </w:tc>
      </w:tr>
      <w:tr w:rsidR="00E20FDB" w:rsidRPr="00E20FDB" w14:paraId="08385CFB" w14:textId="77777777" w:rsidTr="00187BA5">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ACAA666" w14:textId="77777777" w:rsidR="00E20FDB" w:rsidRPr="00E20FDB" w:rsidRDefault="00E20FDB" w:rsidP="008A3E67">
            <w:pPr>
              <w:jc w:val="both"/>
            </w:pPr>
            <w:r w:rsidRPr="00E20FDB">
              <w:t>Nedostupná kvalitní pracovní síla v době udržitelnosti</w:t>
            </w:r>
          </w:p>
        </w:tc>
        <w:tc>
          <w:tcPr>
            <w:tcW w:w="1336" w:type="dxa"/>
            <w:tcBorders>
              <w:left w:val="single" w:sz="18" w:space="0" w:color="auto"/>
            </w:tcBorders>
            <w:noWrap/>
          </w:tcPr>
          <w:p w14:paraId="5B5E7E88" w14:textId="77777777" w:rsidR="00E20FDB" w:rsidRPr="00E20FDB" w:rsidRDefault="00E20FDB" w:rsidP="008A3E67">
            <w:pPr>
              <w:jc w:val="both"/>
            </w:pPr>
          </w:p>
        </w:tc>
        <w:tc>
          <w:tcPr>
            <w:tcW w:w="1701" w:type="dxa"/>
            <w:noWrap/>
          </w:tcPr>
          <w:p w14:paraId="5328FB53" w14:textId="77777777" w:rsidR="00E20FDB" w:rsidRPr="00E20FDB" w:rsidRDefault="00E20FDB" w:rsidP="008A3E67">
            <w:pPr>
              <w:jc w:val="both"/>
            </w:pPr>
          </w:p>
        </w:tc>
        <w:tc>
          <w:tcPr>
            <w:tcW w:w="2970" w:type="dxa"/>
            <w:noWrap/>
          </w:tcPr>
          <w:p w14:paraId="663E89C6" w14:textId="77777777" w:rsidR="00E20FDB" w:rsidRPr="00E20FDB" w:rsidRDefault="00E20FDB" w:rsidP="008A3E67">
            <w:pPr>
              <w:jc w:val="both"/>
            </w:pPr>
          </w:p>
        </w:tc>
      </w:tr>
      <w:tr w:rsidR="00E20FDB" w:rsidRPr="00E20FDB" w14:paraId="60595BCC" w14:textId="77777777" w:rsidTr="00187BA5">
        <w:trPr>
          <w:trHeight w:val="300"/>
        </w:trPr>
        <w:tc>
          <w:tcPr>
            <w:tcW w:w="3517" w:type="dxa"/>
            <w:tcBorders>
              <w:top w:val="single" w:sz="6" w:space="0" w:color="auto"/>
              <w:bottom w:val="single" w:sz="6" w:space="0" w:color="auto"/>
              <w:right w:val="single" w:sz="18" w:space="0" w:color="auto"/>
            </w:tcBorders>
            <w:noWrap/>
            <w:hideMark/>
          </w:tcPr>
          <w:p w14:paraId="7553B9CF" w14:textId="647CC9E7" w:rsidR="00E20FDB" w:rsidRPr="00E20FDB" w:rsidRDefault="00E20FDB" w:rsidP="008A3E67">
            <w:pPr>
              <w:jc w:val="both"/>
            </w:pPr>
            <w:r w:rsidRPr="00E20FDB">
              <w:t>Nenaplnění dodavatelsko-odběratelských smluv</w:t>
            </w:r>
          </w:p>
        </w:tc>
        <w:tc>
          <w:tcPr>
            <w:tcW w:w="1336" w:type="dxa"/>
            <w:tcBorders>
              <w:left w:val="single" w:sz="18" w:space="0" w:color="auto"/>
            </w:tcBorders>
            <w:noWrap/>
          </w:tcPr>
          <w:p w14:paraId="280C35FC" w14:textId="77777777" w:rsidR="00E20FDB" w:rsidRPr="00E20FDB" w:rsidRDefault="00E20FDB" w:rsidP="008A3E67">
            <w:pPr>
              <w:jc w:val="both"/>
            </w:pPr>
          </w:p>
        </w:tc>
        <w:tc>
          <w:tcPr>
            <w:tcW w:w="1701" w:type="dxa"/>
            <w:noWrap/>
          </w:tcPr>
          <w:p w14:paraId="777FBAB8" w14:textId="77777777" w:rsidR="00E20FDB" w:rsidRPr="00E20FDB" w:rsidRDefault="00E20FDB" w:rsidP="008A3E67">
            <w:pPr>
              <w:jc w:val="both"/>
            </w:pPr>
          </w:p>
        </w:tc>
        <w:tc>
          <w:tcPr>
            <w:tcW w:w="2993" w:type="dxa"/>
            <w:gridSpan w:val="2"/>
            <w:noWrap/>
          </w:tcPr>
          <w:p w14:paraId="7A2B0B31" w14:textId="77777777" w:rsidR="00E20FDB" w:rsidRPr="00E20FDB" w:rsidRDefault="00E20FDB" w:rsidP="008A3E67">
            <w:pPr>
              <w:jc w:val="both"/>
            </w:pPr>
          </w:p>
        </w:tc>
      </w:tr>
      <w:tr w:rsidR="00E20FDB" w:rsidRPr="00E20FDB" w14:paraId="2FD8AE2F" w14:textId="77777777" w:rsidTr="00187BA5">
        <w:trPr>
          <w:trHeight w:val="300"/>
        </w:trPr>
        <w:tc>
          <w:tcPr>
            <w:tcW w:w="3517" w:type="dxa"/>
            <w:tcBorders>
              <w:top w:val="single" w:sz="6" w:space="0" w:color="auto"/>
              <w:bottom w:val="single" w:sz="6" w:space="0" w:color="auto"/>
              <w:right w:val="single" w:sz="18" w:space="0" w:color="auto"/>
            </w:tcBorders>
            <w:noWrap/>
            <w:hideMark/>
          </w:tcPr>
          <w:p w14:paraId="5F238AD5" w14:textId="6C6CE0BF" w:rsidR="00E20FDB" w:rsidRPr="00E20FDB" w:rsidRDefault="00E20FDB" w:rsidP="008A3E67">
            <w:pPr>
              <w:jc w:val="both"/>
            </w:pPr>
            <w:r w:rsidRPr="00E20FDB">
              <w:lastRenderedPageBreak/>
              <w:t>Nedodržení indikátorů</w:t>
            </w:r>
          </w:p>
        </w:tc>
        <w:tc>
          <w:tcPr>
            <w:tcW w:w="1336" w:type="dxa"/>
            <w:tcBorders>
              <w:left w:val="single" w:sz="18" w:space="0" w:color="auto"/>
            </w:tcBorders>
            <w:noWrap/>
          </w:tcPr>
          <w:p w14:paraId="7191F288" w14:textId="77777777" w:rsidR="00E20FDB" w:rsidRPr="00E20FDB" w:rsidRDefault="00E20FDB" w:rsidP="008A3E67">
            <w:pPr>
              <w:jc w:val="both"/>
            </w:pPr>
          </w:p>
        </w:tc>
        <w:tc>
          <w:tcPr>
            <w:tcW w:w="1701" w:type="dxa"/>
            <w:noWrap/>
          </w:tcPr>
          <w:p w14:paraId="07122D7E" w14:textId="77777777" w:rsidR="00E20FDB" w:rsidRPr="00E20FDB" w:rsidRDefault="00E20FDB" w:rsidP="008A3E67">
            <w:pPr>
              <w:jc w:val="both"/>
            </w:pPr>
          </w:p>
        </w:tc>
        <w:tc>
          <w:tcPr>
            <w:tcW w:w="2993" w:type="dxa"/>
            <w:gridSpan w:val="2"/>
            <w:noWrap/>
          </w:tcPr>
          <w:p w14:paraId="5F67E568" w14:textId="77777777" w:rsidR="00E20FDB" w:rsidRPr="00E20FDB" w:rsidRDefault="00E20FDB" w:rsidP="008A3E67">
            <w:pPr>
              <w:jc w:val="both"/>
            </w:pPr>
          </w:p>
        </w:tc>
      </w:tr>
      <w:tr w:rsidR="00E20FDB" w:rsidRPr="00E20FDB" w14:paraId="7A3CBA44" w14:textId="77777777" w:rsidTr="00187BA5">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269F0E07" w14:textId="77777777" w:rsidR="00E20FDB" w:rsidRPr="00E20FDB" w:rsidRDefault="00E20FDB" w:rsidP="008A3E67">
            <w:pPr>
              <w:jc w:val="both"/>
            </w:pPr>
            <w:r w:rsidRPr="00E20FDB">
              <w:t>Ne</w:t>
            </w:r>
            <w:r w:rsidR="005D79C8">
              <w:t>d</w:t>
            </w:r>
            <w:r w:rsidRPr="00E20FDB">
              <w:t>ostatek finančních prostředků v provozní fázi projektu</w:t>
            </w:r>
          </w:p>
        </w:tc>
        <w:tc>
          <w:tcPr>
            <w:tcW w:w="1336" w:type="dxa"/>
            <w:tcBorders>
              <w:left w:val="single" w:sz="18" w:space="0" w:color="auto"/>
            </w:tcBorders>
            <w:noWrap/>
          </w:tcPr>
          <w:p w14:paraId="3EE9EAED" w14:textId="77777777" w:rsidR="00E20FDB" w:rsidRPr="00E20FDB" w:rsidRDefault="00E20FDB" w:rsidP="008A3E67">
            <w:pPr>
              <w:jc w:val="both"/>
            </w:pPr>
          </w:p>
        </w:tc>
        <w:tc>
          <w:tcPr>
            <w:tcW w:w="1701" w:type="dxa"/>
            <w:noWrap/>
          </w:tcPr>
          <w:p w14:paraId="2EE64B68" w14:textId="77777777" w:rsidR="00E20FDB" w:rsidRPr="00E20FDB" w:rsidRDefault="00E20FDB" w:rsidP="008A3E67">
            <w:pPr>
              <w:jc w:val="both"/>
            </w:pPr>
          </w:p>
        </w:tc>
        <w:tc>
          <w:tcPr>
            <w:tcW w:w="2970" w:type="dxa"/>
            <w:noWrap/>
          </w:tcPr>
          <w:p w14:paraId="53E7AF4B" w14:textId="77777777" w:rsidR="00E20FDB" w:rsidRPr="00E20FDB" w:rsidRDefault="00E20FDB" w:rsidP="008A3E67">
            <w:pPr>
              <w:jc w:val="both"/>
            </w:pPr>
          </w:p>
        </w:tc>
      </w:tr>
      <w:tr w:rsidR="00E20FDB" w:rsidRPr="00E20FDB" w14:paraId="6248674F" w14:textId="77777777" w:rsidTr="00187BA5">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6C2C3BC" w14:textId="77777777" w:rsidR="00E20FDB" w:rsidRPr="00E20FDB" w:rsidRDefault="00E20FDB" w:rsidP="008A3E67">
            <w:pPr>
              <w:jc w:val="both"/>
            </w:pPr>
            <w:r w:rsidRPr="00E20FDB">
              <w:t>atd.</w:t>
            </w:r>
          </w:p>
        </w:tc>
        <w:tc>
          <w:tcPr>
            <w:tcW w:w="1336" w:type="dxa"/>
            <w:tcBorders>
              <w:left w:val="single" w:sz="18" w:space="0" w:color="auto"/>
            </w:tcBorders>
            <w:noWrap/>
          </w:tcPr>
          <w:p w14:paraId="78DBAEAD" w14:textId="77777777" w:rsidR="00E20FDB" w:rsidRPr="00E20FDB" w:rsidRDefault="00E20FDB" w:rsidP="008A3E67">
            <w:pPr>
              <w:jc w:val="both"/>
            </w:pPr>
          </w:p>
        </w:tc>
        <w:tc>
          <w:tcPr>
            <w:tcW w:w="1701" w:type="dxa"/>
            <w:noWrap/>
          </w:tcPr>
          <w:p w14:paraId="1EC92992" w14:textId="77777777" w:rsidR="00E20FDB" w:rsidRPr="00E20FDB" w:rsidRDefault="00E20FDB" w:rsidP="008A3E67">
            <w:pPr>
              <w:jc w:val="both"/>
            </w:pPr>
          </w:p>
        </w:tc>
        <w:tc>
          <w:tcPr>
            <w:tcW w:w="2970" w:type="dxa"/>
            <w:noWrap/>
          </w:tcPr>
          <w:p w14:paraId="264C904B" w14:textId="77777777" w:rsidR="00E20FDB" w:rsidRPr="00E20FDB" w:rsidRDefault="00E20FDB" w:rsidP="008A3E67">
            <w:pPr>
              <w:jc w:val="both"/>
            </w:pPr>
          </w:p>
        </w:tc>
      </w:tr>
    </w:tbl>
    <w:p w14:paraId="0EB02848" w14:textId="77777777" w:rsidR="000B5F15" w:rsidRDefault="000B5F15" w:rsidP="008A3E67">
      <w:pPr>
        <w:pStyle w:val="Odstavecseseznamem"/>
        <w:jc w:val="both"/>
      </w:pPr>
    </w:p>
    <w:p w14:paraId="063E5518" w14:textId="77777777" w:rsidR="000855EE" w:rsidRDefault="000855EE" w:rsidP="0099318D">
      <w:pPr>
        <w:pStyle w:val="Nadpis1"/>
        <w:numPr>
          <w:ilvl w:val="0"/>
          <w:numId w:val="14"/>
        </w:numPr>
        <w:ind w:left="470" w:hanging="357"/>
        <w:jc w:val="both"/>
        <w:rPr>
          <w:caps/>
        </w:rPr>
      </w:pPr>
      <w:bookmarkStart w:id="18" w:name="_Toc446072893"/>
      <w:r>
        <w:rPr>
          <w:caps/>
        </w:rPr>
        <w:t>Vliv projektu na horizontální kritéria</w:t>
      </w:r>
      <w:bookmarkEnd w:id="18"/>
    </w:p>
    <w:p w14:paraId="205339DC" w14:textId="0AD236B9" w:rsidR="00520431" w:rsidRDefault="00520431" w:rsidP="00520431">
      <w:pPr>
        <w:jc w:val="both"/>
      </w:pPr>
      <w:r>
        <w:t xml:space="preserve">Projekt </w:t>
      </w:r>
      <w:r w:rsidR="00CE4FAB">
        <w:t>nesmí mít negativní vliv na</w:t>
      </w:r>
      <w:r>
        <w:t> následující horizontální principy:</w:t>
      </w:r>
    </w:p>
    <w:p w14:paraId="33DF72FB" w14:textId="77777777" w:rsidR="00520431" w:rsidRDefault="00520431" w:rsidP="00520431">
      <w:pPr>
        <w:pStyle w:val="Odstavecseseznamem"/>
        <w:numPr>
          <w:ilvl w:val="0"/>
          <w:numId w:val="17"/>
        </w:numPr>
        <w:jc w:val="both"/>
      </w:pPr>
      <w:r>
        <w:t>podpora rovných příležitostí a nediskriminace,</w:t>
      </w:r>
    </w:p>
    <w:p w14:paraId="1E4ADAA8" w14:textId="77777777" w:rsidR="00520431" w:rsidRDefault="00520431" w:rsidP="00520431">
      <w:pPr>
        <w:pStyle w:val="Odstavecseseznamem"/>
        <w:numPr>
          <w:ilvl w:val="0"/>
          <w:numId w:val="17"/>
        </w:numPr>
        <w:jc w:val="both"/>
      </w:pPr>
      <w:r>
        <w:t>podpora rovnosti mezi muži a ženami,</w:t>
      </w:r>
    </w:p>
    <w:p w14:paraId="38B31FD8" w14:textId="77777777" w:rsidR="00520431" w:rsidRPr="00287574" w:rsidRDefault="00520431" w:rsidP="00520431">
      <w:pPr>
        <w:pStyle w:val="Odstavecseseznamem"/>
        <w:numPr>
          <w:ilvl w:val="0"/>
          <w:numId w:val="17"/>
        </w:numPr>
        <w:jc w:val="both"/>
      </w:pPr>
      <w:r>
        <w:t>udržitelný rozvoj.</w:t>
      </w:r>
    </w:p>
    <w:p w14:paraId="4AD97FE1" w14:textId="27F1018B" w:rsidR="00520431" w:rsidRDefault="00520431" w:rsidP="00520431">
      <w:pPr>
        <w:jc w:val="both"/>
      </w:pPr>
      <w:r>
        <w:t xml:space="preserve">Ke každému </w:t>
      </w:r>
      <w:r w:rsidR="00CE4FAB">
        <w:t xml:space="preserve">z </w:t>
      </w:r>
      <w:r>
        <w:t>princip</w:t>
      </w:r>
      <w:r w:rsidR="00CE4FAB">
        <w:t>ů</w:t>
      </w:r>
      <w:r>
        <w:t xml:space="preserve"> žadatel uv</w:t>
      </w:r>
      <w:r w:rsidR="00CE4FAB">
        <w:t xml:space="preserve">ede, zda: </w:t>
      </w:r>
    </w:p>
    <w:p w14:paraId="150BAF7C" w14:textId="77777777" w:rsidR="00520431" w:rsidRDefault="00520431" w:rsidP="00520431">
      <w:pPr>
        <w:pStyle w:val="Odstavecseseznamem"/>
        <w:numPr>
          <w:ilvl w:val="0"/>
          <w:numId w:val="18"/>
        </w:numPr>
        <w:jc w:val="both"/>
      </w:pPr>
      <w:r>
        <w:t>projekt je cíleně zaměřen na horizontální princip,</w:t>
      </w:r>
    </w:p>
    <w:p w14:paraId="7C57EC3A" w14:textId="77777777" w:rsidR="00520431" w:rsidRDefault="00520431" w:rsidP="00520431">
      <w:pPr>
        <w:pStyle w:val="Odstavecseseznamem"/>
        <w:numPr>
          <w:ilvl w:val="0"/>
          <w:numId w:val="18"/>
        </w:numPr>
        <w:jc w:val="both"/>
      </w:pPr>
      <w:r>
        <w:t>projekt má pozitivní vliv na horizontální princip,</w:t>
      </w:r>
    </w:p>
    <w:p w14:paraId="540E7883" w14:textId="77777777" w:rsidR="00520431" w:rsidRDefault="00520431" w:rsidP="00520431">
      <w:pPr>
        <w:pStyle w:val="Odstavecseseznamem"/>
        <w:numPr>
          <w:ilvl w:val="0"/>
          <w:numId w:val="18"/>
        </w:numPr>
        <w:jc w:val="both"/>
      </w:pPr>
      <w:r>
        <w:t>projekt je neutrální k horizontálnímu principu.</w:t>
      </w:r>
    </w:p>
    <w:p w14:paraId="4A3214C7" w14:textId="63D4F11C" w:rsidR="00345415" w:rsidRPr="00345415" w:rsidRDefault="00520431" w:rsidP="00345415">
      <w:pPr>
        <w:jc w:val="both"/>
      </w:pPr>
      <w:r>
        <w:t>U projektů, zaměřených na</w:t>
      </w:r>
      <w:r w:rsidRPr="00345415">
        <w:t xml:space="preserve"> </w:t>
      </w:r>
      <w:r>
        <w:t>horizontální principy, a projektů s pozitivním vlivem na horizontální princip,</w:t>
      </w:r>
      <w:r w:rsidRPr="00345415">
        <w:t xml:space="preserve"> je vyžadován popis</w:t>
      </w:r>
      <w:r>
        <w:t xml:space="preserve"> aktivit, které mají mít pozitivní dopad na horizontální principy, a způsob dosažení cílů a dopadů.</w:t>
      </w:r>
    </w:p>
    <w:p w14:paraId="75837645" w14:textId="3F52457C" w:rsidR="005211DB" w:rsidRDefault="005211DB" w:rsidP="0099318D">
      <w:pPr>
        <w:pStyle w:val="Nadpis1"/>
        <w:numPr>
          <w:ilvl w:val="0"/>
          <w:numId w:val="14"/>
        </w:numPr>
        <w:ind w:left="470" w:hanging="357"/>
        <w:jc w:val="both"/>
        <w:rPr>
          <w:caps/>
        </w:rPr>
      </w:pPr>
      <w:bookmarkStart w:id="19" w:name="_Toc446072894"/>
      <w:r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19"/>
    </w:p>
    <w:p w14:paraId="4F5D3079" w14:textId="77777777" w:rsidR="00520431" w:rsidRDefault="00520431" w:rsidP="00520431">
      <w:pPr>
        <w:pStyle w:val="Odstavecseseznamem"/>
        <w:numPr>
          <w:ilvl w:val="0"/>
          <w:numId w:val="18"/>
        </w:numPr>
        <w:jc w:val="both"/>
      </w:pPr>
      <w:r>
        <w:t>Popis zajištění udržitelnosti v rozdělení na část:</w:t>
      </w:r>
    </w:p>
    <w:p w14:paraId="45197217" w14:textId="77777777" w:rsidR="00520431" w:rsidRDefault="00520431" w:rsidP="00520431">
      <w:pPr>
        <w:pStyle w:val="Odstavecseseznamem"/>
        <w:numPr>
          <w:ilvl w:val="1"/>
          <w:numId w:val="18"/>
        </w:numPr>
        <w:jc w:val="both"/>
      </w:pPr>
      <w:r>
        <w:t>provozní,</w:t>
      </w:r>
    </w:p>
    <w:p w14:paraId="7C3AB7EA" w14:textId="77777777" w:rsidR="00520431" w:rsidRDefault="00520431" w:rsidP="00520431">
      <w:pPr>
        <w:pStyle w:val="Odstavecseseznamem"/>
        <w:numPr>
          <w:ilvl w:val="1"/>
          <w:numId w:val="18"/>
        </w:numPr>
        <w:jc w:val="both"/>
      </w:pPr>
      <w:r>
        <w:t>finanční,</w:t>
      </w:r>
    </w:p>
    <w:p w14:paraId="73AE8ADC" w14:textId="77777777" w:rsidR="00520431" w:rsidRDefault="00520431" w:rsidP="00520431">
      <w:pPr>
        <w:pStyle w:val="Odstavecseseznamem"/>
        <w:numPr>
          <w:ilvl w:val="1"/>
          <w:numId w:val="18"/>
        </w:numPr>
        <w:jc w:val="both"/>
      </w:pPr>
      <w:r>
        <w:t>administrativní.</w:t>
      </w:r>
    </w:p>
    <w:p w14:paraId="4C850BBA" w14:textId="5B80566E" w:rsidR="00C94366" w:rsidRPr="00AF4367" w:rsidRDefault="00C94366" w:rsidP="0099318D">
      <w:pPr>
        <w:pStyle w:val="Nadpis1"/>
        <w:numPr>
          <w:ilvl w:val="0"/>
          <w:numId w:val="14"/>
        </w:numPr>
        <w:ind w:left="470" w:hanging="357"/>
        <w:jc w:val="both"/>
        <w:rPr>
          <w:caps/>
        </w:rPr>
      </w:pPr>
      <w:bookmarkStart w:id="20" w:name="_Toc421693608"/>
      <w:bookmarkStart w:id="21" w:name="_Toc436317582"/>
      <w:bookmarkStart w:id="22" w:name="_Toc446072895"/>
      <w:r w:rsidRPr="00CD22B9">
        <w:rPr>
          <w:caps/>
        </w:rPr>
        <w:t>Podklady pro výpočet ukazatelů CBA</w:t>
      </w:r>
      <w:bookmarkEnd w:id="20"/>
      <w:bookmarkEnd w:id="21"/>
      <w:bookmarkEnd w:id="22"/>
    </w:p>
    <w:p w14:paraId="01C1750E" w14:textId="620B1C4C" w:rsidR="00C94366" w:rsidRPr="00856EC3" w:rsidRDefault="00C94366" w:rsidP="00C94366">
      <w:pPr>
        <w:jc w:val="both"/>
      </w:pPr>
      <w:r w:rsidRPr="00856EC3">
        <w:t>Popis práce s modulem CBA v MS2014+ a postupů pro zpracování finanční a ekonomické analýzy v</w:t>
      </w:r>
      <w:r w:rsidR="00BA6A94">
        <w:t> </w:t>
      </w:r>
      <w:r w:rsidRPr="00856EC3">
        <w:t>MS2014+ je předmětem přílohy č. 17 Obecných pravidel. Pro postupy při vyplňování žádostí o</w:t>
      </w:r>
      <w:r w:rsidR="00BA6A94">
        <w:t> </w:t>
      </w:r>
      <w:r w:rsidRPr="00856EC3">
        <w:t xml:space="preserve">podporu a analýzy ve specifickém cíli </w:t>
      </w:r>
      <w:r>
        <w:t>3</w:t>
      </w:r>
      <w:r w:rsidRPr="00856EC3">
        <w:t>.</w:t>
      </w:r>
      <w:r>
        <w:t>1</w:t>
      </w:r>
      <w:r w:rsidRPr="00856EC3">
        <w:t xml:space="preserve"> platí následující specifika.</w:t>
      </w:r>
    </w:p>
    <w:p w14:paraId="75B448FD" w14:textId="1E6AB1EF" w:rsidR="00C94366" w:rsidRPr="00856EC3" w:rsidRDefault="00C94366" w:rsidP="00C94366">
      <w:pPr>
        <w:jc w:val="both"/>
      </w:pPr>
      <w:r w:rsidRPr="00856EC3">
        <w:t>Referenční období je třeba stanovit na 10 kalendářních let. Počátečním datem referenčního období je datum zahájení projektu. Pro všechn</w:t>
      </w:r>
      <w:r>
        <w:t>y projekty ve specifickém cíli 3.1</w:t>
      </w:r>
      <w:r w:rsidRPr="00856EC3">
        <w:t xml:space="preserve"> se zpracovává finanční </w:t>
      </w:r>
      <w:r>
        <w:t>a</w:t>
      </w:r>
      <w:r w:rsidR="00BA6A94">
        <w:t> </w:t>
      </w:r>
      <w:r>
        <w:t xml:space="preserve">ekonomická </w:t>
      </w:r>
      <w:r w:rsidRPr="00856EC3">
        <w:t xml:space="preserve">analýza. Pro zadávání vstupních údajů se doporučuje využít rozdílovou variantu. </w:t>
      </w:r>
    </w:p>
    <w:p w14:paraId="206106E1" w14:textId="0C525953" w:rsidR="00C94366" w:rsidRPr="00856EC3" w:rsidRDefault="00C94366" w:rsidP="00C94366">
      <w:pPr>
        <w:jc w:val="both"/>
      </w:pPr>
      <w:r w:rsidRPr="00C94366">
        <w:t>Pokud je z důvodu charakteru projektu nevhodné použít metodu výpočtu zůstatkové hodnoty, která je využívaná v systému, v</w:t>
      </w:r>
      <w:r w:rsidRPr="00856EC3">
        <w:t>ýpočet nediskontované zůstatkové hodnoty se provádí v</w:t>
      </w:r>
      <w:r>
        <w:t xml:space="preserve">e Studii proveditelnosti </w:t>
      </w:r>
      <w:r w:rsidRPr="00263557">
        <w:t>(žadatel v MS2014+ zaškrtne checkbox „vlastní výpočet zůstatkové hodnoty“)</w:t>
      </w:r>
      <w:r>
        <w:t xml:space="preserve"> </w:t>
      </w:r>
      <w:r w:rsidRPr="00856EC3">
        <w:lastRenderedPageBreak/>
        <w:t>a</w:t>
      </w:r>
      <w:r w:rsidR="00294683">
        <w:t> </w:t>
      </w:r>
      <w:r w:rsidRPr="00856EC3">
        <w:t xml:space="preserve">výsledná hodnota se zadává přímo do modulu CBA v posledním roce referenčního období (návod pro postup je uveden v příloze č. 17 Obecných pravidel). </w:t>
      </w:r>
    </w:p>
    <w:p w14:paraId="45519E9C" w14:textId="42A3DCC1" w:rsidR="00C94366" w:rsidRPr="00856EC3" w:rsidRDefault="00C94366" w:rsidP="00C94366">
      <w:pPr>
        <w:jc w:val="both"/>
      </w:pPr>
      <w:r w:rsidRPr="00856EC3">
        <w:t>Z dostupných výsledků CBA je sledována čistá současná hodnota v rámci Návratnosti investice pro FA</w:t>
      </w:r>
      <w:r>
        <w:t xml:space="preserve"> (FNPV) a </w:t>
      </w:r>
      <w:r w:rsidRPr="00856EC3">
        <w:t xml:space="preserve">čistá současná hodnota </w:t>
      </w:r>
      <w:r>
        <w:t>v rámci návratnosti investice pro EA (ENPV)</w:t>
      </w:r>
      <w:r w:rsidRPr="00856EC3">
        <w:t>.</w:t>
      </w:r>
    </w:p>
    <w:p w14:paraId="673E9B57" w14:textId="785B0CB6" w:rsidR="00C94366" w:rsidRPr="00856EC3" w:rsidRDefault="00C94366" w:rsidP="00C94366">
      <w:pPr>
        <w:jc w:val="both"/>
      </w:pPr>
      <w:r w:rsidRPr="00856EC3">
        <w:t xml:space="preserve">Kritérium přijatelnosti „v hodnocení eCBA projekt dosáhne minimálně hodnoty ukazatelů, stanovené ve výzvě“ je splněno, když </w:t>
      </w:r>
      <w:r>
        <w:t xml:space="preserve">finanční </w:t>
      </w:r>
      <w:r w:rsidRPr="00856EC3">
        <w:t>čistá současná hodnota je nižší než 0.</w:t>
      </w:r>
      <w:r>
        <w:t xml:space="preserve"> </w:t>
      </w:r>
      <w:r w:rsidRPr="00C94366">
        <w:t>a ekonomická čistá současná hodnota je vyšší než 0. Projekt může být přijat i v případě, že ekonomická čistá současná hodnota je nižší než 0, pokud žadatel ve studii proveditelnosti dostatečně zdůvodní, proč hodnota vychází záporně a popíše, v čem spočívají přínosy projektu, které nebylo možné kvantitativně vyjádřit.</w:t>
      </w:r>
      <w:r>
        <w:t xml:space="preserve"> Více v kapitole č. 19 </w:t>
      </w:r>
      <w:r w:rsidRPr="00B82A1D">
        <w:t>E</w:t>
      </w:r>
      <w:r w:rsidR="00B82A1D">
        <w:t>xterní efekty socioekonomické analýzy</w:t>
      </w:r>
      <w:r>
        <w:t>.</w:t>
      </w:r>
    </w:p>
    <w:p w14:paraId="00665AA6" w14:textId="77777777" w:rsidR="00C94366" w:rsidRDefault="00C94366" w:rsidP="0099318D">
      <w:pPr>
        <w:pStyle w:val="Nadpis1"/>
        <w:numPr>
          <w:ilvl w:val="0"/>
          <w:numId w:val="14"/>
        </w:numPr>
        <w:ind w:left="470" w:hanging="357"/>
        <w:jc w:val="both"/>
        <w:rPr>
          <w:caps/>
        </w:rPr>
      </w:pPr>
      <w:bookmarkStart w:id="23" w:name="_Toc446072896"/>
      <w:r>
        <w:rPr>
          <w:caps/>
        </w:rPr>
        <w:t>Externí efekty Socioekonomické analýzy</w:t>
      </w:r>
      <w:bookmarkEnd w:id="23"/>
    </w:p>
    <w:p w14:paraId="71B04747" w14:textId="77777777" w:rsidR="00C94366" w:rsidRDefault="00C94366" w:rsidP="00C94366">
      <w:pPr>
        <w:pStyle w:val="Odstavecseseznamem"/>
        <w:numPr>
          <w:ilvl w:val="0"/>
          <w:numId w:val="4"/>
        </w:numPr>
        <w:jc w:val="both"/>
      </w:pPr>
      <w:r>
        <w:t xml:space="preserve">V modulu CBA MS 2014+ je pro SC 3.1 uvedeno celkem 12 socio-ekonomických dopadů. Při zpracování ekonomické analýzy v modulu CBA MS2014+ ŘO IROP stanovil, že je možné využít pouze 7 dopadů s identifikačními čísly 1501, 1502, 1503, 1504, 1601, 1602 a 5401. </w:t>
      </w:r>
    </w:p>
    <w:p w14:paraId="12AB58BF" w14:textId="19C6363A" w:rsidR="00C94366" w:rsidRDefault="00C94366" w:rsidP="00C94366">
      <w:pPr>
        <w:pStyle w:val="Odstavecseseznamem"/>
        <w:numPr>
          <w:ilvl w:val="0"/>
          <w:numId w:val="4"/>
        </w:numPr>
        <w:jc w:val="both"/>
      </w:pPr>
      <w:r>
        <w:t>V případě, že hodnota ukazatele ENPV vypočítaná v modulu CBA MS2014+ dosahuje záporných hodnot, je nutné</w:t>
      </w:r>
      <w:r>
        <w:rPr>
          <w:rStyle w:val="Znakapoznpodarou"/>
        </w:rPr>
        <w:footnoteReference w:id="5"/>
      </w:r>
      <w:r>
        <w:t xml:space="preserve"> uvést další pozitivní/negativní efekty, které chybějí v modulu CBA a s jejichž zahrnutím projekt dosáhne kladných hodnot ENPV. ŘO IROP stanovuje, že se jedná </w:t>
      </w:r>
      <w:r w:rsidR="008861FE">
        <w:t>zejména o tento</w:t>
      </w:r>
      <w:r>
        <w:t xml:space="preserve"> efekt:</w:t>
      </w:r>
    </w:p>
    <w:p w14:paraId="5278531B" w14:textId="77777777" w:rsidR="00C94366" w:rsidRDefault="00C94366" w:rsidP="00C94366">
      <w:pPr>
        <w:pStyle w:val="Odstavecseseznamem"/>
        <w:numPr>
          <w:ilvl w:val="1"/>
          <w:numId w:val="4"/>
        </w:numPr>
        <w:jc w:val="both"/>
      </w:pPr>
      <w:r>
        <w:t xml:space="preserve">Hodnota zachování kulturního dědictví: Tato hodnota je u každé památky a typu zásahu individuální, ale velmi zásadní. Je nutné velmi dobře kvalitativně popsat (není požadováno peněžní vyjádření) změnu, kterou projekt na památce způsobí a v čem je její přínos oproti nulové variantě a uvedení toho, čím je památka oproti ostatním kulturně (historicky, společensky) významná. </w:t>
      </w:r>
    </w:p>
    <w:p w14:paraId="6D1903BB" w14:textId="77777777" w:rsidR="00C94366" w:rsidRPr="003031AB" w:rsidRDefault="00C94366" w:rsidP="00CB1446">
      <w:pPr>
        <w:jc w:val="both"/>
      </w:pPr>
      <w:r>
        <w:t xml:space="preserve">Pokud projekt díky své specifické povaze vytváří nějaký další kladný či záporný efekt, žadatel jej také musí uvést. </w:t>
      </w:r>
    </w:p>
    <w:p w14:paraId="70BDEF2F" w14:textId="77777777" w:rsidR="005211DB" w:rsidRDefault="005211DB" w:rsidP="0099318D">
      <w:pPr>
        <w:pStyle w:val="Nadpis1"/>
        <w:numPr>
          <w:ilvl w:val="0"/>
          <w:numId w:val="14"/>
        </w:numPr>
        <w:ind w:left="470" w:hanging="357"/>
        <w:jc w:val="both"/>
        <w:rPr>
          <w:caps/>
        </w:rPr>
      </w:pPr>
      <w:bookmarkStart w:id="24" w:name="_Toc446072897"/>
      <w:r w:rsidRPr="004A323F">
        <w:rPr>
          <w:caps/>
        </w:rPr>
        <w:t>Přílohy</w:t>
      </w:r>
      <w:bookmarkEnd w:id="24"/>
    </w:p>
    <w:p w14:paraId="1A5BDE41" w14:textId="60360832" w:rsidR="00634381" w:rsidRDefault="00E66803" w:rsidP="00A85E52">
      <w:pPr>
        <w:pStyle w:val="Odstavecseseznamem"/>
      </w:pPr>
      <w:r>
        <w:t>Přílohy, pokud j</w:t>
      </w:r>
      <w:r w:rsidR="00D25075">
        <w:t>sou</w:t>
      </w:r>
      <w:r>
        <w:t xml:space="preserve"> relevantní.</w:t>
      </w:r>
    </w:p>
    <w:p w14:paraId="57AB5563" w14:textId="77777777" w:rsidR="006C29EA" w:rsidRDefault="006C29EA" w:rsidP="00552027">
      <w:pPr>
        <w:pStyle w:val="Nadpis1"/>
        <w:jc w:val="both"/>
      </w:pPr>
    </w:p>
    <w:sectPr w:rsidR="006C29EA" w:rsidSect="00093D8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34F6A" w14:textId="77777777" w:rsidR="002237CB" w:rsidRDefault="002237CB" w:rsidP="00634381">
      <w:pPr>
        <w:spacing w:after="0" w:line="240" w:lineRule="auto"/>
      </w:pPr>
      <w:r>
        <w:separator/>
      </w:r>
    </w:p>
  </w:endnote>
  <w:endnote w:type="continuationSeparator" w:id="0">
    <w:p w14:paraId="6D1BC07D" w14:textId="77777777" w:rsidR="002237CB" w:rsidRDefault="002237CB" w:rsidP="00634381">
      <w:pPr>
        <w:spacing w:after="0" w:line="240" w:lineRule="auto"/>
      </w:pPr>
      <w:r>
        <w:continuationSeparator/>
      </w:r>
    </w:p>
  </w:endnote>
  <w:endnote w:type="continuationNotice" w:id="1">
    <w:p w14:paraId="11D21E1F" w14:textId="77777777" w:rsidR="002237CB" w:rsidRDefault="002237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2237CB"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2237CB" w:rsidRPr="00E47FC1" w:rsidRDefault="002237CB"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2237CB" w:rsidRPr="00E47FC1" w:rsidRDefault="002237CB"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2237CB" w:rsidRPr="00E47FC1" w:rsidRDefault="002237CB"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2237CB" w:rsidRPr="00E47FC1" w:rsidRDefault="002237CB"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2ED8DB1B" w:rsidR="002237CB" w:rsidRPr="00E47FC1" w:rsidRDefault="002237CB"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B48F6">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B48F6">
            <w:rPr>
              <w:rStyle w:val="slostrnky"/>
              <w:rFonts w:ascii="Arial" w:hAnsi="Arial" w:cs="Arial"/>
              <w:noProof/>
              <w:sz w:val="20"/>
            </w:rPr>
            <w:t>11</w:t>
          </w:r>
          <w:r w:rsidRPr="00E47FC1">
            <w:rPr>
              <w:rStyle w:val="slostrnky"/>
              <w:rFonts w:ascii="Arial" w:hAnsi="Arial" w:cs="Arial"/>
              <w:sz w:val="20"/>
            </w:rPr>
            <w:fldChar w:fldCharType="end"/>
          </w:r>
        </w:p>
      </w:tc>
    </w:tr>
  </w:tbl>
  <w:p w14:paraId="2E1675F8" w14:textId="77777777" w:rsidR="002237CB" w:rsidRDefault="002237C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56FFC" w14:textId="77777777" w:rsidR="002237CB" w:rsidRDefault="002237CB" w:rsidP="00634381">
      <w:pPr>
        <w:spacing w:after="0" w:line="240" w:lineRule="auto"/>
      </w:pPr>
      <w:r>
        <w:separator/>
      </w:r>
    </w:p>
  </w:footnote>
  <w:footnote w:type="continuationSeparator" w:id="0">
    <w:p w14:paraId="7EBA288F" w14:textId="77777777" w:rsidR="002237CB" w:rsidRDefault="002237CB" w:rsidP="00634381">
      <w:pPr>
        <w:spacing w:after="0" w:line="240" w:lineRule="auto"/>
      </w:pPr>
      <w:r>
        <w:continuationSeparator/>
      </w:r>
    </w:p>
  </w:footnote>
  <w:footnote w:type="continuationNotice" w:id="1">
    <w:p w14:paraId="7474C431" w14:textId="77777777" w:rsidR="002237CB" w:rsidRDefault="002237CB">
      <w:pPr>
        <w:spacing w:after="0" w:line="240" w:lineRule="auto"/>
      </w:pPr>
    </w:p>
  </w:footnote>
  <w:footnote w:id="2">
    <w:p w14:paraId="6843E909" w14:textId="77777777" w:rsidR="002237CB" w:rsidRDefault="002237CB">
      <w:pPr>
        <w:pStyle w:val="Textpoznpodarou"/>
      </w:pPr>
      <w:r>
        <w:rPr>
          <w:rStyle w:val="Znakapoznpodarou"/>
        </w:rPr>
        <w:footnoteRef/>
      </w:r>
      <w:r>
        <w:t xml:space="preserve"> Zásoby, pohledávky a provozně nutná hotovost.</w:t>
      </w:r>
    </w:p>
  </w:footnote>
  <w:footnote w:id="3">
    <w:p w14:paraId="646721B8" w14:textId="77777777" w:rsidR="002237CB" w:rsidRDefault="002237CB">
      <w:pPr>
        <w:pStyle w:val="Textpoznpodarou"/>
      </w:pPr>
      <w:r>
        <w:rPr>
          <w:rStyle w:val="Znakapoznpodarou"/>
        </w:rPr>
        <w:footnoteRef/>
      </w:r>
      <w:r>
        <w:t xml:space="preserve"> </w:t>
      </w:r>
      <w:r w:rsidRPr="00520431">
        <w:t>Není povinné. ŘO pojištění pořízeného majetku doporučuje. Žadatel vyplní v případě, že hodlá pořízený majetek pojistit.</w:t>
      </w:r>
    </w:p>
  </w:footnote>
  <w:footnote w:id="4">
    <w:p w14:paraId="7DE0F217" w14:textId="77777777" w:rsidR="002237CB" w:rsidRPr="00FF0E8C" w:rsidRDefault="002237CB" w:rsidP="000E4312">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39B46207" w14:textId="77777777" w:rsidR="002237CB" w:rsidRPr="00FF0E8C" w:rsidRDefault="002237CB">
      <w:pPr>
        <w:pStyle w:val="Textpoznpodarou"/>
        <w:rPr>
          <w:sz w:val="18"/>
        </w:rPr>
      </w:pPr>
    </w:p>
  </w:footnote>
  <w:footnote w:id="5">
    <w:p w14:paraId="67F4D04B" w14:textId="5FEE9457" w:rsidR="002237CB" w:rsidRDefault="002237CB" w:rsidP="00294683">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Podrobnější popis uveden v textu Specifických pravidel kap. 4.1 část CBA</w:t>
      </w:r>
      <w:r w:rsidR="002F12EC">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2237CB" w:rsidRDefault="002237CB" w:rsidP="00977985">
    <w:pPr>
      <w:pStyle w:val="Zhlav"/>
      <w:jc w:val="center"/>
    </w:pPr>
    <w:r>
      <w:rPr>
        <w:noProof/>
        <w:lang w:eastAsia="cs-CZ"/>
      </w:rPr>
      <w:drawing>
        <wp:anchor distT="0" distB="0" distL="114300" distR="114300" simplePos="0" relativeHeight="251659264"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2237CB" w:rsidRDefault="002237C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D34DE4"/>
    <w:multiLevelType w:val="hybridMultilevel"/>
    <w:tmpl w:val="69D6C5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1"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18"/>
  </w:num>
  <w:num w:numId="5">
    <w:abstractNumId w:val="1"/>
  </w:num>
  <w:num w:numId="6">
    <w:abstractNumId w:val="15"/>
  </w:num>
  <w:num w:numId="7">
    <w:abstractNumId w:val="2"/>
  </w:num>
  <w:num w:numId="8">
    <w:abstractNumId w:val="3"/>
  </w:num>
  <w:num w:numId="9">
    <w:abstractNumId w:val="10"/>
  </w:num>
  <w:num w:numId="10">
    <w:abstractNumId w:val="0"/>
  </w:num>
  <w:num w:numId="11">
    <w:abstractNumId w:val="20"/>
  </w:num>
  <w:num w:numId="12">
    <w:abstractNumId w:val="11"/>
  </w:num>
  <w:num w:numId="13">
    <w:abstractNumId w:val="2"/>
    <w:lvlOverride w:ilvl="0">
      <w:startOverride w:val="1"/>
    </w:lvlOverride>
  </w:num>
  <w:num w:numId="14">
    <w:abstractNumId w:val="16"/>
  </w:num>
  <w:num w:numId="15">
    <w:abstractNumId w:val="4"/>
  </w:num>
  <w:num w:numId="16">
    <w:abstractNumId w:val="13"/>
  </w:num>
  <w:num w:numId="17">
    <w:abstractNumId w:val="12"/>
  </w:num>
  <w:num w:numId="18">
    <w:abstractNumId w:val="6"/>
  </w:num>
  <w:num w:numId="19">
    <w:abstractNumId w:val="17"/>
  </w:num>
  <w:num w:numId="20">
    <w:abstractNumId w:val="19"/>
  </w:num>
  <w:num w:numId="21">
    <w:abstractNumId w:val="5"/>
  </w:num>
  <w:num w:numId="22">
    <w:abstractNumId w:val="14"/>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4F63"/>
    <w:rsid w:val="0001631A"/>
    <w:rsid w:val="00017117"/>
    <w:rsid w:val="000220A4"/>
    <w:rsid w:val="00027670"/>
    <w:rsid w:val="00030876"/>
    <w:rsid w:val="00036A3E"/>
    <w:rsid w:val="000554FF"/>
    <w:rsid w:val="0005663F"/>
    <w:rsid w:val="00057399"/>
    <w:rsid w:val="00057C7F"/>
    <w:rsid w:val="0006421F"/>
    <w:rsid w:val="00070FE9"/>
    <w:rsid w:val="000855EE"/>
    <w:rsid w:val="00087C64"/>
    <w:rsid w:val="00093D8F"/>
    <w:rsid w:val="00096838"/>
    <w:rsid w:val="000A46A8"/>
    <w:rsid w:val="000A7467"/>
    <w:rsid w:val="000B039E"/>
    <w:rsid w:val="000B4981"/>
    <w:rsid w:val="000B5C1F"/>
    <w:rsid w:val="000B5F15"/>
    <w:rsid w:val="000C2529"/>
    <w:rsid w:val="000D15F5"/>
    <w:rsid w:val="000D1650"/>
    <w:rsid w:val="000D21B6"/>
    <w:rsid w:val="000D7CA1"/>
    <w:rsid w:val="000E1AFD"/>
    <w:rsid w:val="000E4312"/>
    <w:rsid w:val="000E4DD3"/>
    <w:rsid w:val="000E61EE"/>
    <w:rsid w:val="000F0BCD"/>
    <w:rsid w:val="000F29D2"/>
    <w:rsid w:val="000F58F2"/>
    <w:rsid w:val="000F6876"/>
    <w:rsid w:val="001013FB"/>
    <w:rsid w:val="00101A20"/>
    <w:rsid w:val="00104BFF"/>
    <w:rsid w:val="00106FBD"/>
    <w:rsid w:val="0010736A"/>
    <w:rsid w:val="00112028"/>
    <w:rsid w:val="00116445"/>
    <w:rsid w:val="00122F9F"/>
    <w:rsid w:val="00126EBF"/>
    <w:rsid w:val="00127FD5"/>
    <w:rsid w:val="001340B5"/>
    <w:rsid w:val="00134BC0"/>
    <w:rsid w:val="00135C19"/>
    <w:rsid w:val="001365F1"/>
    <w:rsid w:val="00137E85"/>
    <w:rsid w:val="00141C5B"/>
    <w:rsid w:val="00143E11"/>
    <w:rsid w:val="0015594C"/>
    <w:rsid w:val="00155A3F"/>
    <w:rsid w:val="00174CA1"/>
    <w:rsid w:val="00182A5A"/>
    <w:rsid w:val="0018639F"/>
    <w:rsid w:val="00186718"/>
    <w:rsid w:val="00187BA5"/>
    <w:rsid w:val="00187EF7"/>
    <w:rsid w:val="001A37AC"/>
    <w:rsid w:val="001B37E4"/>
    <w:rsid w:val="001C2593"/>
    <w:rsid w:val="001C4FAF"/>
    <w:rsid w:val="001C7DFD"/>
    <w:rsid w:val="001D2A83"/>
    <w:rsid w:val="001D2FA7"/>
    <w:rsid w:val="001D5661"/>
    <w:rsid w:val="001E18AA"/>
    <w:rsid w:val="001F39BF"/>
    <w:rsid w:val="001F43CB"/>
    <w:rsid w:val="002011C3"/>
    <w:rsid w:val="00204D9A"/>
    <w:rsid w:val="0020609C"/>
    <w:rsid w:val="00206C59"/>
    <w:rsid w:val="002072EF"/>
    <w:rsid w:val="00212A49"/>
    <w:rsid w:val="00213558"/>
    <w:rsid w:val="0021486F"/>
    <w:rsid w:val="0021750B"/>
    <w:rsid w:val="002237CB"/>
    <w:rsid w:val="002265AB"/>
    <w:rsid w:val="00231F50"/>
    <w:rsid w:val="00241D0C"/>
    <w:rsid w:val="00245A55"/>
    <w:rsid w:val="002552E9"/>
    <w:rsid w:val="002621E1"/>
    <w:rsid w:val="002748BB"/>
    <w:rsid w:val="00286C01"/>
    <w:rsid w:val="00293D0F"/>
    <w:rsid w:val="00294683"/>
    <w:rsid w:val="002B3E79"/>
    <w:rsid w:val="002C177C"/>
    <w:rsid w:val="002D1D6E"/>
    <w:rsid w:val="002F12EC"/>
    <w:rsid w:val="002F6DFE"/>
    <w:rsid w:val="003031AB"/>
    <w:rsid w:val="003130BA"/>
    <w:rsid w:val="00320082"/>
    <w:rsid w:val="00323ACD"/>
    <w:rsid w:val="0033728D"/>
    <w:rsid w:val="00343DC6"/>
    <w:rsid w:val="00345415"/>
    <w:rsid w:val="00346EBD"/>
    <w:rsid w:val="00350537"/>
    <w:rsid w:val="003610A8"/>
    <w:rsid w:val="00363F69"/>
    <w:rsid w:val="00364C12"/>
    <w:rsid w:val="0036738C"/>
    <w:rsid w:val="00375199"/>
    <w:rsid w:val="00393184"/>
    <w:rsid w:val="003A1724"/>
    <w:rsid w:val="003A3145"/>
    <w:rsid w:val="003A442E"/>
    <w:rsid w:val="003A590D"/>
    <w:rsid w:val="003B1000"/>
    <w:rsid w:val="003B6379"/>
    <w:rsid w:val="003B6A39"/>
    <w:rsid w:val="003C1CEB"/>
    <w:rsid w:val="003C6B60"/>
    <w:rsid w:val="003D5DBC"/>
    <w:rsid w:val="003D65DD"/>
    <w:rsid w:val="003E1094"/>
    <w:rsid w:val="003E1131"/>
    <w:rsid w:val="003F4EC8"/>
    <w:rsid w:val="003F725C"/>
    <w:rsid w:val="00401D28"/>
    <w:rsid w:val="00405EE4"/>
    <w:rsid w:val="004060A9"/>
    <w:rsid w:val="0041126F"/>
    <w:rsid w:val="00422B2E"/>
    <w:rsid w:val="00430419"/>
    <w:rsid w:val="004416C9"/>
    <w:rsid w:val="00451826"/>
    <w:rsid w:val="0045284C"/>
    <w:rsid w:val="00453F48"/>
    <w:rsid w:val="00457386"/>
    <w:rsid w:val="004730D4"/>
    <w:rsid w:val="004770A6"/>
    <w:rsid w:val="00482EA1"/>
    <w:rsid w:val="004849AE"/>
    <w:rsid w:val="004A0682"/>
    <w:rsid w:val="004A2094"/>
    <w:rsid w:val="004A323F"/>
    <w:rsid w:val="004A4BD7"/>
    <w:rsid w:val="004A55CA"/>
    <w:rsid w:val="004A6526"/>
    <w:rsid w:val="004D5710"/>
    <w:rsid w:val="004E057C"/>
    <w:rsid w:val="004E2F03"/>
    <w:rsid w:val="004F3D4D"/>
    <w:rsid w:val="00500A57"/>
    <w:rsid w:val="00507877"/>
    <w:rsid w:val="00507957"/>
    <w:rsid w:val="00513C30"/>
    <w:rsid w:val="00520431"/>
    <w:rsid w:val="005211DB"/>
    <w:rsid w:val="00526EDC"/>
    <w:rsid w:val="00530954"/>
    <w:rsid w:val="00552027"/>
    <w:rsid w:val="0056072C"/>
    <w:rsid w:val="005627BF"/>
    <w:rsid w:val="0057148A"/>
    <w:rsid w:val="00571545"/>
    <w:rsid w:val="00576EF1"/>
    <w:rsid w:val="00582CA8"/>
    <w:rsid w:val="00585341"/>
    <w:rsid w:val="00596086"/>
    <w:rsid w:val="005A160B"/>
    <w:rsid w:val="005A5E85"/>
    <w:rsid w:val="005A6D42"/>
    <w:rsid w:val="005B64B6"/>
    <w:rsid w:val="005C3EC4"/>
    <w:rsid w:val="005C62B7"/>
    <w:rsid w:val="005D1679"/>
    <w:rsid w:val="005D79C8"/>
    <w:rsid w:val="005E4C33"/>
    <w:rsid w:val="005E5868"/>
    <w:rsid w:val="005E7F63"/>
    <w:rsid w:val="0060422B"/>
    <w:rsid w:val="006172A8"/>
    <w:rsid w:val="00620CF9"/>
    <w:rsid w:val="006221F8"/>
    <w:rsid w:val="00631D41"/>
    <w:rsid w:val="00632B48"/>
    <w:rsid w:val="00634381"/>
    <w:rsid w:val="00647234"/>
    <w:rsid w:val="00657BFA"/>
    <w:rsid w:val="006636E5"/>
    <w:rsid w:val="0067736D"/>
    <w:rsid w:val="006803CD"/>
    <w:rsid w:val="00682152"/>
    <w:rsid w:val="0069719B"/>
    <w:rsid w:val="006B3868"/>
    <w:rsid w:val="006C29EA"/>
    <w:rsid w:val="006E5C82"/>
    <w:rsid w:val="006E72F1"/>
    <w:rsid w:val="006E7A28"/>
    <w:rsid w:val="006F01D9"/>
    <w:rsid w:val="006F0C36"/>
    <w:rsid w:val="006F7223"/>
    <w:rsid w:val="007219E6"/>
    <w:rsid w:val="00722201"/>
    <w:rsid w:val="007423E7"/>
    <w:rsid w:val="00742861"/>
    <w:rsid w:val="00743A26"/>
    <w:rsid w:val="0074584E"/>
    <w:rsid w:val="007463B3"/>
    <w:rsid w:val="00752664"/>
    <w:rsid w:val="0075715C"/>
    <w:rsid w:val="0076431E"/>
    <w:rsid w:val="007817B9"/>
    <w:rsid w:val="007A1767"/>
    <w:rsid w:val="007A1873"/>
    <w:rsid w:val="007A697C"/>
    <w:rsid w:val="007B09B2"/>
    <w:rsid w:val="007B4B81"/>
    <w:rsid w:val="007C0AB0"/>
    <w:rsid w:val="007D2576"/>
    <w:rsid w:val="007E17C5"/>
    <w:rsid w:val="007E53BF"/>
    <w:rsid w:val="007F48FB"/>
    <w:rsid w:val="007F7FEA"/>
    <w:rsid w:val="00811083"/>
    <w:rsid w:val="00812353"/>
    <w:rsid w:val="008150FA"/>
    <w:rsid w:val="0081624F"/>
    <w:rsid w:val="00824C5E"/>
    <w:rsid w:val="0083207B"/>
    <w:rsid w:val="00844F3C"/>
    <w:rsid w:val="00853457"/>
    <w:rsid w:val="008716F6"/>
    <w:rsid w:val="00872BFC"/>
    <w:rsid w:val="00874509"/>
    <w:rsid w:val="008812C3"/>
    <w:rsid w:val="00885D11"/>
    <w:rsid w:val="008861FE"/>
    <w:rsid w:val="00895CD7"/>
    <w:rsid w:val="008A3E67"/>
    <w:rsid w:val="008A5F96"/>
    <w:rsid w:val="008A73FE"/>
    <w:rsid w:val="008B7F92"/>
    <w:rsid w:val="008C5A6B"/>
    <w:rsid w:val="008E20CB"/>
    <w:rsid w:val="008E2E95"/>
    <w:rsid w:val="008E68C7"/>
    <w:rsid w:val="00900F86"/>
    <w:rsid w:val="00904541"/>
    <w:rsid w:val="00906190"/>
    <w:rsid w:val="00911140"/>
    <w:rsid w:val="009171F9"/>
    <w:rsid w:val="00920BF6"/>
    <w:rsid w:val="00932304"/>
    <w:rsid w:val="00932786"/>
    <w:rsid w:val="00935867"/>
    <w:rsid w:val="00941215"/>
    <w:rsid w:val="009503F3"/>
    <w:rsid w:val="00954C64"/>
    <w:rsid w:val="00961249"/>
    <w:rsid w:val="00964210"/>
    <w:rsid w:val="0096682A"/>
    <w:rsid w:val="009716C3"/>
    <w:rsid w:val="00976931"/>
    <w:rsid w:val="00977985"/>
    <w:rsid w:val="00983598"/>
    <w:rsid w:val="00991CCA"/>
    <w:rsid w:val="00992C41"/>
    <w:rsid w:val="0099318D"/>
    <w:rsid w:val="009B4D2B"/>
    <w:rsid w:val="009C2DA4"/>
    <w:rsid w:val="009D0FB3"/>
    <w:rsid w:val="009D2C80"/>
    <w:rsid w:val="009D7224"/>
    <w:rsid w:val="009E4F57"/>
    <w:rsid w:val="00A02152"/>
    <w:rsid w:val="00A117FF"/>
    <w:rsid w:val="00A17AC6"/>
    <w:rsid w:val="00A22FFF"/>
    <w:rsid w:val="00A24831"/>
    <w:rsid w:val="00A2741B"/>
    <w:rsid w:val="00A311A0"/>
    <w:rsid w:val="00A3331C"/>
    <w:rsid w:val="00A33F6A"/>
    <w:rsid w:val="00A57BB7"/>
    <w:rsid w:val="00A6683F"/>
    <w:rsid w:val="00A67C37"/>
    <w:rsid w:val="00A70258"/>
    <w:rsid w:val="00A77E2B"/>
    <w:rsid w:val="00A85E52"/>
    <w:rsid w:val="00A927A9"/>
    <w:rsid w:val="00A9543E"/>
    <w:rsid w:val="00A966F2"/>
    <w:rsid w:val="00AA6E68"/>
    <w:rsid w:val="00AB577F"/>
    <w:rsid w:val="00AC5906"/>
    <w:rsid w:val="00AE1117"/>
    <w:rsid w:val="00AF4367"/>
    <w:rsid w:val="00AF4D88"/>
    <w:rsid w:val="00B0097D"/>
    <w:rsid w:val="00B15A9A"/>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7154D"/>
    <w:rsid w:val="00B7197B"/>
    <w:rsid w:val="00B8276E"/>
    <w:rsid w:val="00B82A1D"/>
    <w:rsid w:val="00B83E2D"/>
    <w:rsid w:val="00B92155"/>
    <w:rsid w:val="00BA6A94"/>
    <w:rsid w:val="00BB3F6E"/>
    <w:rsid w:val="00BB48F6"/>
    <w:rsid w:val="00BC233E"/>
    <w:rsid w:val="00BE1697"/>
    <w:rsid w:val="00BE5263"/>
    <w:rsid w:val="00BF56F1"/>
    <w:rsid w:val="00C053B0"/>
    <w:rsid w:val="00C0586B"/>
    <w:rsid w:val="00C23F14"/>
    <w:rsid w:val="00C24C75"/>
    <w:rsid w:val="00C346E3"/>
    <w:rsid w:val="00C36870"/>
    <w:rsid w:val="00C463A8"/>
    <w:rsid w:val="00C533FF"/>
    <w:rsid w:val="00C61088"/>
    <w:rsid w:val="00C75F21"/>
    <w:rsid w:val="00C815AF"/>
    <w:rsid w:val="00C85696"/>
    <w:rsid w:val="00C94366"/>
    <w:rsid w:val="00C973F7"/>
    <w:rsid w:val="00CB1446"/>
    <w:rsid w:val="00CB3607"/>
    <w:rsid w:val="00CC21DF"/>
    <w:rsid w:val="00CC4A29"/>
    <w:rsid w:val="00CE4E0C"/>
    <w:rsid w:val="00CE4FAB"/>
    <w:rsid w:val="00CE5EF4"/>
    <w:rsid w:val="00CF43D3"/>
    <w:rsid w:val="00CF4451"/>
    <w:rsid w:val="00CF47C5"/>
    <w:rsid w:val="00CF5985"/>
    <w:rsid w:val="00D25075"/>
    <w:rsid w:val="00D33570"/>
    <w:rsid w:val="00D42D8C"/>
    <w:rsid w:val="00D44D6E"/>
    <w:rsid w:val="00D50E66"/>
    <w:rsid w:val="00D6098B"/>
    <w:rsid w:val="00D63D7F"/>
    <w:rsid w:val="00D72354"/>
    <w:rsid w:val="00D74DEE"/>
    <w:rsid w:val="00D77E91"/>
    <w:rsid w:val="00D831F1"/>
    <w:rsid w:val="00D87C4A"/>
    <w:rsid w:val="00DA0B8F"/>
    <w:rsid w:val="00DA4909"/>
    <w:rsid w:val="00DA5275"/>
    <w:rsid w:val="00DA67EE"/>
    <w:rsid w:val="00DE477F"/>
    <w:rsid w:val="00E11701"/>
    <w:rsid w:val="00E20D5C"/>
    <w:rsid w:val="00E20FDB"/>
    <w:rsid w:val="00E22F5E"/>
    <w:rsid w:val="00E2345E"/>
    <w:rsid w:val="00E278A6"/>
    <w:rsid w:val="00E51D48"/>
    <w:rsid w:val="00E61590"/>
    <w:rsid w:val="00E64FA8"/>
    <w:rsid w:val="00E66803"/>
    <w:rsid w:val="00E86085"/>
    <w:rsid w:val="00E8642E"/>
    <w:rsid w:val="00E9123A"/>
    <w:rsid w:val="00E91466"/>
    <w:rsid w:val="00EA7418"/>
    <w:rsid w:val="00EB0EA0"/>
    <w:rsid w:val="00EB382C"/>
    <w:rsid w:val="00EB4303"/>
    <w:rsid w:val="00EB6B75"/>
    <w:rsid w:val="00EC0EB8"/>
    <w:rsid w:val="00EC190D"/>
    <w:rsid w:val="00EC7DB6"/>
    <w:rsid w:val="00EE15DB"/>
    <w:rsid w:val="00F02008"/>
    <w:rsid w:val="00F11638"/>
    <w:rsid w:val="00F20C11"/>
    <w:rsid w:val="00F31455"/>
    <w:rsid w:val="00F33CAB"/>
    <w:rsid w:val="00F37560"/>
    <w:rsid w:val="00F40863"/>
    <w:rsid w:val="00F41C53"/>
    <w:rsid w:val="00F66545"/>
    <w:rsid w:val="00F70BB4"/>
    <w:rsid w:val="00FB0A45"/>
    <w:rsid w:val="00FB613E"/>
    <w:rsid w:val="00FC2854"/>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2339A4D"/>
  <w15:docId w15:val="{243E6EDD-67D2-424B-B65A-D017D61BB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1D5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List_aplikace_Microsoft_Excel.xlsx"/></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95F71-24ED-472D-A4DC-0538831CD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11</Pages>
  <Words>2142</Words>
  <Characters>12644</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47</cp:revision>
  <cp:lastPrinted>2015-11-25T12:30:00Z</cp:lastPrinted>
  <dcterms:created xsi:type="dcterms:W3CDTF">2015-11-03T06:45:00Z</dcterms:created>
  <dcterms:modified xsi:type="dcterms:W3CDTF">2018-08-17T05:19:00Z</dcterms:modified>
</cp:coreProperties>
</file>