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738B99C" w:rsidR="00F23FC9" w:rsidRPr="000F6082" w:rsidRDefault="00F23FC9" w:rsidP="00F23FC9">
      <w:pPr>
        <w:spacing w:before="240"/>
        <w:jc w:val="center"/>
        <w:rPr>
          <w:rFonts w:ascii="Arial" w:hAnsi="Arial" w:cs="Arial"/>
          <w:b/>
          <w:bCs/>
          <w:caps/>
          <w:color w:val="214F87"/>
          <w:sz w:val="44"/>
          <w:szCs w:val="44"/>
        </w:rPr>
      </w:pPr>
      <w:r w:rsidRPr="009E3D00">
        <w:rPr>
          <w:rFonts w:ascii="Arial" w:hAnsi="Arial" w:cs="Arial"/>
          <w:b/>
          <w:bCs/>
          <w:caps/>
          <w:color w:val="214F87"/>
          <w:sz w:val="44"/>
          <w:szCs w:val="44"/>
        </w:rPr>
        <w:t xml:space="preserve">PŘÍLOHA </w:t>
      </w:r>
      <w:r w:rsidR="000F6082" w:rsidRPr="009E3D00">
        <w:rPr>
          <w:rFonts w:ascii="Arial" w:hAnsi="Arial" w:cs="Arial"/>
          <w:b/>
          <w:bCs/>
          <w:caps/>
          <w:color w:val="214F87"/>
          <w:sz w:val="44"/>
          <w:szCs w:val="44"/>
        </w:rPr>
        <w:t>3</w:t>
      </w:r>
      <w:r w:rsidR="00FE5F80">
        <w:rPr>
          <w:rFonts w:ascii="Arial" w:hAnsi="Arial" w:cs="Arial"/>
          <w:b/>
          <w:bCs/>
          <w:caps/>
          <w:color w:val="214F87"/>
          <w:sz w:val="44"/>
          <w:szCs w:val="44"/>
        </w:rPr>
        <w:t>B</w:t>
      </w:r>
    </w:p>
    <w:p w14:paraId="748DDB57" w14:textId="0C2212BA" w:rsidR="00A752A6" w:rsidRDefault="00F23FC9" w:rsidP="00B4590F">
      <w:pPr>
        <w:spacing w:before="240" w:after="200" w:line="276" w:lineRule="auto"/>
        <w:jc w:val="cente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61A0AC58" w14:textId="77777777" w:rsidR="00C07164" w:rsidRPr="00334878" w:rsidRDefault="00C07164" w:rsidP="000F0C5A">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58</w:t>
      </w:r>
      <w:r w:rsidRPr="00334878">
        <w:rPr>
          <w:rFonts w:ascii="Arial" w:hAnsi="Arial" w:cs="Arial"/>
          <w:caps/>
          <w:color w:val="auto"/>
          <w:sz w:val="36"/>
          <w:szCs w:val="36"/>
        </w:rPr>
        <w:t xml:space="preserve">. výzva irop </w:t>
      </w:r>
      <w:r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Pr="00334878">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4.2 (mrr)</w:t>
      </w:r>
    </w:p>
    <w:p w14:paraId="6C008E59" w14:textId="77777777" w:rsidR="00C07164" w:rsidRPr="00334878" w:rsidRDefault="00C07164" w:rsidP="000F0C5A">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59</w:t>
      </w:r>
      <w:r w:rsidRPr="00334878">
        <w:rPr>
          <w:rFonts w:ascii="Arial" w:hAnsi="Arial" w:cs="Arial"/>
          <w:caps/>
          <w:color w:val="auto"/>
          <w:sz w:val="36"/>
          <w:szCs w:val="36"/>
        </w:rPr>
        <w:t>. výzva IROP</w:t>
      </w:r>
      <w:r w:rsidRPr="00334878">
        <w:rPr>
          <w:rFonts w:ascii="Arial" w:hAnsi="Arial" w:cs="Arial"/>
          <w:color w:val="auto"/>
          <w:sz w:val="36"/>
          <w:szCs w:val="36"/>
        </w:rPr>
        <w:t>–</w:t>
      </w:r>
      <w:r>
        <w:rPr>
          <w:rFonts w:ascii="Arial" w:hAnsi="Arial" w:cs="Arial"/>
          <w:caps/>
          <w:color w:val="auto"/>
          <w:sz w:val="36"/>
          <w:szCs w:val="36"/>
        </w:rPr>
        <w:t xml:space="preserve"> deinstitucionalizace sociálních služeb</w:t>
      </w:r>
      <w:r w:rsidRPr="00334878">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4.2 (PR)</w:t>
      </w:r>
    </w:p>
    <w:p w14:paraId="6C61D920" w14:textId="77777777" w:rsidR="00C07164" w:rsidRDefault="00C07164" w:rsidP="00C07164">
      <w:pPr>
        <w:jc w:val="center"/>
        <w:rPr>
          <w:rFonts w:ascii="Arial" w:hAnsi="Arial" w:cs="Arial"/>
          <w:caps/>
          <w:color w:val="7F7F7F" w:themeColor="text1" w:themeTint="80"/>
          <w:sz w:val="32"/>
          <w:szCs w:val="32"/>
        </w:rPr>
        <w:sectPr w:rsidR="00C07164" w:rsidSect="009E3D00">
          <w:headerReference w:type="default" r:id="rId34"/>
          <w:footerReference w:type="default" r:id="rId35"/>
          <w:pgSz w:w="11906" w:h="16838"/>
          <w:pgMar w:top="1418" w:right="1418" w:bottom="1276" w:left="1418" w:header="709" w:footer="709" w:gutter="0"/>
          <w:cols w:space="708"/>
          <w:titlePg/>
          <w:docGrid w:linePitch="360"/>
        </w:sectPr>
      </w:pPr>
      <w:r w:rsidRPr="00AF1EE7">
        <w:rPr>
          <w:rFonts w:ascii="Arial" w:hAnsi="Arial" w:cs="Arial"/>
          <w:caps/>
          <w:color w:val="7F7F7F" w:themeColor="text1" w:themeTint="80"/>
        </w:rPr>
        <w:t>VERZE</w:t>
      </w:r>
      <w:r>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43D2E20A"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D00489">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3B5E6192"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2F2DEAF9"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0F9C0F3A"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100E375"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A22F2F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39CFEA7D"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863817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1C69C98F"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Prokazování oprávněnosti výdaje:</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684CE4B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2166300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B066CA9"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50836D81"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D0CCD1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4F250CC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E3D00">
              <w:rPr>
                <w:rFonts w:ascii="Arial" w:hAnsi="Arial" w:cs="Arial"/>
                <w:b/>
                <w:bCs/>
                <w:snapToGrid w:val="0"/>
                <w:sz w:val="22"/>
                <w:szCs w:val="22"/>
              </w:rPr>
              <w:lastRenderedPageBreak/>
              <w:t>Plnění indikátorů</w:t>
            </w:r>
          </w:p>
        </w:tc>
      </w:tr>
      <w:tr w:rsidR="009132E6" w:rsidRPr="00BF657C" w14:paraId="50E37ED5" w14:textId="77777777" w:rsidTr="00652781">
        <w:trPr>
          <w:trHeight w:val="708"/>
        </w:trPr>
        <w:tc>
          <w:tcPr>
            <w:tcW w:w="4533" w:type="dxa"/>
          </w:tcPr>
          <w:p w14:paraId="3F89554F" w14:textId="5B670554" w:rsidR="009E3D00" w:rsidRPr="00E866F4"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při podání </w:t>
            </w:r>
            <w:r w:rsidRPr="00E866F4">
              <w:rPr>
                <w:rFonts w:ascii="Arial" w:hAnsi="Arial" w:cs="Arial"/>
                <w:snapToGrid w:val="0"/>
                <w:sz w:val="22"/>
                <w:szCs w:val="22"/>
              </w:rPr>
              <w:t xml:space="preserve">závěrečné zprávy o realizaci projektu prokázat, že indikátory </w:t>
            </w:r>
            <w:r w:rsidRPr="00E866F4">
              <w:rPr>
                <w:rFonts w:ascii="Arial" w:hAnsi="Arial" w:cs="Arial"/>
                <w:i/>
                <w:iCs/>
                <w:snapToGrid w:val="0"/>
                <w:sz w:val="22"/>
                <w:szCs w:val="22"/>
              </w:rPr>
              <w:t>I. – VI.</w:t>
            </w:r>
            <w:r w:rsidRPr="00E866F4">
              <w:rPr>
                <w:rFonts w:ascii="Arial" w:hAnsi="Arial" w:cs="Arial"/>
                <w:snapToGrid w:val="0"/>
                <w:sz w:val="22"/>
                <w:szCs w:val="22"/>
              </w:rPr>
              <w:t xml:space="preserve"> byly naplněny v termínu</w:t>
            </w:r>
            <w:r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w:t>
            </w:r>
          </w:p>
          <w:p w14:paraId="129A8208" w14:textId="1A4450B8" w:rsidR="009E3D00" w:rsidRPr="00BF657C" w:rsidRDefault="009E3D00" w:rsidP="009E3D00">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cílové hodnoty indikátoru </w:t>
            </w:r>
            <w:r w:rsidRPr="00E866F4">
              <w:rPr>
                <w:rFonts w:ascii="Arial" w:hAnsi="Arial" w:cs="Arial"/>
                <w:i/>
                <w:iCs/>
                <w:snapToGrid w:val="0"/>
                <w:sz w:val="22"/>
                <w:szCs w:val="22"/>
              </w:rPr>
              <w:t>VII.</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Pr>
                <w:rFonts w:ascii="Arial" w:hAnsi="Arial" w:cs="Arial"/>
                <w:snapToGrid w:val="0"/>
                <w:sz w:val="22"/>
                <w:szCs w:val="22"/>
              </w:rPr>
              <w:t> </w:t>
            </w:r>
            <w:r w:rsidRPr="00A67B07">
              <w:rPr>
                <w:rFonts w:ascii="Arial" w:hAnsi="Arial" w:cs="Arial"/>
                <w:snapToGrid w:val="0"/>
                <w:sz w:val="22"/>
                <w:szCs w:val="22"/>
              </w:rPr>
              <w:t>udržitelnosti projektu.</w:t>
            </w:r>
          </w:p>
          <w:p w14:paraId="4C7B2793" w14:textId="77777777" w:rsidR="009E3D00" w:rsidRPr="00A67B07" w:rsidRDefault="009E3D00" w:rsidP="009E3D0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2BAA14DC"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36EF0953" w14:textId="72AED3F1"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301 - Nová kapacita podpořených zařízení nepobytových sociálních služeb</w:t>
            </w:r>
          </w:p>
          <w:p w14:paraId="0B4580FC"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0471F022"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2215FEC0" w14:textId="77777777" w:rsidR="009E3D00" w:rsidRPr="00E866F4"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0DAE0A5" w14:textId="197FD08A" w:rsidR="009E3D00" w:rsidRDefault="009E3D00" w:rsidP="009E3D00">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746ABC43" w14:textId="00C8978D" w:rsidR="009132E6" w:rsidRPr="00652781" w:rsidRDefault="00652781" w:rsidP="00652781">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554 611 - Počet uživatelů nových nebo modernizovaných zařízení sociální péče za rok</w:t>
            </w:r>
          </w:p>
        </w:tc>
        <w:tc>
          <w:tcPr>
            <w:tcW w:w="4534" w:type="dxa"/>
          </w:tcPr>
          <w:p w14:paraId="53B62C91" w14:textId="77777777" w:rsidR="009E3D00" w:rsidRPr="00BF657C" w:rsidRDefault="009E3D00" w:rsidP="009E3D00">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 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0ED894DD" w14:textId="77777777" w:rsidR="009E3D00" w:rsidRPr="00E866F4" w:rsidRDefault="009E3D00" w:rsidP="009E3D00">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indikátorů bez stanoveného tolerančního pásma (indikátor </w:t>
            </w:r>
            <w:r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25D3A220" w14:textId="31F3D7E9" w:rsidR="009E3D00" w:rsidRPr="00E866F4" w:rsidRDefault="009E3D00" w:rsidP="009E3D00">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p>
          <w:p w14:paraId="42FF762C" w14:textId="49D95738" w:rsidR="009E3D00" w:rsidRPr="00E866F4" w:rsidRDefault="009E3D00" w:rsidP="009E3D00">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w:t>
            </w:r>
          </w:p>
          <w:p w14:paraId="5D6559F0" w14:textId="77777777" w:rsidR="009E3D00" w:rsidRPr="00E866F4" w:rsidRDefault="009E3D00" w:rsidP="009E3D00">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143831DE" w14:textId="77777777" w:rsidR="009E3D00" w:rsidRPr="00E866F4" w:rsidRDefault="009E3D00" w:rsidP="009E3D00">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5CCB3392" w:rsidR="009132E6" w:rsidRPr="00BF657C" w:rsidRDefault="009E3D00"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3805BDA3"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4F48DE12"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397C39CC"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4A23AB36"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556C0391"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2BD1C06C"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E3D00">
              <w:rPr>
                <w:rFonts w:ascii="Arial" w:hAnsi="Arial" w:cs="Arial"/>
                <w:b/>
                <w:bCs/>
                <w:snapToGrid w:val="0"/>
                <w:sz w:val="22"/>
                <w:szCs w:val="22"/>
              </w:rPr>
              <w:t>Udržení indikátorů</w:t>
            </w:r>
          </w:p>
        </w:tc>
      </w:tr>
      <w:tr w:rsidR="009E3D00" w:rsidRPr="00BF657C" w14:paraId="4B0E91EF" w14:textId="77777777" w:rsidTr="00755826">
        <w:trPr>
          <w:trHeight w:val="1124"/>
        </w:trPr>
        <w:tc>
          <w:tcPr>
            <w:tcW w:w="4533" w:type="dxa"/>
          </w:tcPr>
          <w:p w14:paraId="468EE169" w14:textId="77777777" w:rsidR="009E3D00" w:rsidRPr="00BF657C"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Pr>
                <w:rFonts w:ascii="Arial" w:hAnsi="Arial" w:cs="Arial"/>
                <w:snapToGrid w:val="0"/>
                <w:sz w:val="22"/>
                <w:szCs w:val="22"/>
              </w:rPr>
              <w:t>ů dosaženou k Rozhodnému datu</w:t>
            </w:r>
            <w:r w:rsidRPr="00BF657C">
              <w:rPr>
                <w:rFonts w:ascii="Arial" w:hAnsi="Arial" w:cs="Arial"/>
                <w:snapToGrid w:val="0"/>
                <w:sz w:val="22"/>
                <w:szCs w:val="22"/>
              </w:rPr>
              <w:t>.</w:t>
            </w:r>
            <w:r>
              <w:rPr>
                <w:rStyle w:val="Znakapoznpodarou"/>
                <w:rFonts w:ascii="Arial" w:hAnsi="Arial" w:cs="Arial"/>
                <w:snapToGrid w:val="0"/>
                <w:sz w:val="22"/>
                <w:szCs w:val="22"/>
              </w:rPr>
              <w:footnoteReference w:id="17"/>
            </w:r>
          </w:p>
          <w:p w14:paraId="726A603E" w14:textId="77777777" w:rsidR="009E3D00" w:rsidRPr="00A67B07" w:rsidRDefault="009E3D00" w:rsidP="009E3D00">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5FB2853"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lastRenderedPageBreak/>
              <w:t>554 010 - Počet podpořených zázemí pro služby a sociální práci</w:t>
            </w:r>
          </w:p>
          <w:p w14:paraId="3F46F775" w14:textId="28CFB48B"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301 - Nová kapacita podpořených zařízení nepobytových sociálních služeb</w:t>
            </w:r>
          </w:p>
          <w:p w14:paraId="20900E5C"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5183A481"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24AD4D6" w14:textId="77777777" w:rsidR="009E3D00" w:rsidRPr="00E866F4" w:rsidRDefault="009E3D00" w:rsidP="009E3D00">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4BD3E5C4" w14:textId="77777777" w:rsidR="009E3D00" w:rsidRPr="00E866F4" w:rsidRDefault="009E3D00" w:rsidP="009E3D00">
            <w:pPr>
              <w:pStyle w:val="Odstavecseseznamem"/>
              <w:numPr>
                <w:ilvl w:val="0"/>
                <w:numId w:val="34"/>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B2269BF" w14:textId="77777777" w:rsidR="009E3D00" w:rsidRPr="00E77894" w:rsidRDefault="009E3D00" w:rsidP="009E3D00">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554 611 - Počet uživatelů nových nebo modernizovaných zařízení sociální péče za rok</w:t>
            </w:r>
          </w:p>
          <w:p w14:paraId="2BA0D56F" w14:textId="3160EA28" w:rsidR="009E3D00" w:rsidRPr="00BF657C" w:rsidRDefault="009E3D00" w:rsidP="009E3D00">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4724A519" w14:textId="77777777" w:rsidR="009E3D00" w:rsidRPr="00BF657C" w:rsidRDefault="009E3D00" w:rsidP="009E3D00">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Pr="00BF657C">
              <w:rPr>
                <w:rFonts w:ascii="Arial" w:hAnsi="Arial" w:cs="Arial"/>
                <w:snapToGrid w:val="0"/>
                <w:sz w:val="22"/>
                <w:szCs w:val="22"/>
                <w:lang w:eastAsia="zh-CN" w:bidi="ar"/>
              </w:rPr>
              <w:t>:</w:t>
            </w:r>
          </w:p>
          <w:p w14:paraId="63DE8EB7" w14:textId="434E1302" w:rsidR="009E3D00" w:rsidRPr="00351B32" w:rsidRDefault="009E3D00" w:rsidP="009E3D0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U</w:t>
            </w:r>
            <w:r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finanční opravy podle bodu 6 (vyjma indikátoru </w:t>
            </w:r>
            <w:r w:rsidRPr="00E77894">
              <w:rPr>
                <w:rFonts w:ascii="Arial" w:hAnsi="Arial" w:cs="Arial"/>
                <w:i/>
                <w:iCs/>
                <w:snapToGrid w:val="0"/>
                <w:sz w:val="22"/>
                <w:szCs w:val="22"/>
                <w:lang w:eastAsia="zh-CN" w:bidi="ar"/>
              </w:rPr>
              <w:t>VII</w:t>
            </w:r>
            <w:r>
              <w:rPr>
                <w:rFonts w:ascii="Arial" w:hAnsi="Arial" w:cs="Arial"/>
                <w:snapToGrid w:val="0"/>
                <w:sz w:val="22"/>
                <w:szCs w:val="22"/>
                <w:lang w:eastAsia="zh-CN" w:bidi="ar"/>
              </w:rPr>
              <w:t>.) a u indikátorů bez stanoveného tolerančního pásma</w:t>
            </w:r>
            <w:r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 dosaženou</w:t>
            </w:r>
            <w:r w:rsidRPr="00351B32">
              <w:rPr>
                <w:rFonts w:ascii="Arial" w:hAnsi="Arial" w:cs="Arial"/>
                <w:snapToGrid w:val="0"/>
                <w:sz w:val="22"/>
                <w:szCs w:val="22"/>
                <w:lang w:eastAsia="zh-CN" w:bidi="ar"/>
              </w:rPr>
              <w:t xml:space="preserve"> hodnotu indikátoru </w:t>
            </w:r>
            <w:r>
              <w:rPr>
                <w:rFonts w:ascii="Arial" w:hAnsi="Arial" w:cs="Arial"/>
                <w:snapToGrid w:val="0"/>
                <w:sz w:val="22"/>
                <w:szCs w:val="22"/>
                <w:lang w:eastAsia="zh-CN" w:bidi="ar"/>
              </w:rPr>
              <w:t>k Rozhodnému datu.</w:t>
            </w:r>
          </w:p>
          <w:p w14:paraId="6C15EC21" w14:textId="51F0ACED" w:rsidR="009E3D00" w:rsidRPr="00E77894" w:rsidRDefault="009E3D00" w:rsidP="009E3D00">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Pr="00351B32">
              <w:rPr>
                <w:rFonts w:ascii="Arial" w:hAnsi="Arial" w:cs="Arial"/>
                <w:snapToGrid w:val="0"/>
                <w:sz w:val="22"/>
                <w:szCs w:val="22"/>
                <w:lang w:eastAsia="zh-CN" w:bidi="ar"/>
              </w:rPr>
              <w:t xml:space="preserve"> v poměrné výši zohledňující 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Pr="00351B32">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tolerančního pásma indikátoru v případě, kdy nedojde k udržení u indikátoru:</w:t>
            </w:r>
          </w:p>
          <w:p w14:paraId="20108C2D" w14:textId="77777777" w:rsidR="009E3D00" w:rsidRPr="00E77894" w:rsidRDefault="009E3D00" w:rsidP="009E3D0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35DE5A43" w14:textId="77777777" w:rsidR="009E3D00" w:rsidRPr="00E77894" w:rsidRDefault="009E3D00" w:rsidP="009E3D00">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E3993DC" w14:textId="77777777" w:rsidR="009E3D00" w:rsidRPr="00E77894" w:rsidRDefault="009E3D00" w:rsidP="009E3D00">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71EA1864" w14:textId="253C1DC1" w:rsidR="009E3D00" w:rsidRPr="00E77894" w:rsidRDefault="009E3D00" w:rsidP="009E3D00">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p>
          <w:p w14:paraId="3CB69A62" w14:textId="77777777" w:rsidR="009E3D00" w:rsidRPr="00BF657C" w:rsidRDefault="009E3D00" w:rsidP="009E3D00">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52A97C33" w14:textId="0E4E296B" w:rsidR="009E3D00" w:rsidRPr="00BF657C" w:rsidRDefault="009E3D00" w:rsidP="009E3D00">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4CA19F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D00489">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6797991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3DD9733B"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755826">
        <w:trPr>
          <w:trHeight w:val="992"/>
        </w:trPr>
        <w:tc>
          <w:tcPr>
            <w:tcW w:w="4533" w:type="dxa"/>
          </w:tcPr>
          <w:p w14:paraId="41438915" w14:textId="5A2670C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C69C71E"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w:t>
            </w:r>
            <w:r w:rsidRPr="00BF657C">
              <w:rPr>
                <w:rFonts w:ascii="Arial" w:hAnsi="Arial" w:cs="Arial"/>
                <w:snapToGrid w:val="0"/>
                <w:sz w:val="22"/>
                <w:szCs w:val="22"/>
              </w:rPr>
              <w:lastRenderedPageBreak/>
              <w:t xml:space="preserve">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D00489">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FC1740A"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0B8D4CC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8"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8"/>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46C6F0B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 xml:space="preserve">V případě neprovedení opatření k nápravě ve stanovené lhůtě bude stanovena finanční </w:t>
            </w:r>
            <w:r w:rsidRPr="00BF657C">
              <w:rPr>
                <w:rFonts w:ascii="Arial" w:hAnsi="Arial" w:cs="Arial"/>
                <w:snapToGrid w:val="0"/>
                <w:sz w:val="22"/>
                <w:szCs w:val="22"/>
              </w:rPr>
              <w:lastRenderedPageBreak/>
              <w:t>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590C88F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62B45644"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D00489">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D569E62"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D00489">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0EE932A"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963D4B" w:rsidRDefault="009132E6" w:rsidP="00963D4B">
      <w:pPr>
        <w:pStyle w:val="Nadpis3"/>
        <w:rPr>
          <w:rFonts w:ascii="Arial" w:hAnsi="Arial" w:cs="Arial"/>
          <w:i/>
          <w:iCs/>
          <w:sz w:val="22"/>
          <w:szCs w:val="22"/>
        </w:rPr>
      </w:pPr>
      <w:r w:rsidRPr="00963D4B">
        <w:rPr>
          <w:rFonts w:ascii="Arial" w:hAnsi="Arial" w:cs="Arial"/>
          <w:i/>
          <w:iCs/>
          <w:sz w:val="22"/>
          <w:szCs w:val="22"/>
        </w:rPr>
        <w:lastRenderedPageBreak/>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9E3D00">
        <w:rPr>
          <w:rFonts w:ascii="Arial" w:hAnsi="Arial" w:cs="Arial"/>
          <w:b/>
          <w:i/>
          <w:snapToGrid w:val="0"/>
          <w:sz w:val="22"/>
          <w:szCs w:val="22"/>
        </w:rPr>
        <w:t>Veřejná podpora</w:t>
      </w:r>
    </w:p>
    <w:p w14:paraId="06007BA4" w14:textId="6B9097A2" w:rsidR="00430F60" w:rsidRPr="00430F60" w:rsidRDefault="00430F60" w:rsidP="00430F60">
      <w:pPr>
        <w:pStyle w:val="Zkladntext"/>
        <w:numPr>
          <w:ilvl w:val="0"/>
          <w:numId w:val="31"/>
        </w:numPr>
        <w:spacing w:before="120" w:after="120" w:line="271" w:lineRule="auto"/>
        <w:jc w:val="both"/>
        <w:rPr>
          <w:rFonts w:ascii="Arial" w:hAnsi="Arial" w:cs="Arial"/>
          <w:b w:val="0"/>
          <w:i w:val="0"/>
          <w:sz w:val="22"/>
          <w:szCs w:val="22"/>
        </w:rPr>
      </w:pPr>
      <w:r w:rsidRPr="00430F60">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7F5BD5">
        <w:rPr>
          <w:rFonts w:ascii="Arial" w:hAnsi="Arial" w:cs="Arial"/>
          <w:b w:val="0"/>
          <w:i w:val="0"/>
          <w:sz w:val="22"/>
          <w:szCs w:val="22"/>
        </w:rPr>
        <w:t> </w:t>
      </w:r>
      <w:r w:rsidRPr="00430F60">
        <w:rPr>
          <w:rFonts w:ascii="Arial" w:hAnsi="Arial" w:cs="Arial"/>
          <w:b w:val="0"/>
          <w:i w:val="0"/>
          <w:sz w:val="22"/>
          <w:szCs w:val="22"/>
        </w:rPr>
        <w:t>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protiprávní veřejnou podporu podle článku 107 odst. 1 Smlouvy o fungování EU.</w:t>
      </w:r>
    </w:p>
    <w:p w14:paraId="5B93E618" w14:textId="251618D7" w:rsidR="00430F60" w:rsidRPr="00430F60" w:rsidRDefault="00430F60" w:rsidP="00430F60">
      <w:pPr>
        <w:pStyle w:val="Zkladntext"/>
        <w:numPr>
          <w:ilvl w:val="0"/>
          <w:numId w:val="31"/>
        </w:numPr>
        <w:spacing w:before="120" w:after="120" w:line="271" w:lineRule="auto"/>
        <w:jc w:val="both"/>
        <w:rPr>
          <w:rFonts w:ascii="Arial" w:hAnsi="Arial" w:cs="Arial"/>
          <w:b w:val="0"/>
          <w:i w:val="0"/>
          <w:sz w:val="22"/>
          <w:szCs w:val="22"/>
        </w:rPr>
      </w:pPr>
      <w:r w:rsidRPr="00430F60">
        <w:rPr>
          <w:rFonts w:ascii="Arial" w:hAnsi="Arial" w:cs="Arial"/>
          <w:b w:val="0"/>
          <w:i w:val="0"/>
          <w:sz w:val="22"/>
          <w:szCs w:val="22"/>
        </w:rPr>
        <w:t>Příjemce dotace převede výhodu z poskytnuté dotace svěřením majetku do užívání poskytovateli SOHZ a bude povinen zajistit splnění podmínek podpory v souladu s</w:t>
      </w:r>
      <w:r w:rsidR="007F5BD5">
        <w:rPr>
          <w:rFonts w:ascii="Arial" w:hAnsi="Arial" w:cs="Arial"/>
          <w:b w:val="0"/>
          <w:i w:val="0"/>
          <w:sz w:val="22"/>
          <w:szCs w:val="22"/>
        </w:rPr>
        <w:t> </w:t>
      </w:r>
      <w:r w:rsidRPr="00430F60">
        <w:rPr>
          <w:rFonts w:ascii="Arial" w:hAnsi="Arial" w:cs="Arial"/>
          <w:b w:val="0"/>
          <w:i w:val="0"/>
          <w:sz w:val="22"/>
          <w:szCs w:val="22"/>
        </w:rPr>
        <w:t>Rozhodnutím Komise 2012/21/EU.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963D4B" w:rsidRDefault="009132E6" w:rsidP="00963D4B">
      <w:pPr>
        <w:pStyle w:val="Nadpis3"/>
        <w:rPr>
          <w:rFonts w:ascii="Arial" w:hAnsi="Arial" w:cs="Arial"/>
          <w:i/>
          <w:iCs/>
          <w:sz w:val="22"/>
          <w:szCs w:val="22"/>
        </w:rPr>
      </w:pPr>
      <w:r w:rsidRPr="00963D4B">
        <w:rPr>
          <w:rFonts w:ascii="Arial" w:hAnsi="Arial" w:cs="Arial"/>
          <w:i/>
          <w:iCs/>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3F06F31D"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D00489">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72154"/>
      <w:docPartObj>
        <w:docPartGallery w:val="Page Numbers (Bottom of Page)"/>
        <w:docPartUnique/>
      </w:docPartObj>
    </w:sdtPr>
    <w:sdtEndPr/>
    <w:sdtContent>
      <w:p w14:paraId="699E1A54" w14:textId="4F5EB06E" w:rsidR="00C07164" w:rsidRDefault="00C07164">
        <w:pPr>
          <w:pStyle w:val="Zpat"/>
          <w:jc w:val="right"/>
        </w:pPr>
        <w:r>
          <w:fldChar w:fldCharType="begin"/>
        </w:r>
        <w:r>
          <w:instrText>PAGE   \* MERGEFORMAT</w:instrText>
        </w:r>
        <w:r>
          <w:fldChar w:fldCharType="separate"/>
        </w:r>
        <w:r>
          <w:rPr>
            <w:noProof/>
          </w:rPr>
          <w:t>2</w:t>
        </w:r>
        <w:r>
          <w:fldChar w:fldCharType="end"/>
        </w:r>
      </w:p>
    </w:sdtContent>
  </w:sdt>
  <w:p w14:paraId="7164F7A2" w14:textId="77777777" w:rsidR="00C07164" w:rsidRDefault="00C071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52942602"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9E3D0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9E3D00">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00AB97F1"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065CC3">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27E8EC11" w14:textId="77777777" w:rsidR="009E3D00" w:rsidRDefault="009E3D00" w:rsidP="009E3D00">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5">
    <w:p w14:paraId="2DB4FEA6" w14:textId="77777777" w:rsidR="009E3D00" w:rsidRDefault="009E3D00" w:rsidP="009E3D00">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3BABEE18" w14:textId="77777777" w:rsidR="009E3D00" w:rsidRPr="001F46DB" w:rsidRDefault="009E3D00" w:rsidP="009E3D00">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283F46F3" w14:textId="77777777" w:rsidR="009E3D00" w:rsidRDefault="009E3D00" w:rsidP="009E3D00">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6810178E" w14:textId="77777777" w:rsidR="009E3D00" w:rsidRDefault="009E3D00">
      <w:pPr>
        <w:pStyle w:val="Textpoznpodarou"/>
      </w:pPr>
      <w:r>
        <w:rPr>
          <w:rStyle w:val="Znakapoznpodarou"/>
        </w:rPr>
        <w:footnoteRef/>
      </w:r>
      <w:r>
        <w:t xml:space="preserve"> </w:t>
      </w:r>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0252CB8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065CC3">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96F1" w14:textId="77777777" w:rsidR="00C07164" w:rsidRDefault="00C07164" w:rsidP="008A17FD">
    <w:pPr>
      <w:pStyle w:val="Zhlav"/>
      <w:jc w:val="center"/>
    </w:pPr>
  </w:p>
  <w:p w14:paraId="505247D5" w14:textId="77777777" w:rsidR="00C07164" w:rsidRDefault="00C0716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82493760">
    <w:abstractNumId w:val="19"/>
  </w:num>
  <w:num w:numId="2" w16cid:durableId="1703893963">
    <w:abstractNumId w:val="28"/>
  </w:num>
  <w:num w:numId="3" w16cid:durableId="343672287">
    <w:abstractNumId w:val="2"/>
  </w:num>
  <w:num w:numId="4" w16cid:durableId="1526168470">
    <w:abstractNumId w:val="7"/>
  </w:num>
  <w:num w:numId="5" w16cid:durableId="526258976">
    <w:abstractNumId w:val="12"/>
  </w:num>
  <w:num w:numId="6" w16cid:durableId="2076976406">
    <w:abstractNumId w:val="18"/>
  </w:num>
  <w:num w:numId="7" w16cid:durableId="496726173">
    <w:abstractNumId w:val="6"/>
  </w:num>
  <w:num w:numId="8" w16cid:durableId="1778717571">
    <w:abstractNumId w:val="24"/>
  </w:num>
  <w:num w:numId="9" w16cid:durableId="1500533989">
    <w:abstractNumId w:val="31"/>
  </w:num>
  <w:num w:numId="10" w16cid:durableId="637147379">
    <w:abstractNumId w:val="27"/>
  </w:num>
  <w:num w:numId="11" w16cid:durableId="1637027152">
    <w:abstractNumId w:val="8"/>
  </w:num>
  <w:num w:numId="12" w16cid:durableId="1353266967">
    <w:abstractNumId w:val="10"/>
  </w:num>
  <w:num w:numId="13" w16cid:durableId="102848023">
    <w:abstractNumId w:val="33"/>
  </w:num>
  <w:num w:numId="14" w16cid:durableId="1060788772">
    <w:abstractNumId w:val="29"/>
  </w:num>
  <w:num w:numId="15" w16cid:durableId="1762722131">
    <w:abstractNumId w:val="13"/>
  </w:num>
  <w:num w:numId="16" w16cid:durableId="1465613019">
    <w:abstractNumId w:val="20"/>
  </w:num>
  <w:num w:numId="17" w16cid:durableId="907616138">
    <w:abstractNumId w:val="4"/>
  </w:num>
  <w:num w:numId="18" w16cid:durableId="625548058">
    <w:abstractNumId w:val="15"/>
  </w:num>
  <w:num w:numId="19" w16cid:durableId="2030254655">
    <w:abstractNumId w:val="5"/>
  </w:num>
  <w:num w:numId="20" w16cid:durableId="1278759856">
    <w:abstractNumId w:val="16"/>
  </w:num>
  <w:num w:numId="21" w16cid:durableId="1359311535">
    <w:abstractNumId w:val="17"/>
  </w:num>
  <w:num w:numId="22" w16cid:durableId="1190146055">
    <w:abstractNumId w:val="14"/>
  </w:num>
  <w:num w:numId="23" w16cid:durableId="677777266">
    <w:abstractNumId w:val="23"/>
  </w:num>
  <w:num w:numId="24" w16cid:durableId="616259740">
    <w:abstractNumId w:val="3"/>
  </w:num>
  <w:num w:numId="25" w16cid:durableId="511647100">
    <w:abstractNumId w:val="1"/>
  </w:num>
  <w:num w:numId="26" w16cid:durableId="1030299010">
    <w:abstractNumId w:val="26"/>
  </w:num>
  <w:num w:numId="27" w16cid:durableId="1646666730">
    <w:abstractNumId w:val="21"/>
  </w:num>
  <w:num w:numId="28" w16cid:durableId="237912124">
    <w:abstractNumId w:val="9"/>
  </w:num>
  <w:num w:numId="29" w16cid:durableId="1845433919">
    <w:abstractNumId w:val="25"/>
  </w:num>
  <w:num w:numId="30" w16cid:durableId="1707214820">
    <w:abstractNumId w:val="32"/>
  </w:num>
  <w:num w:numId="31" w16cid:durableId="1605263583">
    <w:abstractNumId w:val="22"/>
  </w:num>
  <w:num w:numId="32" w16cid:durableId="2097171306">
    <w:abstractNumId w:val="0"/>
  </w:num>
  <w:num w:numId="33" w16cid:durableId="1078794892">
    <w:abstractNumId w:val="11"/>
  </w:num>
  <w:num w:numId="34" w16cid:durableId="143131600">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492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CC3"/>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0F60"/>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2781"/>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3C31"/>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5BD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85F"/>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D4B"/>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3D00"/>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90F"/>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16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8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5F80"/>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B947D2DD-1C91-4F04-A12A-0B08A3F30D81}">
  <ds:schemaRefs>
    <ds:schemaRef ds:uri="http://schemas.openxmlformats.org/officeDocument/2006/bibliography"/>
  </ds:schemaRefs>
</ds:datastoreItem>
</file>

<file path=customXml/itemProps11.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2.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3.xml><?xml version="1.0" encoding="utf-8"?>
<ds:datastoreItem xmlns:ds="http://schemas.openxmlformats.org/officeDocument/2006/customXml" ds:itemID="{81D51244-D81E-4224-95AA-0FA39D8D489A}">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6.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8.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CC5BCFCD-91CD-4F6E-AEAD-37F114B9CA39}">
  <ds:schemaRefs>
    <ds:schemaRef ds:uri="http://schemas.openxmlformats.org/officeDocument/2006/bibliography"/>
  </ds:schemaRefs>
</ds:datastoreItem>
</file>

<file path=customXml/itemProps21.xml><?xml version="1.0" encoding="utf-8"?>
<ds:datastoreItem xmlns:ds="http://schemas.openxmlformats.org/officeDocument/2006/customXml" ds:itemID="{252C694B-E4AE-4D23-95B6-533DE05A2FBB}">
  <ds:schemaRefs>
    <ds:schemaRef ds:uri="http://schemas.openxmlformats.org/officeDocument/2006/bibliography"/>
  </ds:schemaRefs>
</ds:datastoreItem>
</file>

<file path=customXml/itemProps22.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00F4831B-C89C-4F5E-8A04-F6A9ABDCD64C}">
  <ds:schemaRefs>
    <ds:schemaRef ds:uri="http://schemas.openxmlformats.org/officeDocument/2006/bibliography"/>
  </ds:schemaRefs>
</ds:datastoreItem>
</file>

<file path=customXml/itemProps25.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6.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3.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4.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D57A8217-03D9-452B-B4B3-781A0B1701D6}">
  <ds:schemaRefs>
    <ds:schemaRef ds:uri="http://schemas.openxmlformats.org/officeDocument/2006/bibliography"/>
  </ds:schemaRefs>
</ds:datastoreItem>
</file>

<file path=customXml/itemProps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17</Pages>
  <Words>4143</Words>
  <Characters>23946</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22</cp:revision>
  <cp:lastPrinted>2022-07-27T10:25:00Z</cp:lastPrinted>
  <dcterms:created xsi:type="dcterms:W3CDTF">2022-08-23T11:25:00Z</dcterms:created>
  <dcterms:modified xsi:type="dcterms:W3CDTF">2023-10-26T08:38:00Z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