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0AC48" w14:textId="77777777" w:rsidR="008D2243" w:rsidRPr="000E1E3F" w:rsidRDefault="008D2243" w:rsidP="008D2243">
      <w:pPr>
        <w:spacing w:before="120" w:after="240" w:line="271" w:lineRule="auto"/>
        <w:jc w:val="center"/>
        <w:rPr>
          <w:rFonts w:ascii="Arial" w:eastAsia="SimSun" w:hAnsi="Arial" w:cs="Arial"/>
          <w:b/>
          <w:bCs/>
          <w:caps/>
          <w:color w:val="2F5496"/>
          <w:sz w:val="48"/>
          <w:szCs w:val="48"/>
          <w:lang w:eastAsia="zh-CN"/>
        </w:rPr>
      </w:pPr>
      <w:r w:rsidRPr="000E1E3F">
        <w:rPr>
          <w:rFonts w:ascii="Arial" w:eastAsia="SimSun" w:hAnsi="Arial" w:cs="Arial"/>
          <w:b/>
          <w:caps/>
          <w:noProof/>
          <w:color w:val="2F5496"/>
          <w:sz w:val="60"/>
          <w:szCs w:val="60"/>
        </w:rPr>
        <w:drawing>
          <wp:anchor distT="0" distB="0" distL="114300" distR="114300" simplePos="0" relativeHeight="251659264" behindDoc="0" locked="0" layoutInCell="1" allowOverlap="1" wp14:anchorId="5593C954" wp14:editId="219F8444">
            <wp:simplePos x="0" y="0"/>
            <wp:positionH relativeFrom="margin">
              <wp:posOffset>965835</wp:posOffset>
            </wp:positionH>
            <wp:positionV relativeFrom="margin">
              <wp:posOffset>25400</wp:posOffset>
            </wp:positionV>
            <wp:extent cx="3830400" cy="279000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30400" cy="2790000"/>
                    </a:xfrm>
                    <a:prstGeom prst="rect">
                      <a:avLst/>
                    </a:prstGeom>
                    <a:ln/>
                  </pic:spPr>
                </pic:pic>
              </a:graphicData>
            </a:graphic>
            <wp14:sizeRelH relativeFrom="margin">
              <wp14:pctWidth>0</wp14:pctWidth>
            </wp14:sizeRelH>
            <wp14:sizeRelV relativeFrom="margin">
              <wp14:pctHeight>0</wp14:pctHeight>
            </wp14:sizeRelV>
          </wp:anchor>
        </w:drawing>
      </w:r>
      <w:r w:rsidRPr="000E1E3F">
        <w:rPr>
          <w:rFonts w:ascii="Arial" w:eastAsia="SimSun" w:hAnsi="Arial" w:cs="Arial"/>
          <w:b/>
          <w:bCs/>
          <w:caps/>
          <w:color w:val="2F5496"/>
          <w:sz w:val="48"/>
          <w:szCs w:val="48"/>
          <w:lang w:eastAsia="zh-CN"/>
        </w:rPr>
        <w:t xml:space="preserve">  Integrovaný regionální operační program</w:t>
      </w:r>
    </w:p>
    <w:p w14:paraId="37CE41DD" w14:textId="77777777" w:rsidR="008D2243" w:rsidRPr="000E1E3F" w:rsidRDefault="008D2243" w:rsidP="008D2243">
      <w:pPr>
        <w:spacing w:before="120" w:after="240" w:line="271" w:lineRule="auto"/>
        <w:jc w:val="center"/>
        <w:rPr>
          <w:rFonts w:ascii="Arial" w:eastAsia="SimSun" w:hAnsi="Arial"/>
          <w:b/>
          <w:color w:val="0B5394"/>
          <w:sz w:val="40"/>
          <w:szCs w:val="40"/>
          <w:lang w:eastAsia="zh-CN"/>
        </w:rPr>
      </w:pPr>
      <w:r w:rsidRPr="000E1E3F">
        <w:rPr>
          <w:rFonts w:ascii="Arial" w:eastAsia="SimSun" w:hAnsi="Arial"/>
          <w:b/>
          <w:color w:val="0B5394"/>
          <w:sz w:val="40"/>
          <w:szCs w:val="40"/>
          <w:lang w:eastAsia="zh-CN"/>
        </w:rPr>
        <w:t>2021–2027</w:t>
      </w:r>
    </w:p>
    <w:p w14:paraId="7EC190ED" w14:textId="77777777" w:rsidR="008D2243" w:rsidRDefault="008D2243" w:rsidP="008D2243">
      <w:pPr>
        <w:spacing w:before="120" w:after="240" w:line="271" w:lineRule="auto"/>
        <w:jc w:val="center"/>
        <w:rPr>
          <w:rFonts w:ascii="Arial" w:eastAsia="SimSun" w:hAnsi="Arial" w:cs="Arial"/>
          <w:b/>
          <w:bCs/>
          <w:color w:val="2F5496"/>
          <w:sz w:val="48"/>
          <w:szCs w:val="48"/>
          <w:lang w:eastAsia="zh-CN"/>
        </w:rPr>
      </w:pPr>
      <w:r w:rsidRPr="000E1E3F">
        <w:rPr>
          <w:rFonts w:ascii="Arial" w:eastAsia="SimSun" w:hAnsi="Arial" w:cs="Arial"/>
          <w:b/>
          <w:bCs/>
          <w:color w:val="2F5496"/>
          <w:sz w:val="48"/>
          <w:szCs w:val="48"/>
          <w:lang w:eastAsia="zh-CN"/>
        </w:rPr>
        <w:t>SPECIFICKÁ PRAVIDLA PRO ŽADATELE A PŘÍJEMCE</w:t>
      </w:r>
    </w:p>
    <w:p w14:paraId="62E1C58A" w14:textId="24D02E02" w:rsidR="008D2243" w:rsidRPr="000F6082" w:rsidRDefault="008D2243" w:rsidP="008D2243">
      <w:pPr>
        <w:spacing w:before="240"/>
        <w:jc w:val="center"/>
        <w:rPr>
          <w:rFonts w:ascii="Arial" w:hAnsi="Arial" w:cs="Arial"/>
          <w:b/>
          <w:bCs/>
          <w:caps/>
          <w:color w:val="214F87"/>
          <w:sz w:val="44"/>
          <w:szCs w:val="44"/>
        </w:rPr>
      </w:pPr>
      <w:r>
        <w:rPr>
          <w:rFonts w:ascii="Arial" w:hAnsi="Arial" w:cs="Arial"/>
          <w:b/>
          <w:bCs/>
          <w:caps/>
          <w:color w:val="214F87"/>
          <w:sz w:val="44"/>
          <w:szCs w:val="44"/>
        </w:rPr>
        <w:t>PŘÍLOHA 3B</w:t>
      </w:r>
    </w:p>
    <w:p w14:paraId="5E2D4018" w14:textId="77777777" w:rsidR="008D2243" w:rsidRPr="000F6082" w:rsidRDefault="008D2243" w:rsidP="008D2243">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pro PO OSS</w:t>
      </w:r>
    </w:p>
    <w:p w14:paraId="3D2A599D" w14:textId="77777777" w:rsidR="008D2243" w:rsidRDefault="008D2243" w:rsidP="008D2243">
      <w:pPr>
        <w:spacing w:before="240" w:after="200" w:line="276" w:lineRule="auto"/>
        <w:jc w:val="center"/>
        <w:rPr>
          <w:rFonts w:ascii="Arial" w:hAnsi="Arial" w:cs="Arial"/>
          <w:b/>
          <w:color w:val="214F87"/>
          <w:sz w:val="44"/>
          <w:szCs w:val="44"/>
        </w:rPr>
      </w:pPr>
      <w:r w:rsidRPr="000E1E3F">
        <w:rPr>
          <w:rFonts w:ascii="Arial" w:eastAsia="SimSun" w:hAnsi="Arial" w:cs="Arial"/>
          <w:caps/>
          <w:sz w:val="36"/>
          <w:szCs w:val="36"/>
          <w:lang w:eastAsia="zh-CN"/>
        </w:rPr>
        <w:t xml:space="preserve">63.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r>
        <w:rPr>
          <w:rFonts w:ascii="Arial" w:eastAsia="SimSun" w:hAnsi="Arial" w:cs="Arial"/>
          <w:caps/>
          <w:sz w:val="36"/>
          <w:szCs w:val="36"/>
          <w:lang w:eastAsia="zh-CN"/>
        </w:rPr>
        <w:br/>
      </w:r>
      <w:r w:rsidRPr="000E1E3F">
        <w:rPr>
          <w:rFonts w:ascii="Arial" w:eastAsia="SimSun" w:hAnsi="Arial" w:cs="Arial"/>
          <w:caps/>
          <w:sz w:val="36"/>
          <w:szCs w:val="36"/>
          <w:lang w:eastAsia="zh-CN"/>
        </w:rPr>
        <w:t>SC 2.2 (MRR)</w:t>
      </w:r>
    </w:p>
    <w:p w14:paraId="50C3EDB5" w14:textId="77777777" w:rsidR="008D2243" w:rsidRDefault="008D2243" w:rsidP="008D2243">
      <w:pPr>
        <w:spacing w:before="240" w:after="200" w:line="276" w:lineRule="auto"/>
        <w:jc w:val="center"/>
        <w:rPr>
          <w:rFonts w:ascii="Arial" w:hAnsi="Arial" w:cs="Arial"/>
          <w:b/>
          <w:color w:val="214F87"/>
          <w:sz w:val="44"/>
          <w:szCs w:val="44"/>
        </w:rPr>
      </w:pPr>
      <w:r w:rsidRPr="000E1E3F">
        <w:rPr>
          <w:rFonts w:ascii="Arial" w:eastAsia="SimSun" w:hAnsi="Arial" w:cs="Arial"/>
          <w:caps/>
          <w:sz w:val="36"/>
          <w:szCs w:val="36"/>
          <w:lang w:eastAsia="zh-CN"/>
        </w:rPr>
        <w:t xml:space="preserve">64.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r>
        <w:rPr>
          <w:rFonts w:ascii="Arial" w:eastAsia="SimSun" w:hAnsi="Arial" w:cs="Arial"/>
          <w:caps/>
          <w:sz w:val="36"/>
          <w:szCs w:val="36"/>
          <w:lang w:eastAsia="zh-CN"/>
        </w:rPr>
        <w:br/>
      </w:r>
      <w:r w:rsidRPr="000E1E3F">
        <w:rPr>
          <w:rFonts w:ascii="Arial" w:eastAsia="SimSun" w:hAnsi="Arial" w:cs="Arial"/>
          <w:caps/>
          <w:sz w:val="36"/>
          <w:szCs w:val="36"/>
          <w:lang w:eastAsia="zh-CN"/>
        </w:rPr>
        <w:t>SC 2.2 (PR)</w:t>
      </w:r>
    </w:p>
    <w:p w14:paraId="703C3E75" w14:textId="0BDF147E" w:rsidR="008D2243" w:rsidRPr="008D2243" w:rsidRDefault="008D2243" w:rsidP="008D2243">
      <w:pPr>
        <w:spacing w:before="240" w:after="200" w:line="276" w:lineRule="auto"/>
        <w:jc w:val="center"/>
        <w:rPr>
          <w:rFonts w:ascii="Arial" w:hAnsi="Arial" w:cs="Arial"/>
          <w:b/>
          <w:color w:val="214F87"/>
          <w:sz w:val="44"/>
          <w:szCs w:val="44"/>
        </w:rPr>
      </w:pPr>
      <w:r w:rsidRPr="000E1E3F">
        <w:rPr>
          <w:rFonts w:ascii="Arial" w:eastAsia="SimSun" w:hAnsi="Arial" w:cs="Arial"/>
          <w:caps/>
          <w:sz w:val="36"/>
          <w:szCs w:val="36"/>
          <w:lang w:eastAsia="zh-CN"/>
        </w:rPr>
        <w:t xml:space="preserve">65.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r>
        <w:rPr>
          <w:rFonts w:ascii="Arial" w:hAnsi="Arial" w:cs="Arial"/>
          <w:b/>
          <w:color w:val="214F87"/>
          <w:sz w:val="44"/>
          <w:szCs w:val="44"/>
        </w:rPr>
        <w:br/>
      </w:r>
      <w:r w:rsidRPr="000E1E3F">
        <w:rPr>
          <w:rFonts w:ascii="Arial" w:eastAsia="SimSun" w:hAnsi="Arial" w:cs="Arial"/>
          <w:caps/>
          <w:sz w:val="36"/>
          <w:szCs w:val="36"/>
          <w:lang w:eastAsia="zh-CN"/>
        </w:rPr>
        <w:t>SC 2.2 (VRR)</w:t>
      </w:r>
    </w:p>
    <w:p w14:paraId="5234FB26" w14:textId="77FDD27B" w:rsidR="008D2243" w:rsidRPr="000E1E3F" w:rsidRDefault="008D2243" w:rsidP="008D2243">
      <w:pPr>
        <w:widowControl w:val="0"/>
        <w:spacing w:before="120" w:after="120" w:line="288" w:lineRule="auto"/>
        <w:jc w:val="center"/>
        <w:textAlignment w:val="center"/>
        <w:rPr>
          <w:rFonts w:ascii="Arial" w:eastAsia="SimSun" w:hAnsi="Arial" w:cs="Arial"/>
          <w:caps/>
          <w:color w:val="A6A6A6"/>
          <w:sz w:val="32"/>
          <w:szCs w:val="40"/>
          <w:lang w:eastAsia="en-US"/>
        </w:rPr>
      </w:pPr>
      <w:r w:rsidRPr="000E1E3F">
        <w:rPr>
          <w:rFonts w:ascii="Arial" w:eastAsia="SimSun" w:hAnsi="Arial" w:cs="Arial"/>
          <w:caps/>
          <w:color w:val="A6A6A6"/>
          <w:sz w:val="32"/>
          <w:szCs w:val="40"/>
          <w:lang w:eastAsia="en-US"/>
        </w:rPr>
        <w:t xml:space="preserve">verze </w:t>
      </w:r>
      <w:r w:rsidR="004B500B">
        <w:rPr>
          <w:rFonts w:ascii="Arial" w:eastAsia="SimSun" w:hAnsi="Arial" w:cs="Arial"/>
          <w:caps/>
          <w:color w:val="A6A6A6"/>
          <w:sz w:val="32"/>
          <w:szCs w:val="40"/>
          <w:lang w:eastAsia="en-US"/>
        </w:rPr>
        <w:t>3</w:t>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3CFBB71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922766">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1E0263F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w:t>
      </w:r>
      <w:r w:rsidR="00922766">
        <w:rPr>
          <w:rFonts w:ascii="Arial" w:hAnsi="Arial" w:cs="Arial"/>
          <w:bCs/>
          <w:sz w:val="22"/>
          <w:szCs w:val="22"/>
        </w:rPr>
        <w:t> </w:t>
      </w:r>
      <w:r w:rsidRPr="00BF657C">
        <w:rPr>
          <w:rFonts w:ascii="Arial" w:hAnsi="Arial" w:cs="Arial"/>
          <w:bCs/>
          <w:sz w:val="22"/>
          <w:szCs w:val="22"/>
        </w:rPr>
        <w:t>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5CC113C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620A3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00300C08" w:rsidR="0068431B" w:rsidRPr="0068431B" w:rsidRDefault="00922766"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4E4A345F"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922766">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49AC68C4"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763C07B5"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7800A928"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0"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0"/>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1"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0BC59ACF"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4C664D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1"/>
      <w:tr w:rsidR="009132E6" w:rsidRPr="00BF657C" w14:paraId="297C73D0" w14:textId="77777777" w:rsidTr="0059122B">
        <w:tc>
          <w:tcPr>
            <w:tcW w:w="4533" w:type="dxa"/>
          </w:tcPr>
          <w:p w14:paraId="68FBA5C8" w14:textId="36D0BF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Při realizaci projektu bude uskutečňováno zadávání zakázek zejména v souladu se zákonem č. 134/2016 Sb., o zadávání veřejných zakázek, ve znění pozdějších předpisů (dále jen „ZZVZ“).</w:t>
            </w:r>
          </w:p>
          <w:p w14:paraId="1913C825" w14:textId="0146FCF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Pokud příjemce není povinen postupovat podle ZZVZ, postupuje v souladu s Metodickým pokynem pro oblast zadávání zakázek pro programové období 2021-2027 (dále jen „MPZ“).</w:t>
            </w:r>
          </w:p>
        </w:tc>
        <w:tc>
          <w:tcPr>
            <w:tcW w:w="4534" w:type="dxa"/>
          </w:tcPr>
          <w:p w14:paraId="26F1E8CB" w14:textId="1B6307A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2" w:name="_Hlk96944344"/>
            <w:r w:rsidRPr="00BF657C">
              <w:rPr>
                <w:rFonts w:ascii="Arial" w:hAnsi="Arial" w:cs="Arial"/>
                <w:snapToGrid w:val="0"/>
                <w:sz w:val="22"/>
                <w:szCs w:val="22"/>
              </w:rPr>
              <w:t>mezi datem uvedeným v MS2021+ na finančním plánu a dvacet pracovních dní před tímto datem</w:t>
            </w:r>
            <w:bookmarkEnd w:id="2"/>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4128E0BE"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5842A6E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100A1E8D"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1EAA7C2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Termín ukončení realizace projektu:</w:t>
            </w:r>
          </w:p>
          <w:p w14:paraId="10CAC3A7" w14:textId="0D69E965"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65DE5">
              <w:rPr>
                <w:rFonts w:ascii="Arial" w:hAnsi="Arial" w:cs="Arial"/>
                <w:b/>
                <w:bCs/>
                <w:snapToGrid w:val="0"/>
                <w:sz w:val="22"/>
                <w:szCs w:val="22"/>
              </w:rPr>
              <w:t>Plnění indikátorů</w:t>
            </w:r>
          </w:p>
        </w:tc>
      </w:tr>
      <w:tr w:rsidR="009132E6" w:rsidRPr="00BF657C" w14:paraId="50E37ED5" w14:textId="77777777" w:rsidTr="002F383C">
        <w:trPr>
          <w:trHeight w:val="1266"/>
        </w:trPr>
        <w:tc>
          <w:tcPr>
            <w:tcW w:w="4533" w:type="dxa"/>
            <w:shd w:val="clear" w:color="auto" w:fill="auto"/>
          </w:tcPr>
          <w:p w14:paraId="359D9889" w14:textId="332B7985" w:rsidR="009132E6" w:rsidRPr="002F383C" w:rsidRDefault="009132E6" w:rsidP="0042247B">
            <w:pPr>
              <w:spacing w:before="120" w:after="120" w:line="271" w:lineRule="auto"/>
              <w:ind w:right="-2"/>
              <w:jc w:val="both"/>
              <w:rPr>
                <w:rFonts w:ascii="Arial" w:hAnsi="Arial" w:cs="Arial"/>
                <w:snapToGrid w:val="0"/>
                <w:sz w:val="22"/>
                <w:szCs w:val="22"/>
              </w:rPr>
            </w:pPr>
            <w:r w:rsidRPr="002F383C">
              <w:rPr>
                <w:rFonts w:ascii="Arial" w:hAnsi="Arial" w:cs="Arial"/>
                <w:snapToGrid w:val="0"/>
                <w:sz w:val="22"/>
                <w:szCs w:val="22"/>
              </w:rPr>
              <w:t xml:space="preserve">Příjemce je povinen nejpozději </w:t>
            </w:r>
            <w:bookmarkStart w:id="3" w:name="_Hlk97024462"/>
            <w:r w:rsidRPr="002F383C">
              <w:rPr>
                <w:rFonts w:ascii="Arial" w:hAnsi="Arial" w:cs="Arial"/>
                <w:snapToGrid w:val="0"/>
                <w:sz w:val="22"/>
                <w:szCs w:val="22"/>
              </w:rPr>
              <w:t xml:space="preserve">při podání závěrečné zprávy o realizaci projektu </w:t>
            </w:r>
            <w:bookmarkEnd w:id="3"/>
            <w:r w:rsidRPr="002F383C">
              <w:rPr>
                <w:rFonts w:ascii="Arial" w:hAnsi="Arial" w:cs="Arial"/>
                <w:snapToGrid w:val="0"/>
                <w:sz w:val="22"/>
                <w:szCs w:val="22"/>
              </w:rPr>
              <w:t>prokázat</w:t>
            </w:r>
            <w:r w:rsidR="0074213A" w:rsidRPr="002F383C">
              <w:rPr>
                <w:rFonts w:ascii="Arial" w:hAnsi="Arial" w:cs="Arial"/>
                <w:snapToGrid w:val="0"/>
                <w:sz w:val="22"/>
                <w:szCs w:val="22"/>
              </w:rPr>
              <w:t>,</w:t>
            </w:r>
            <w:r w:rsidRPr="002F383C">
              <w:rPr>
                <w:rFonts w:ascii="Arial" w:hAnsi="Arial" w:cs="Arial"/>
                <w:snapToGrid w:val="0"/>
                <w:sz w:val="22"/>
                <w:szCs w:val="22"/>
              </w:rPr>
              <w:t xml:space="preserve"> že indikátory </w:t>
            </w:r>
            <w:r w:rsidR="00A67B07" w:rsidRPr="002F383C">
              <w:rPr>
                <w:rFonts w:ascii="Arial" w:hAnsi="Arial" w:cs="Arial"/>
                <w:i/>
                <w:iCs/>
                <w:snapToGrid w:val="0"/>
                <w:sz w:val="22"/>
                <w:szCs w:val="22"/>
              </w:rPr>
              <w:t>I. – III.</w:t>
            </w:r>
            <w:r w:rsidR="00A67B07" w:rsidRPr="002F383C">
              <w:rPr>
                <w:rFonts w:ascii="Arial" w:hAnsi="Arial" w:cs="Arial"/>
                <w:snapToGrid w:val="0"/>
                <w:sz w:val="22"/>
                <w:szCs w:val="22"/>
              </w:rPr>
              <w:t xml:space="preserve"> </w:t>
            </w:r>
            <w:r w:rsidRPr="002F383C">
              <w:rPr>
                <w:rFonts w:ascii="Arial" w:hAnsi="Arial" w:cs="Arial"/>
                <w:snapToGrid w:val="0"/>
                <w:sz w:val="22"/>
                <w:szCs w:val="22"/>
              </w:rPr>
              <w:t>byly naplněny v termínu</w:t>
            </w:r>
            <w:r w:rsidR="00925C6E" w:rsidRPr="002F383C">
              <w:rPr>
                <w:rStyle w:val="Znakapoznpodarou"/>
                <w:rFonts w:ascii="Arial" w:hAnsi="Arial" w:cs="Arial"/>
                <w:snapToGrid w:val="0"/>
                <w:sz w:val="22"/>
                <w:szCs w:val="22"/>
              </w:rPr>
              <w:footnoteReference w:id="13"/>
            </w:r>
            <w:r w:rsidRPr="002F383C">
              <w:rPr>
                <w:rFonts w:ascii="Arial" w:hAnsi="Arial" w:cs="Arial"/>
                <w:snapToGrid w:val="0"/>
                <w:sz w:val="22"/>
                <w:szCs w:val="22"/>
              </w:rPr>
              <w:t xml:space="preserve"> a cílové hodnotě uvedené na Rozhodnutí / v MS2021+</w:t>
            </w:r>
            <w:r w:rsidRPr="002F383C">
              <w:rPr>
                <w:rStyle w:val="Znakapoznpodarou"/>
                <w:rFonts w:ascii="Arial" w:hAnsi="Arial" w:cs="Arial"/>
                <w:snapToGrid w:val="0"/>
                <w:sz w:val="22"/>
                <w:szCs w:val="22"/>
              </w:rPr>
              <w:footnoteReference w:id="14"/>
            </w:r>
            <w:r w:rsidRPr="002F383C">
              <w:rPr>
                <w:rFonts w:ascii="Arial" w:hAnsi="Arial" w:cs="Arial"/>
                <w:snapToGrid w:val="0"/>
                <w:sz w:val="22"/>
                <w:szCs w:val="22"/>
              </w:rPr>
              <w:t>.</w:t>
            </w:r>
          </w:p>
          <w:p w14:paraId="4553DF32" w14:textId="77777777" w:rsidR="009132E6" w:rsidRPr="002F383C" w:rsidRDefault="009132E6" w:rsidP="008D3A9E">
            <w:pPr>
              <w:keepNext/>
              <w:spacing w:before="120" w:after="120" w:line="271" w:lineRule="auto"/>
              <w:jc w:val="both"/>
              <w:rPr>
                <w:rFonts w:ascii="Arial" w:hAnsi="Arial" w:cs="Arial"/>
                <w:snapToGrid w:val="0"/>
                <w:sz w:val="22"/>
                <w:szCs w:val="22"/>
              </w:rPr>
            </w:pPr>
            <w:r w:rsidRPr="002F383C">
              <w:rPr>
                <w:rFonts w:ascii="Arial" w:hAnsi="Arial" w:cs="Arial"/>
                <w:snapToGrid w:val="0"/>
                <w:sz w:val="22"/>
                <w:szCs w:val="22"/>
              </w:rPr>
              <w:t>Indikátory:</w:t>
            </w:r>
          </w:p>
          <w:p w14:paraId="21469ADF" w14:textId="77777777" w:rsidR="002F383C" w:rsidRPr="002F383C" w:rsidRDefault="002F383C" w:rsidP="002F383C">
            <w:pPr>
              <w:pStyle w:val="Odstavecseseznamem"/>
              <w:numPr>
                <w:ilvl w:val="0"/>
                <w:numId w:val="32"/>
              </w:numPr>
              <w:spacing w:before="120" w:after="120" w:line="271" w:lineRule="auto"/>
              <w:ind w:right="-2"/>
              <w:jc w:val="both"/>
              <w:rPr>
                <w:rFonts w:ascii="Arial" w:eastAsiaTheme="minorHAnsi" w:hAnsi="Arial" w:cs="Arial"/>
                <w:i/>
                <w:iCs/>
                <w:noProof/>
                <w:color w:val="000000"/>
                <w:sz w:val="22"/>
                <w:szCs w:val="22"/>
                <w:lang w:eastAsia="en-US"/>
              </w:rPr>
            </w:pPr>
            <w:r w:rsidRPr="002F383C">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547C4710" w14:textId="77777777" w:rsidR="002F383C" w:rsidRPr="002F383C" w:rsidRDefault="002F383C" w:rsidP="002F383C">
            <w:pPr>
              <w:pStyle w:val="Odstavecseseznamem"/>
              <w:numPr>
                <w:ilvl w:val="0"/>
                <w:numId w:val="32"/>
              </w:numPr>
              <w:spacing w:before="120" w:after="120" w:line="271" w:lineRule="auto"/>
              <w:ind w:right="-2"/>
              <w:jc w:val="both"/>
              <w:rPr>
                <w:rFonts w:ascii="Arial" w:hAnsi="Arial" w:cs="Arial"/>
                <w:i/>
                <w:iCs/>
                <w:snapToGrid w:val="0"/>
                <w:sz w:val="22"/>
                <w:szCs w:val="22"/>
              </w:rPr>
            </w:pPr>
            <w:r w:rsidRPr="002F383C">
              <w:rPr>
                <w:rFonts w:ascii="Arial" w:hAnsi="Arial" w:cs="Arial"/>
                <w:i/>
                <w:iCs/>
                <w:snapToGrid w:val="0"/>
                <w:sz w:val="22"/>
                <w:szCs w:val="22"/>
              </w:rPr>
              <w:t xml:space="preserve">426 </w:t>
            </w:r>
            <w:r w:rsidRPr="002F383C">
              <w:rPr>
                <w:rFonts w:ascii="Arial" w:eastAsiaTheme="minorHAnsi" w:hAnsi="Arial" w:cs="Arial"/>
                <w:i/>
                <w:iCs/>
                <w:noProof/>
                <w:color w:val="000000"/>
                <w:sz w:val="22"/>
                <w:szCs w:val="22"/>
                <w:lang w:eastAsia="en-US"/>
              </w:rPr>
              <w:t>001 - Objem retenčních nádrží pro využití srážkové vody</w:t>
            </w:r>
          </w:p>
          <w:p w14:paraId="2CB01B4D" w14:textId="39022BFA" w:rsidR="000C678D" w:rsidRPr="002F383C" w:rsidRDefault="002F383C" w:rsidP="002F383C">
            <w:pPr>
              <w:pStyle w:val="Odstavecseseznamem"/>
              <w:numPr>
                <w:ilvl w:val="0"/>
                <w:numId w:val="32"/>
              </w:numPr>
              <w:spacing w:before="120" w:after="120" w:line="271" w:lineRule="auto"/>
              <w:ind w:right="-2"/>
              <w:jc w:val="both"/>
              <w:rPr>
                <w:rFonts w:ascii="Arial" w:hAnsi="Arial" w:cs="Arial"/>
                <w:i/>
                <w:iCs/>
                <w:snapToGrid w:val="0"/>
                <w:sz w:val="22"/>
                <w:szCs w:val="22"/>
              </w:rPr>
            </w:pPr>
            <w:r w:rsidRPr="002F383C">
              <w:rPr>
                <w:rFonts w:ascii="Arial" w:hAnsi="Arial" w:cs="Arial"/>
                <w:i/>
                <w:iCs/>
                <w:snapToGrid w:val="0"/>
                <w:sz w:val="22"/>
                <w:szCs w:val="22"/>
              </w:rPr>
              <w:lastRenderedPageBreak/>
              <w:t xml:space="preserve"> </w:t>
            </w:r>
            <w:r w:rsidRPr="002F383C">
              <w:rPr>
                <w:rFonts w:ascii="Arial" w:eastAsiaTheme="minorHAnsi" w:hAnsi="Arial" w:cs="Arial"/>
                <w:i/>
                <w:iCs/>
                <w:noProof/>
                <w:color w:val="000000"/>
                <w:sz w:val="22"/>
                <w:szCs w:val="22"/>
                <w:lang w:eastAsia="en-US"/>
              </w:rPr>
              <w:t xml:space="preserve">444 011 </w:t>
            </w:r>
            <w:r w:rsidRPr="002F383C">
              <w:rPr>
                <w:rFonts w:ascii="Arial" w:eastAsiaTheme="minorHAnsi" w:hAnsi="Arial" w:cs="Arial"/>
                <w:i/>
                <w:iCs/>
                <w:color w:val="000000"/>
                <w:sz w:val="22"/>
                <w:szCs w:val="22"/>
                <w:lang w:eastAsia="en-US"/>
              </w:rPr>
              <w:t>- Počet obyvatel, kteří mají přístup k nové nebo modernizované zelené infrastruktuře</w:t>
            </w:r>
          </w:p>
          <w:p w14:paraId="5001E994" w14:textId="77777777" w:rsidR="009132E6" w:rsidRPr="002F383C" w:rsidRDefault="009132E6" w:rsidP="0042247B">
            <w:pPr>
              <w:spacing w:before="120" w:after="120" w:line="271" w:lineRule="auto"/>
              <w:ind w:right="-2"/>
              <w:jc w:val="both"/>
              <w:rPr>
                <w:rFonts w:ascii="Arial" w:hAnsi="Arial" w:cs="Arial"/>
                <w:snapToGrid w:val="0"/>
                <w:sz w:val="22"/>
                <w:szCs w:val="22"/>
              </w:rPr>
            </w:pPr>
            <w:r w:rsidRPr="002F383C">
              <w:rPr>
                <w:rFonts w:ascii="Arial" w:hAnsi="Arial" w:cs="Arial"/>
                <w:snapToGrid w:val="0"/>
                <w:sz w:val="22"/>
                <w:szCs w:val="22"/>
              </w:rPr>
              <w:t>Pro příjemce jsou závazné pouze indikátory uvedené v Rozhodnutí.</w:t>
            </w:r>
          </w:p>
          <w:p w14:paraId="746ABC43" w14:textId="77777777" w:rsidR="009132E6" w:rsidRPr="002F383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2F383C" w:rsidRDefault="00EB7FDB" w:rsidP="0042247B">
            <w:pPr>
              <w:spacing w:before="120" w:after="120" w:line="271" w:lineRule="auto"/>
              <w:jc w:val="both"/>
              <w:rPr>
                <w:rFonts w:ascii="Arial" w:hAnsi="Arial" w:cs="Arial"/>
                <w:snapToGrid w:val="0"/>
                <w:sz w:val="22"/>
                <w:szCs w:val="22"/>
                <w:lang w:eastAsia="zh-CN" w:bidi="ar"/>
              </w:rPr>
            </w:pPr>
            <w:r w:rsidRPr="002F383C">
              <w:rPr>
                <w:rFonts w:ascii="Arial" w:hAnsi="Arial" w:cs="Arial"/>
                <w:snapToGrid w:val="0"/>
                <w:sz w:val="22"/>
                <w:szCs w:val="22"/>
                <w:lang w:eastAsia="zh-CN" w:bidi="ar"/>
              </w:rPr>
              <w:lastRenderedPageBreak/>
              <w:t>Výše f</w:t>
            </w:r>
            <w:r w:rsidR="009132E6" w:rsidRPr="002F383C">
              <w:rPr>
                <w:rFonts w:ascii="Arial" w:hAnsi="Arial" w:cs="Arial"/>
                <w:snapToGrid w:val="0"/>
                <w:sz w:val="22"/>
                <w:szCs w:val="22"/>
                <w:lang w:eastAsia="zh-CN" w:bidi="ar"/>
              </w:rPr>
              <w:t>inanční oprav</w:t>
            </w:r>
            <w:r w:rsidRPr="002F383C">
              <w:rPr>
                <w:rFonts w:ascii="Arial" w:hAnsi="Arial" w:cs="Arial"/>
                <w:snapToGrid w:val="0"/>
                <w:sz w:val="22"/>
                <w:szCs w:val="22"/>
                <w:lang w:eastAsia="zh-CN" w:bidi="ar"/>
              </w:rPr>
              <w:t>y při nenaplnění cílové hodnoty indikátorů</w:t>
            </w:r>
            <w:r w:rsidR="009132E6" w:rsidRPr="002F383C">
              <w:rPr>
                <w:rFonts w:ascii="Arial" w:hAnsi="Arial" w:cs="Arial"/>
                <w:snapToGrid w:val="0"/>
                <w:sz w:val="22"/>
                <w:szCs w:val="22"/>
                <w:lang w:eastAsia="zh-CN" w:bidi="ar"/>
              </w:rPr>
              <w:t xml:space="preserve"> bude vyčíslena v rozmezí 0–100 %</w:t>
            </w:r>
            <w:r w:rsidRPr="002F383C">
              <w:rPr>
                <w:rFonts w:ascii="Arial" w:hAnsi="Arial" w:cs="Arial"/>
                <w:snapToGrid w:val="0"/>
                <w:sz w:val="22"/>
                <w:szCs w:val="22"/>
                <w:lang w:eastAsia="zh-CN" w:bidi="ar"/>
              </w:rPr>
              <w:t>.</w:t>
            </w:r>
            <w:r w:rsidR="000C678D" w:rsidRPr="002F383C">
              <w:rPr>
                <w:rFonts w:ascii="Arial" w:hAnsi="Arial" w:cs="Arial"/>
                <w:snapToGrid w:val="0"/>
                <w:sz w:val="22"/>
                <w:szCs w:val="22"/>
                <w:lang w:eastAsia="zh-CN" w:bidi="ar"/>
              </w:rPr>
              <w:t xml:space="preserve"> </w:t>
            </w:r>
            <w:r w:rsidRPr="002F383C">
              <w:rPr>
                <w:rFonts w:ascii="Arial" w:hAnsi="Arial" w:cs="Arial"/>
                <w:snapToGrid w:val="0"/>
                <w:sz w:val="22"/>
                <w:szCs w:val="22"/>
                <w:lang w:eastAsia="zh-CN" w:bidi="ar"/>
              </w:rPr>
              <w:t>K</w:t>
            </w:r>
            <w:r w:rsidR="009132E6" w:rsidRPr="002F383C">
              <w:rPr>
                <w:rFonts w:ascii="Arial" w:hAnsi="Arial" w:cs="Arial"/>
                <w:snapToGrid w:val="0"/>
                <w:sz w:val="22"/>
                <w:szCs w:val="22"/>
                <w:lang w:eastAsia="zh-CN" w:bidi="ar"/>
              </w:rPr>
              <w:t xml:space="preserve">onkrétní výše </w:t>
            </w:r>
            <w:r w:rsidRPr="002F383C">
              <w:rPr>
                <w:rFonts w:ascii="Arial" w:hAnsi="Arial" w:cs="Arial"/>
                <w:snapToGrid w:val="0"/>
                <w:sz w:val="22"/>
                <w:szCs w:val="22"/>
                <w:lang w:eastAsia="zh-CN" w:bidi="ar"/>
              </w:rPr>
              <w:t>je stanovena podle následujících pravidel</w:t>
            </w:r>
            <w:r w:rsidR="009132E6" w:rsidRPr="002F383C">
              <w:rPr>
                <w:rFonts w:ascii="Arial" w:hAnsi="Arial" w:cs="Arial"/>
                <w:snapToGrid w:val="0"/>
                <w:sz w:val="22"/>
                <w:szCs w:val="22"/>
                <w:lang w:eastAsia="zh-CN" w:bidi="ar"/>
              </w:rPr>
              <w:t>:</w:t>
            </w:r>
          </w:p>
          <w:p w14:paraId="69948B08" w14:textId="5FF5E528" w:rsidR="009132E6" w:rsidRPr="002F383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2F383C">
              <w:rPr>
                <w:rFonts w:ascii="Arial" w:hAnsi="Arial" w:cs="Arial"/>
                <w:snapToGrid w:val="0"/>
                <w:sz w:val="22"/>
                <w:szCs w:val="22"/>
                <w:lang w:eastAsia="zh-CN" w:bidi="ar"/>
              </w:rPr>
              <w:t>U</w:t>
            </w:r>
            <w:r w:rsidR="000C678D" w:rsidRPr="002F383C">
              <w:rPr>
                <w:rFonts w:ascii="Arial" w:hAnsi="Arial" w:cs="Arial"/>
                <w:snapToGrid w:val="0"/>
                <w:sz w:val="22"/>
                <w:szCs w:val="22"/>
                <w:lang w:eastAsia="zh-CN" w:bidi="ar"/>
              </w:rPr>
              <w:t xml:space="preserve"> </w:t>
            </w:r>
            <w:r w:rsidR="00866C89" w:rsidRPr="002F383C">
              <w:rPr>
                <w:rFonts w:ascii="Arial" w:hAnsi="Arial" w:cs="Arial"/>
                <w:snapToGrid w:val="0"/>
                <w:sz w:val="22"/>
                <w:szCs w:val="22"/>
                <w:lang w:eastAsia="zh-CN" w:bidi="ar"/>
              </w:rPr>
              <w:t>indikátorů</w:t>
            </w:r>
            <w:r w:rsidRPr="002F383C">
              <w:rPr>
                <w:rFonts w:ascii="Arial" w:hAnsi="Arial" w:cs="Arial"/>
                <w:snapToGrid w:val="0"/>
                <w:sz w:val="22"/>
                <w:szCs w:val="22"/>
                <w:lang w:eastAsia="zh-CN" w:bidi="ar"/>
              </w:rPr>
              <w:t xml:space="preserve"> bez stanoveného tolerančního pásma (indikátor</w:t>
            </w:r>
            <w:r w:rsidR="00866C89" w:rsidRPr="002F383C">
              <w:rPr>
                <w:rFonts w:ascii="Arial" w:hAnsi="Arial" w:cs="Arial"/>
                <w:snapToGrid w:val="0"/>
                <w:sz w:val="22"/>
                <w:szCs w:val="22"/>
                <w:lang w:eastAsia="zh-CN" w:bidi="ar"/>
              </w:rPr>
              <w:t xml:space="preserve"> </w:t>
            </w:r>
            <w:r w:rsidR="009132E6" w:rsidRPr="002F383C">
              <w:rPr>
                <w:rFonts w:ascii="Arial" w:hAnsi="Arial" w:cs="Arial"/>
                <w:i/>
                <w:iCs/>
                <w:snapToGrid w:val="0"/>
                <w:sz w:val="22"/>
                <w:szCs w:val="22"/>
                <w:lang w:eastAsia="zh-CN" w:bidi="ar"/>
              </w:rPr>
              <w:t>I.</w:t>
            </w:r>
            <w:r w:rsidRPr="002F383C">
              <w:rPr>
                <w:rFonts w:ascii="Arial" w:hAnsi="Arial" w:cs="Arial"/>
                <w:snapToGrid w:val="0"/>
                <w:sz w:val="22"/>
                <w:szCs w:val="22"/>
                <w:lang w:eastAsia="zh-CN" w:bidi="ar"/>
              </w:rPr>
              <w:t>)</w:t>
            </w:r>
            <w:r w:rsidR="009132E6" w:rsidRPr="002F383C">
              <w:rPr>
                <w:rFonts w:ascii="Arial" w:hAnsi="Arial" w:cs="Arial"/>
                <w:snapToGrid w:val="0"/>
                <w:sz w:val="22"/>
                <w:szCs w:val="22"/>
                <w:lang w:eastAsia="zh-CN" w:bidi="ar"/>
              </w:rPr>
              <w:t xml:space="preserve"> </w:t>
            </w:r>
            <w:r w:rsidRPr="002F383C">
              <w:rPr>
                <w:rFonts w:ascii="Arial" w:hAnsi="Arial" w:cs="Arial"/>
                <w:snapToGrid w:val="0"/>
                <w:sz w:val="22"/>
                <w:szCs w:val="22"/>
                <w:lang w:eastAsia="zh-CN" w:bidi="ar"/>
              </w:rPr>
              <w:t xml:space="preserve">bude stanovena finanční oprava </w:t>
            </w:r>
            <w:r w:rsidR="009132E6" w:rsidRPr="002F383C">
              <w:rPr>
                <w:rFonts w:ascii="Arial" w:hAnsi="Arial" w:cs="Arial"/>
                <w:snapToGrid w:val="0"/>
                <w:sz w:val="22"/>
                <w:szCs w:val="22"/>
                <w:lang w:eastAsia="zh-CN" w:bidi="ar"/>
              </w:rPr>
              <w:t>v poměrné výši zohledňující dosaženou hodnotu indikátoru</w:t>
            </w:r>
            <w:r w:rsidRPr="002F383C">
              <w:rPr>
                <w:rFonts w:ascii="Arial" w:hAnsi="Arial" w:cs="Arial"/>
                <w:snapToGrid w:val="0"/>
                <w:sz w:val="22"/>
                <w:szCs w:val="22"/>
                <w:lang w:eastAsia="zh-CN" w:bidi="ar"/>
              </w:rPr>
              <w:t xml:space="preserve"> k Rozhodnému datu a cílovou hodnotu indikátoru.</w:t>
            </w:r>
          </w:p>
          <w:p w14:paraId="02A69AF6" w14:textId="25E1B524" w:rsidR="009132E6" w:rsidRPr="002F383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2F383C">
              <w:rPr>
                <w:rFonts w:ascii="Arial" w:hAnsi="Arial" w:cs="Arial"/>
                <w:snapToGrid w:val="0"/>
                <w:sz w:val="22"/>
                <w:szCs w:val="22"/>
                <w:lang w:eastAsia="zh-CN" w:bidi="ar"/>
              </w:rPr>
              <w:lastRenderedPageBreak/>
              <w:t>V ostatních případech bude finanční oprava stanovena</w:t>
            </w:r>
            <w:r w:rsidR="009132E6" w:rsidRPr="002F383C">
              <w:rPr>
                <w:rFonts w:ascii="Arial" w:hAnsi="Arial" w:cs="Arial"/>
                <w:snapToGrid w:val="0"/>
                <w:sz w:val="22"/>
                <w:szCs w:val="22"/>
                <w:lang w:eastAsia="zh-CN" w:bidi="ar"/>
              </w:rPr>
              <w:t xml:space="preserve"> v poměrné výši zohledňující </w:t>
            </w:r>
            <w:r w:rsidRPr="002F383C">
              <w:rPr>
                <w:rFonts w:ascii="Arial" w:hAnsi="Arial" w:cs="Arial"/>
                <w:snapToGrid w:val="0"/>
                <w:sz w:val="22"/>
                <w:szCs w:val="22"/>
                <w:lang w:eastAsia="zh-CN" w:bidi="ar"/>
              </w:rPr>
              <w:t>dosaženou hodnotu indikátoru k Rozhodnému datu a </w:t>
            </w:r>
            <w:r w:rsidR="009132E6" w:rsidRPr="002F383C">
              <w:rPr>
                <w:rFonts w:ascii="Arial" w:hAnsi="Arial" w:cs="Arial"/>
                <w:snapToGrid w:val="0"/>
                <w:sz w:val="22"/>
                <w:szCs w:val="22"/>
                <w:lang w:eastAsia="zh-CN" w:bidi="ar"/>
              </w:rPr>
              <w:t xml:space="preserve">minimální hranici tolerančního pásma </w:t>
            </w:r>
            <w:r w:rsidR="00925C6E" w:rsidRPr="002F383C">
              <w:rPr>
                <w:rFonts w:ascii="Arial" w:hAnsi="Arial" w:cs="Arial"/>
                <w:snapToGrid w:val="0"/>
                <w:sz w:val="22"/>
                <w:szCs w:val="22"/>
                <w:lang w:eastAsia="zh-CN" w:bidi="ar"/>
              </w:rPr>
              <w:t>indikátoru</w:t>
            </w:r>
            <w:r w:rsidRPr="002F383C">
              <w:rPr>
                <w:rFonts w:ascii="Arial" w:hAnsi="Arial" w:cs="Arial"/>
                <w:snapToGrid w:val="0"/>
                <w:sz w:val="22"/>
                <w:szCs w:val="22"/>
                <w:lang w:eastAsia="zh-CN" w:bidi="ar"/>
              </w:rPr>
              <w:t xml:space="preserve"> v případě</w:t>
            </w:r>
            <w:r w:rsidR="009132E6" w:rsidRPr="002F383C">
              <w:rPr>
                <w:rFonts w:ascii="Arial" w:hAnsi="Arial" w:cs="Arial"/>
                <w:snapToGrid w:val="0"/>
                <w:sz w:val="22"/>
                <w:szCs w:val="22"/>
                <w:lang w:eastAsia="zh-CN" w:bidi="ar"/>
              </w:rPr>
              <w:t>,</w:t>
            </w:r>
            <w:r w:rsidRPr="002F383C">
              <w:rPr>
                <w:rFonts w:ascii="Arial" w:hAnsi="Arial" w:cs="Arial"/>
                <w:snapToGrid w:val="0"/>
                <w:sz w:val="22"/>
                <w:szCs w:val="22"/>
                <w:lang w:eastAsia="zh-CN" w:bidi="ar"/>
              </w:rPr>
              <w:t xml:space="preserve"> kdy nedojde k naplnění cílové hodnoty u indikátoru:</w:t>
            </w:r>
          </w:p>
          <w:p w14:paraId="6929FD1E" w14:textId="6361DAE2" w:rsidR="002F383C" w:rsidRPr="002F383C" w:rsidRDefault="00EB7FDB" w:rsidP="002F383C">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F383C">
              <w:rPr>
                <w:rFonts w:ascii="Arial" w:hAnsi="Arial" w:cs="Arial"/>
                <w:i/>
                <w:iCs/>
                <w:snapToGrid w:val="0"/>
                <w:sz w:val="22"/>
                <w:szCs w:val="22"/>
                <w:lang w:eastAsia="zh-CN" w:bidi="ar"/>
              </w:rPr>
              <w:t>II.</w:t>
            </w:r>
            <w:r w:rsidRPr="002F383C">
              <w:rPr>
                <w:rFonts w:ascii="Arial" w:hAnsi="Arial" w:cs="Arial"/>
                <w:snapToGrid w:val="0"/>
                <w:sz w:val="22"/>
                <w:szCs w:val="22"/>
                <w:lang w:eastAsia="zh-CN" w:bidi="ar"/>
              </w:rPr>
              <w:t xml:space="preserve"> na 9</w:t>
            </w:r>
            <w:r w:rsidR="002F383C" w:rsidRPr="002F383C">
              <w:rPr>
                <w:rFonts w:ascii="Arial" w:hAnsi="Arial" w:cs="Arial"/>
                <w:snapToGrid w:val="0"/>
                <w:sz w:val="22"/>
                <w:szCs w:val="22"/>
                <w:lang w:eastAsia="zh-CN" w:bidi="ar"/>
              </w:rPr>
              <w:t>0</w:t>
            </w:r>
            <w:r w:rsidRPr="002F383C">
              <w:rPr>
                <w:rFonts w:ascii="Arial" w:hAnsi="Arial" w:cs="Arial"/>
                <w:snapToGrid w:val="0"/>
                <w:sz w:val="22"/>
                <w:szCs w:val="22"/>
                <w:lang w:eastAsia="zh-CN" w:bidi="ar"/>
              </w:rPr>
              <w:t xml:space="preserve"> %</w:t>
            </w:r>
            <w:r w:rsidR="00D0483E" w:rsidRPr="002F383C">
              <w:rPr>
                <w:rFonts w:ascii="Arial" w:hAnsi="Arial" w:cs="Arial"/>
                <w:snapToGrid w:val="0"/>
                <w:sz w:val="22"/>
                <w:szCs w:val="22"/>
                <w:lang w:eastAsia="zh-CN" w:bidi="ar"/>
              </w:rPr>
              <w:t xml:space="preserve"> a víc</w:t>
            </w:r>
            <w:r w:rsidR="00D0483E">
              <w:rPr>
                <w:rFonts w:ascii="Arial" w:hAnsi="Arial" w:cs="Arial"/>
                <w:snapToGrid w:val="0"/>
                <w:sz w:val="22"/>
                <w:szCs w:val="22"/>
                <w:lang w:eastAsia="zh-CN" w:bidi="ar"/>
              </w:rPr>
              <w:t>e</w:t>
            </w:r>
            <w:r w:rsidRPr="002F383C">
              <w:rPr>
                <w:rFonts w:ascii="Arial" w:hAnsi="Arial" w:cs="Arial"/>
                <w:snapToGrid w:val="0"/>
                <w:sz w:val="22"/>
                <w:szCs w:val="22"/>
                <w:lang w:eastAsia="zh-CN" w:bidi="ar"/>
              </w:rPr>
              <w:t>,</w:t>
            </w:r>
          </w:p>
          <w:p w14:paraId="2AF32405" w14:textId="0DFFE92D" w:rsidR="002F383C" w:rsidRPr="002F383C" w:rsidRDefault="002F383C" w:rsidP="002F383C">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F383C">
              <w:rPr>
                <w:rFonts w:ascii="Arial" w:hAnsi="Arial" w:cs="Arial"/>
                <w:i/>
                <w:iCs/>
                <w:snapToGrid w:val="0"/>
                <w:sz w:val="22"/>
                <w:szCs w:val="22"/>
                <w:lang w:eastAsia="zh-CN" w:bidi="ar"/>
              </w:rPr>
              <w:t>II</w:t>
            </w:r>
            <w:r w:rsidR="005B722D">
              <w:rPr>
                <w:rFonts w:ascii="Arial" w:hAnsi="Arial" w:cs="Arial"/>
                <w:i/>
                <w:iCs/>
                <w:snapToGrid w:val="0"/>
                <w:sz w:val="22"/>
                <w:szCs w:val="22"/>
                <w:lang w:eastAsia="zh-CN" w:bidi="ar"/>
              </w:rPr>
              <w:t>I</w:t>
            </w:r>
            <w:r w:rsidRPr="002F383C">
              <w:rPr>
                <w:rFonts w:ascii="Arial" w:hAnsi="Arial" w:cs="Arial"/>
                <w:i/>
                <w:iCs/>
                <w:snapToGrid w:val="0"/>
                <w:sz w:val="22"/>
                <w:szCs w:val="22"/>
                <w:lang w:eastAsia="zh-CN" w:bidi="ar"/>
              </w:rPr>
              <w:t>.</w:t>
            </w:r>
            <w:r w:rsidRPr="002F383C">
              <w:rPr>
                <w:rFonts w:ascii="Arial" w:hAnsi="Arial" w:cs="Arial"/>
                <w:snapToGrid w:val="0"/>
                <w:sz w:val="22"/>
                <w:szCs w:val="22"/>
                <w:lang w:eastAsia="zh-CN" w:bidi="ar"/>
              </w:rPr>
              <w:t xml:space="preserve"> na </w:t>
            </w:r>
            <w:r>
              <w:rPr>
                <w:rFonts w:ascii="Arial" w:hAnsi="Arial" w:cs="Arial"/>
                <w:snapToGrid w:val="0"/>
                <w:sz w:val="22"/>
                <w:szCs w:val="22"/>
                <w:lang w:eastAsia="zh-CN" w:bidi="ar"/>
              </w:rPr>
              <w:t>7</w:t>
            </w:r>
            <w:r w:rsidRPr="002F383C">
              <w:rPr>
                <w:rFonts w:ascii="Arial" w:hAnsi="Arial" w:cs="Arial"/>
                <w:snapToGrid w:val="0"/>
                <w:sz w:val="22"/>
                <w:szCs w:val="22"/>
                <w:lang w:eastAsia="zh-CN" w:bidi="ar"/>
              </w:rPr>
              <w:t>0 % a víc</w:t>
            </w:r>
            <w:r>
              <w:rPr>
                <w:rFonts w:ascii="Arial" w:hAnsi="Arial" w:cs="Arial"/>
                <w:snapToGrid w:val="0"/>
                <w:sz w:val="22"/>
                <w:szCs w:val="22"/>
                <w:lang w:eastAsia="zh-CN" w:bidi="ar"/>
              </w:rPr>
              <w:t>e.</w:t>
            </w:r>
          </w:p>
          <w:p w14:paraId="408BDE7F" w14:textId="7A67C586" w:rsidR="009132E6" w:rsidRPr="002F383C" w:rsidRDefault="009132E6" w:rsidP="0074213A">
            <w:pPr>
              <w:spacing w:before="120" w:after="120" w:line="271" w:lineRule="auto"/>
              <w:jc w:val="both"/>
              <w:rPr>
                <w:rFonts w:ascii="Arial" w:hAnsi="Arial" w:cs="Arial"/>
                <w:sz w:val="22"/>
                <w:szCs w:val="22"/>
              </w:rPr>
            </w:pPr>
            <w:r w:rsidRPr="002F383C">
              <w:rPr>
                <w:rFonts w:ascii="Arial" w:hAnsi="Arial" w:cs="Arial"/>
                <w:snapToGrid w:val="0"/>
                <w:sz w:val="22"/>
                <w:szCs w:val="22"/>
              </w:rPr>
              <w:t>Překročen</w:t>
            </w:r>
            <w:r w:rsidR="002F383C" w:rsidRPr="002F383C">
              <w:rPr>
                <w:rFonts w:ascii="Arial" w:hAnsi="Arial" w:cs="Arial"/>
                <w:snapToGrid w:val="0"/>
                <w:sz w:val="22"/>
                <w:szCs w:val="22"/>
              </w:rPr>
              <w:t>í</w:t>
            </w:r>
            <w:r w:rsidR="00925C6E" w:rsidRPr="002F383C">
              <w:rPr>
                <w:rStyle w:val="Znakapoznpodarou"/>
                <w:rFonts w:ascii="Arial" w:hAnsi="Arial" w:cs="Arial"/>
                <w:snapToGrid w:val="0"/>
                <w:sz w:val="22"/>
                <w:szCs w:val="22"/>
              </w:rPr>
              <w:footnoteReference w:id="15"/>
            </w:r>
            <w:r w:rsidRPr="002F383C">
              <w:rPr>
                <w:rFonts w:ascii="Arial" w:hAnsi="Arial" w:cs="Arial"/>
                <w:snapToGrid w:val="0"/>
                <w:sz w:val="22"/>
                <w:szCs w:val="22"/>
              </w:rPr>
              <w:t xml:space="preserve"> cílové hodnoty indikátorů nepodléhá finanční opravě</w:t>
            </w:r>
            <w:r w:rsidR="002F624E" w:rsidRPr="002F383C">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5EEEE70A"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w:t>
            </w:r>
          </w:p>
          <w:p w14:paraId="7518124B" w14:textId="0E2256FC"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b = skutečná doba neplnění podmínky,</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566FA7AF"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x = výše finanční opravy,</w:t>
            </w:r>
          </w:p>
          <w:p w14:paraId="0B2D9002" w14:textId="2CB37C0C"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w:t>
            </w:r>
          </w:p>
          <w:p w14:paraId="6DFA4F9A" w14:textId="7CAAB09F"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b = skutečná doba neplnění podmínky,</w:t>
            </w:r>
          </w:p>
          <w:p w14:paraId="36CCAD99" w14:textId="3B46C2EA"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c = částka proplacené dotace připadající na část cíle projektu, která nebyla zachována.</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0424A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424A0">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7AF6639F" w:rsidR="009132E6" w:rsidRPr="000424A0" w:rsidRDefault="000424A0" w:rsidP="0042247B">
            <w:pPr>
              <w:spacing w:before="120" w:after="120" w:line="271" w:lineRule="auto"/>
              <w:ind w:right="-2"/>
              <w:jc w:val="both"/>
              <w:rPr>
                <w:rFonts w:ascii="Arial" w:hAnsi="Arial" w:cs="Arial"/>
                <w:snapToGrid w:val="0"/>
                <w:sz w:val="22"/>
                <w:szCs w:val="22"/>
              </w:rPr>
            </w:pPr>
            <w:r>
              <w:rPr>
                <w:rFonts w:ascii="Arial" w:hAnsi="Arial" w:cs="Arial"/>
                <w:snapToGrid w:val="0"/>
                <w:sz w:val="22"/>
                <w:szCs w:val="22"/>
              </w:rPr>
              <w:t xml:space="preserve"> </w:t>
            </w:r>
            <w:r w:rsidR="009132E6" w:rsidRPr="000424A0">
              <w:rPr>
                <w:rFonts w:ascii="Arial" w:hAnsi="Arial" w:cs="Arial"/>
                <w:snapToGrid w:val="0"/>
                <w:sz w:val="22"/>
                <w:szCs w:val="22"/>
              </w:rPr>
              <w:t xml:space="preserve">Příjemce je povinen v době udržitelnosti </w:t>
            </w:r>
            <w:r w:rsidR="00EB7FDB" w:rsidRPr="000424A0">
              <w:rPr>
                <w:rFonts w:ascii="Arial" w:hAnsi="Arial" w:cs="Arial"/>
                <w:snapToGrid w:val="0"/>
                <w:sz w:val="22"/>
                <w:szCs w:val="22"/>
              </w:rPr>
              <w:t xml:space="preserve">přinejmenším zachovat výši uvedených indikátorů </w:t>
            </w:r>
            <w:r w:rsidR="00925C6E" w:rsidRPr="000424A0">
              <w:rPr>
                <w:rFonts w:ascii="Arial" w:hAnsi="Arial" w:cs="Arial"/>
                <w:snapToGrid w:val="0"/>
                <w:sz w:val="22"/>
                <w:szCs w:val="22"/>
              </w:rPr>
              <w:t>dosaženou k Rozhodnému datu</w:t>
            </w:r>
            <w:r w:rsidR="009132E6" w:rsidRPr="000424A0">
              <w:rPr>
                <w:rFonts w:ascii="Arial" w:hAnsi="Arial" w:cs="Arial"/>
                <w:snapToGrid w:val="0"/>
                <w:sz w:val="22"/>
                <w:szCs w:val="22"/>
              </w:rPr>
              <w:t>.</w:t>
            </w:r>
            <w:r w:rsidR="00EB7FDB" w:rsidRPr="000424A0">
              <w:rPr>
                <w:rStyle w:val="Znakapoznpodarou"/>
                <w:rFonts w:ascii="Arial" w:hAnsi="Arial" w:cs="Arial"/>
                <w:snapToGrid w:val="0"/>
                <w:sz w:val="22"/>
                <w:szCs w:val="22"/>
              </w:rPr>
              <w:footnoteReference w:id="16"/>
            </w:r>
          </w:p>
          <w:p w14:paraId="14AB43D3" w14:textId="77777777" w:rsidR="00277403" w:rsidRPr="000424A0" w:rsidRDefault="00277403" w:rsidP="00277403">
            <w:pPr>
              <w:spacing w:before="120" w:after="120" w:line="271" w:lineRule="auto"/>
              <w:ind w:right="-2"/>
              <w:jc w:val="both"/>
              <w:rPr>
                <w:rFonts w:ascii="Arial" w:hAnsi="Arial" w:cs="Arial"/>
                <w:snapToGrid w:val="0"/>
                <w:sz w:val="22"/>
                <w:szCs w:val="22"/>
              </w:rPr>
            </w:pPr>
            <w:r w:rsidRPr="000424A0">
              <w:rPr>
                <w:rFonts w:ascii="Arial" w:hAnsi="Arial" w:cs="Arial"/>
                <w:snapToGrid w:val="0"/>
                <w:sz w:val="22"/>
                <w:szCs w:val="22"/>
              </w:rPr>
              <w:t>Indikátory:</w:t>
            </w:r>
          </w:p>
          <w:p w14:paraId="6C7B6534" w14:textId="77777777" w:rsidR="000424A0" w:rsidRPr="000424A0" w:rsidRDefault="000424A0" w:rsidP="000424A0">
            <w:pPr>
              <w:pStyle w:val="Odstavecseseznamem"/>
              <w:numPr>
                <w:ilvl w:val="0"/>
                <w:numId w:val="35"/>
              </w:numPr>
              <w:spacing w:before="120" w:after="120" w:line="271" w:lineRule="auto"/>
              <w:ind w:right="-2"/>
              <w:jc w:val="both"/>
              <w:rPr>
                <w:rFonts w:ascii="Arial" w:eastAsiaTheme="minorHAnsi" w:hAnsi="Arial" w:cs="Arial"/>
                <w:i/>
                <w:iCs/>
                <w:noProof/>
                <w:color w:val="000000"/>
                <w:sz w:val="22"/>
                <w:szCs w:val="22"/>
                <w:lang w:eastAsia="en-US"/>
              </w:rPr>
            </w:pPr>
            <w:r w:rsidRPr="000424A0">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54E65D85" w14:textId="77777777" w:rsidR="000424A0" w:rsidRPr="000424A0" w:rsidRDefault="000424A0" w:rsidP="000424A0">
            <w:pPr>
              <w:pStyle w:val="Odstavecseseznamem"/>
              <w:numPr>
                <w:ilvl w:val="0"/>
                <w:numId w:val="35"/>
              </w:numPr>
              <w:spacing w:before="120" w:after="120" w:line="271" w:lineRule="auto"/>
              <w:ind w:right="-2"/>
              <w:jc w:val="both"/>
              <w:rPr>
                <w:rFonts w:ascii="Arial" w:hAnsi="Arial" w:cs="Arial"/>
                <w:i/>
                <w:iCs/>
                <w:snapToGrid w:val="0"/>
                <w:sz w:val="22"/>
                <w:szCs w:val="22"/>
              </w:rPr>
            </w:pPr>
            <w:r w:rsidRPr="000424A0">
              <w:rPr>
                <w:rFonts w:ascii="Arial" w:hAnsi="Arial" w:cs="Arial"/>
                <w:i/>
                <w:iCs/>
                <w:snapToGrid w:val="0"/>
                <w:sz w:val="22"/>
                <w:szCs w:val="22"/>
              </w:rPr>
              <w:t xml:space="preserve">426 </w:t>
            </w:r>
            <w:r w:rsidRPr="000424A0">
              <w:rPr>
                <w:rFonts w:ascii="Arial" w:eastAsiaTheme="minorHAnsi" w:hAnsi="Arial" w:cs="Arial"/>
                <w:i/>
                <w:iCs/>
                <w:noProof/>
                <w:color w:val="000000"/>
                <w:sz w:val="22"/>
                <w:szCs w:val="22"/>
                <w:lang w:eastAsia="en-US"/>
              </w:rPr>
              <w:t>001 - Objem retenčních nádrží pro využití srážkové vody</w:t>
            </w:r>
          </w:p>
          <w:p w14:paraId="249EAB3C" w14:textId="77777777" w:rsidR="000424A0" w:rsidRPr="000424A0" w:rsidRDefault="000424A0" w:rsidP="000424A0">
            <w:pPr>
              <w:pStyle w:val="Odstavecseseznamem"/>
              <w:numPr>
                <w:ilvl w:val="0"/>
                <w:numId w:val="35"/>
              </w:numPr>
              <w:spacing w:before="120" w:after="120" w:line="271" w:lineRule="auto"/>
              <w:ind w:right="-2"/>
              <w:jc w:val="both"/>
              <w:rPr>
                <w:rFonts w:ascii="Arial" w:hAnsi="Arial" w:cs="Arial"/>
                <w:i/>
                <w:iCs/>
                <w:snapToGrid w:val="0"/>
                <w:sz w:val="22"/>
                <w:szCs w:val="22"/>
              </w:rPr>
            </w:pPr>
            <w:r w:rsidRPr="000424A0">
              <w:rPr>
                <w:rFonts w:ascii="Arial" w:hAnsi="Arial" w:cs="Arial"/>
                <w:i/>
                <w:iCs/>
                <w:snapToGrid w:val="0"/>
                <w:sz w:val="22"/>
                <w:szCs w:val="22"/>
              </w:rPr>
              <w:t xml:space="preserve"> </w:t>
            </w:r>
            <w:r w:rsidRPr="000424A0">
              <w:rPr>
                <w:rFonts w:ascii="Arial" w:eastAsiaTheme="minorHAnsi" w:hAnsi="Arial" w:cs="Arial"/>
                <w:i/>
                <w:iCs/>
                <w:noProof/>
                <w:color w:val="000000"/>
                <w:sz w:val="22"/>
                <w:szCs w:val="22"/>
                <w:lang w:eastAsia="en-US"/>
              </w:rPr>
              <w:t xml:space="preserve">444 011 </w:t>
            </w:r>
            <w:r w:rsidRPr="000424A0">
              <w:rPr>
                <w:rFonts w:ascii="Arial" w:eastAsiaTheme="minorHAnsi" w:hAnsi="Arial" w:cs="Arial"/>
                <w:i/>
                <w:iCs/>
                <w:color w:val="000000"/>
                <w:sz w:val="22"/>
                <w:szCs w:val="22"/>
                <w:lang w:eastAsia="en-US"/>
              </w:rPr>
              <w:t>- Počet obyvatel, kteří mají přístup k nové nebo modernizované zelené infrastruktuře</w:t>
            </w:r>
          </w:p>
          <w:p w14:paraId="2BA0D56F" w14:textId="77777777" w:rsidR="009132E6" w:rsidRPr="000424A0" w:rsidRDefault="009132E6" w:rsidP="0042247B">
            <w:pPr>
              <w:spacing w:before="120" w:after="120" w:line="271" w:lineRule="auto"/>
              <w:ind w:right="-2"/>
              <w:jc w:val="both"/>
              <w:rPr>
                <w:rFonts w:ascii="Arial" w:hAnsi="Arial" w:cs="Arial"/>
                <w:snapToGrid w:val="0"/>
                <w:sz w:val="22"/>
                <w:szCs w:val="22"/>
              </w:rPr>
            </w:pPr>
            <w:r w:rsidRPr="000424A0">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0424A0" w:rsidRDefault="00A90CCF" w:rsidP="0042247B">
            <w:pPr>
              <w:spacing w:before="120" w:after="120" w:line="271" w:lineRule="auto"/>
              <w:jc w:val="both"/>
              <w:rPr>
                <w:rFonts w:ascii="Arial" w:hAnsi="Arial" w:cs="Arial"/>
                <w:snapToGrid w:val="0"/>
                <w:sz w:val="22"/>
                <w:szCs w:val="22"/>
                <w:lang w:eastAsia="zh-CN" w:bidi="ar"/>
              </w:rPr>
            </w:pPr>
            <w:r w:rsidRPr="000424A0">
              <w:rPr>
                <w:rFonts w:ascii="Arial" w:hAnsi="Arial" w:cs="Arial"/>
                <w:snapToGrid w:val="0"/>
                <w:sz w:val="22"/>
                <w:szCs w:val="22"/>
                <w:lang w:eastAsia="zh-CN" w:bidi="ar"/>
              </w:rPr>
              <w:t>Výše f</w:t>
            </w:r>
            <w:r w:rsidR="009132E6" w:rsidRPr="000424A0">
              <w:rPr>
                <w:rFonts w:ascii="Arial" w:hAnsi="Arial" w:cs="Arial"/>
                <w:snapToGrid w:val="0"/>
                <w:sz w:val="22"/>
                <w:szCs w:val="22"/>
                <w:lang w:eastAsia="zh-CN" w:bidi="ar"/>
              </w:rPr>
              <w:t>inanční oprav</w:t>
            </w:r>
            <w:r w:rsidRPr="000424A0">
              <w:rPr>
                <w:rFonts w:ascii="Arial" w:hAnsi="Arial" w:cs="Arial"/>
                <w:snapToGrid w:val="0"/>
                <w:sz w:val="22"/>
                <w:szCs w:val="22"/>
                <w:lang w:eastAsia="zh-CN" w:bidi="ar"/>
              </w:rPr>
              <w:t>y při neudržení dosažené hodnoty indikátorů k Rozhodnému datu</w:t>
            </w:r>
            <w:r w:rsidR="009132E6" w:rsidRPr="000424A0">
              <w:rPr>
                <w:rFonts w:ascii="Arial" w:hAnsi="Arial" w:cs="Arial"/>
                <w:snapToGrid w:val="0"/>
                <w:sz w:val="22"/>
                <w:szCs w:val="22"/>
                <w:lang w:eastAsia="zh-CN" w:bidi="ar"/>
              </w:rPr>
              <w:t xml:space="preserve"> bude vyčíslena v rozmezí 0–100 %</w:t>
            </w:r>
            <w:r w:rsidRPr="000424A0">
              <w:rPr>
                <w:rFonts w:ascii="Arial" w:hAnsi="Arial" w:cs="Arial"/>
                <w:snapToGrid w:val="0"/>
                <w:sz w:val="22"/>
                <w:szCs w:val="22"/>
                <w:lang w:eastAsia="zh-CN" w:bidi="ar"/>
              </w:rPr>
              <w:t>.</w:t>
            </w:r>
            <w:r w:rsidR="009132E6" w:rsidRPr="000424A0">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K</w:t>
            </w:r>
            <w:r w:rsidR="009132E6" w:rsidRPr="000424A0">
              <w:rPr>
                <w:rFonts w:ascii="Arial" w:hAnsi="Arial" w:cs="Arial"/>
                <w:snapToGrid w:val="0"/>
                <w:sz w:val="22"/>
                <w:szCs w:val="22"/>
                <w:lang w:eastAsia="zh-CN" w:bidi="ar"/>
              </w:rPr>
              <w:t xml:space="preserve">onkrétní výše </w:t>
            </w:r>
            <w:r w:rsidRPr="000424A0">
              <w:rPr>
                <w:rFonts w:ascii="Arial" w:hAnsi="Arial" w:cs="Arial"/>
                <w:snapToGrid w:val="0"/>
                <w:sz w:val="22"/>
                <w:szCs w:val="22"/>
                <w:lang w:eastAsia="zh-CN" w:bidi="ar"/>
              </w:rPr>
              <w:t>je stanovena podle následujících pravidel</w:t>
            </w:r>
            <w:r w:rsidR="009132E6" w:rsidRPr="000424A0">
              <w:rPr>
                <w:rFonts w:ascii="Arial" w:hAnsi="Arial" w:cs="Arial"/>
                <w:snapToGrid w:val="0"/>
                <w:sz w:val="22"/>
                <w:szCs w:val="22"/>
                <w:lang w:eastAsia="zh-CN" w:bidi="ar"/>
              </w:rPr>
              <w:t>:</w:t>
            </w:r>
          </w:p>
          <w:p w14:paraId="65BB193C" w14:textId="10534BEF" w:rsidR="009132E6" w:rsidRPr="000424A0"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0424A0">
              <w:rPr>
                <w:rFonts w:ascii="Arial" w:hAnsi="Arial" w:cs="Arial"/>
                <w:snapToGrid w:val="0"/>
                <w:sz w:val="22"/>
                <w:szCs w:val="22"/>
                <w:lang w:eastAsia="zh-CN" w:bidi="ar"/>
              </w:rPr>
              <w:t>U</w:t>
            </w:r>
            <w:r w:rsidR="00351B32" w:rsidRPr="000424A0">
              <w:rPr>
                <w:rFonts w:ascii="Arial" w:hAnsi="Arial" w:cs="Arial"/>
                <w:snapToGrid w:val="0"/>
                <w:sz w:val="22"/>
                <w:szCs w:val="22"/>
                <w:lang w:eastAsia="zh-CN" w:bidi="ar"/>
              </w:rPr>
              <w:t xml:space="preserve"> indikátorů</w:t>
            </w:r>
            <w:r w:rsidRPr="000424A0">
              <w:rPr>
                <w:rFonts w:ascii="Arial" w:hAnsi="Arial" w:cs="Arial"/>
                <w:snapToGrid w:val="0"/>
                <w:sz w:val="22"/>
                <w:szCs w:val="22"/>
                <w:lang w:eastAsia="zh-CN" w:bidi="ar"/>
              </w:rPr>
              <w:t>, u kterých došlo k aplikaci finanční opravy podle bodu 6</w:t>
            </w:r>
            <w:r w:rsidR="009B58A6" w:rsidRPr="000424A0">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a</w:t>
            </w:r>
            <w:r w:rsidR="00DB2F10" w:rsidRPr="000424A0">
              <w:rPr>
                <w:rFonts w:ascii="Arial" w:hAnsi="Arial" w:cs="Arial"/>
                <w:snapToGrid w:val="0"/>
                <w:sz w:val="22"/>
                <w:szCs w:val="22"/>
                <w:lang w:eastAsia="zh-CN" w:bidi="ar"/>
              </w:rPr>
              <w:t> </w:t>
            </w:r>
            <w:r w:rsidRPr="000424A0">
              <w:rPr>
                <w:rFonts w:ascii="Arial" w:hAnsi="Arial" w:cs="Arial"/>
                <w:snapToGrid w:val="0"/>
                <w:sz w:val="22"/>
                <w:szCs w:val="22"/>
                <w:lang w:eastAsia="zh-CN" w:bidi="ar"/>
              </w:rPr>
              <w:t>u</w:t>
            </w:r>
            <w:r w:rsidR="00DB2F10" w:rsidRPr="000424A0">
              <w:rPr>
                <w:rFonts w:ascii="Arial" w:hAnsi="Arial" w:cs="Arial"/>
                <w:snapToGrid w:val="0"/>
                <w:sz w:val="22"/>
                <w:szCs w:val="22"/>
                <w:lang w:eastAsia="zh-CN" w:bidi="ar"/>
              </w:rPr>
              <w:t> </w:t>
            </w:r>
            <w:r w:rsidRPr="000424A0">
              <w:rPr>
                <w:rFonts w:ascii="Arial" w:hAnsi="Arial" w:cs="Arial"/>
                <w:snapToGrid w:val="0"/>
                <w:sz w:val="22"/>
                <w:szCs w:val="22"/>
                <w:lang w:eastAsia="zh-CN" w:bidi="ar"/>
              </w:rPr>
              <w:t>indikátorů bez stanoveného tolerančního pásma (indikátor</w:t>
            </w:r>
            <w:r w:rsidR="00351B32" w:rsidRPr="000424A0">
              <w:rPr>
                <w:rFonts w:ascii="Arial" w:hAnsi="Arial" w:cs="Arial"/>
                <w:snapToGrid w:val="0"/>
                <w:sz w:val="22"/>
                <w:szCs w:val="22"/>
                <w:lang w:eastAsia="zh-CN" w:bidi="ar"/>
              </w:rPr>
              <w:t xml:space="preserve"> </w:t>
            </w:r>
            <w:r w:rsidR="009132E6" w:rsidRPr="000424A0">
              <w:rPr>
                <w:rFonts w:ascii="Arial" w:hAnsi="Arial" w:cs="Arial"/>
                <w:i/>
                <w:iCs/>
                <w:snapToGrid w:val="0"/>
                <w:sz w:val="22"/>
                <w:szCs w:val="22"/>
                <w:lang w:eastAsia="zh-CN" w:bidi="ar"/>
              </w:rPr>
              <w:t>I.</w:t>
            </w:r>
            <w:r w:rsidRPr="000424A0">
              <w:rPr>
                <w:rFonts w:ascii="Arial" w:hAnsi="Arial" w:cs="Arial"/>
                <w:snapToGrid w:val="0"/>
                <w:sz w:val="22"/>
                <w:szCs w:val="22"/>
                <w:lang w:eastAsia="zh-CN" w:bidi="ar"/>
              </w:rPr>
              <w:t>)</w:t>
            </w:r>
            <w:r w:rsidR="00156CDA" w:rsidRPr="000424A0">
              <w:rPr>
                <w:rFonts w:ascii="Arial" w:hAnsi="Arial" w:cs="Arial"/>
                <w:snapToGrid w:val="0"/>
                <w:sz w:val="22"/>
                <w:szCs w:val="22"/>
                <w:lang w:eastAsia="zh-CN" w:bidi="ar"/>
              </w:rPr>
              <w:t>,</w:t>
            </w:r>
            <w:r w:rsidRPr="000424A0">
              <w:rPr>
                <w:rFonts w:ascii="Arial" w:hAnsi="Arial" w:cs="Arial"/>
                <w:snapToGrid w:val="0"/>
                <w:sz w:val="22"/>
                <w:szCs w:val="22"/>
                <w:lang w:eastAsia="zh-CN" w:bidi="ar"/>
              </w:rPr>
              <w:t xml:space="preserve"> bude</w:t>
            </w:r>
            <w:r w:rsidR="009132E6" w:rsidRPr="000424A0">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 xml:space="preserve">stanovena finanční oprava </w:t>
            </w:r>
            <w:r w:rsidR="009132E6" w:rsidRPr="000424A0">
              <w:rPr>
                <w:rFonts w:ascii="Arial" w:hAnsi="Arial" w:cs="Arial"/>
                <w:snapToGrid w:val="0"/>
                <w:sz w:val="22"/>
                <w:szCs w:val="22"/>
                <w:lang w:eastAsia="zh-CN" w:bidi="ar"/>
              </w:rPr>
              <w:t xml:space="preserve">v poměrné výši zohledňující </w:t>
            </w:r>
            <w:r w:rsidRPr="000424A0">
              <w:rPr>
                <w:rFonts w:ascii="Arial" w:hAnsi="Arial" w:cs="Arial"/>
                <w:snapToGrid w:val="0"/>
                <w:sz w:val="22"/>
                <w:szCs w:val="22"/>
                <w:lang w:eastAsia="zh-CN" w:bidi="ar"/>
              </w:rPr>
              <w:t>skutečně udrženou hodnotu indikátoru</w:t>
            </w:r>
            <w:r w:rsidRPr="000424A0" w:rsidDel="00AB53F1">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a</w:t>
            </w:r>
            <w:r w:rsidR="00DB2F10" w:rsidRPr="000424A0">
              <w:rPr>
                <w:rFonts w:ascii="Arial" w:hAnsi="Arial" w:cs="Arial"/>
                <w:snapToGrid w:val="0"/>
                <w:sz w:val="22"/>
                <w:szCs w:val="22"/>
                <w:lang w:eastAsia="zh-CN" w:bidi="ar"/>
              </w:rPr>
              <w:t> </w:t>
            </w:r>
            <w:r w:rsidR="00AB53F1" w:rsidRPr="000424A0">
              <w:rPr>
                <w:rFonts w:ascii="Arial" w:hAnsi="Arial" w:cs="Arial"/>
                <w:snapToGrid w:val="0"/>
                <w:sz w:val="22"/>
                <w:szCs w:val="22"/>
                <w:lang w:eastAsia="zh-CN" w:bidi="ar"/>
              </w:rPr>
              <w:t xml:space="preserve">dosaženou </w:t>
            </w:r>
            <w:r w:rsidR="009132E6" w:rsidRPr="000424A0">
              <w:rPr>
                <w:rFonts w:ascii="Arial" w:hAnsi="Arial" w:cs="Arial"/>
                <w:snapToGrid w:val="0"/>
                <w:sz w:val="22"/>
                <w:szCs w:val="22"/>
                <w:lang w:eastAsia="zh-CN" w:bidi="ar"/>
              </w:rPr>
              <w:t>hodnotu indikátoru</w:t>
            </w:r>
            <w:r w:rsidR="00925C6E" w:rsidRPr="000424A0">
              <w:rPr>
                <w:rFonts w:ascii="Arial" w:hAnsi="Arial" w:cs="Arial"/>
                <w:snapToGrid w:val="0"/>
                <w:sz w:val="22"/>
                <w:szCs w:val="22"/>
                <w:lang w:eastAsia="zh-CN" w:bidi="ar"/>
              </w:rPr>
              <w:t xml:space="preserve"> k Rozhodnému datu</w:t>
            </w:r>
            <w:r w:rsidRPr="000424A0">
              <w:rPr>
                <w:rFonts w:ascii="Arial" w:hAnsi="Arial" w:cs="Arial"/>
                <w:snapToGrid w:val="0"/>
                <w:sz w:val="22"/>
                <w:szCs w:val="22"/>
                <w:lang w:eastAsia="zh-CN" w:bidi="ar"/>
              </w:rPr>
              <w:t>.</w:t>
            </w:r>
          </w:p>
          <w:p w14:paraId="55C40FDA" w14:textId="24B06E4A" w:rsidR="009132E6" w:rsidRPr="000424A0"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0424A0">
              <w:rPr>
                <w:rFonts w:ascii="Arial" w:hAnsi="Arial" w:cs="Arial"/>
                <w:snapToGrid w:val="0"/>
                <w:sz w:val="22"/>
                <w:szCs w:val="22"/>
                <w:lang w:eastAsia="zh-CN" w:bidi="ar"/>
              </w:rPr>
              <w:t>V ostatních případech bude stanovena finanční oprava</w:t>
            </w:r>
            <w:r w:rsidR="009132E6" w:rsidRPr="000424A0">
              <w:rPr>
                <w:rFonts w:ascii="Arial" w:hAnsi="Arial" w:cs="Arial"/>
                <w:snapToGrid w:val="0"/>
                <w:sz w:val="22"/>
                <w:szCs w:val="22"/>
                <w:lang w:eastAsia="zh-CN" w:bidi="ar"/>
              </w:rPr>
              <w:t xml:space="preserve"> v poměrné výši zohledňující </w:t>
            </w:r>
            <w:r w:rsidRPr="000424A0">
              <w:rPr>
                <w:rFonts w:ascii="Arial" w:hAnsi="Arial" w:cs="Arial"/>
                <w:snapToGrid w:val="0"/>
                <w:sz w:val="22"/>
                <w:szCs w:val="22"/>
                <w:lang w:eastAsia="zh-CN" w:bidi="ar"/>
              </w:rPr>
              <w:t>skutečně udrženou hodnotu indikátoru</w:t>
            </w:r>
            <w:r w:rsidRPr="000424A0" w:rsidDel="00AB53F1">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 xml:space="preserve">a </w:t>
            </w:r>
            <w:r w:rsidR="009132E6" w:rsidRPr="000424A0">
              <w:rPr>
                <w:rFonts w:ascii="Arial" w:hAnsi="Arial" w:cs="Arial"/>
                <w:snapToGrid w:val="0"/>
                <w:sz w:val="22"/>
                <w:szCs w:val="22"/>
                <w:lang w:eastAsia="zh-CN" w:bidi="ar"/>
              </w:rPr>
              <w:t>minimální hranic</w:t>
            </w:r>
            <w:r w:rsidR="00925C6E" w:rsidRPr="000424A0">
              <w:rPr>
                <w:rFonts w:ascii="Arial" w:hAnsi="Arial" w:cs="Arial"/>
                <w:snapToGrid w:val="0"/>
                <w:sz w:val="22"/>
                <w:szCs w:val="22"/>
                <w:lang w:eastAsia="zh-CN" w:bidi="ar"/>
              </w:rPr>
              <w:t>i</w:t>
            </w:r>
            <w:r w:rsidR="009132E6" w:rsidRPr="000424A0">
              <w:rPr>
                <w:rFonts w:ascii="Arial" w:hAnsi="Arial" w:cs="Arial"/>
                <w:snapToGrid w:val="0"/>
                <w:sz w:val="22"/>
                <w:szCs w:val="22"/>
                <w:lang w:eastAsia="zh-CN" w:bidi="ar"/>
              </w:rPr>
              <w:t xml:space="preserve"> tolerančního pásma </w:t>
            </w:r>
            <w:r w:rsidR="00925C6E" w:rsidRPr="000424A0">
              <w:rPr>
                <w:rFonts w:ascii="Arial" w:hAnsi="Arial" w:cs="Arial"/>
                <w:snapToGrid w:val="0"/>
                <w:sz w:val="22"/>
                <w:szCs w:val="22"/>
                <w:lang w:eastAsia="zh-CN" w:bidi="ar"/>
              </w:rPr>
              <w:t>indikátoru</w:t>
            </w:r>
            <w:r w:rsidRPr="000424A0">
              <w:rPr>
                <w:rFonts w:ascii="Arial" w:hAnsi="Arial" w:cs="Arial"/>
                <w:snapToGrid w:val="0"/>
                <w:sz w:val="22"/>
                <w:szCs w:val="22"/>
                <w:lang w:eastAsia="zh-CN" w:bidi="ar"/>
              </w:rPr>
              <w:t xml:space="preserve"> v případ</w:t>
            </w:r>
            <w:r w:rsidR="00DB2F10" w:rsidRPr="000424A0">
              <w:rPr>
                <w:rFonts w:ascii="Arial" w:hAnsi="Arial" w:cs="Arial"/>
                <w:snapToGrid w:val="0"/>
                <w:sz w:val="22"/>
                <w:szCs w:val="22"/>
                <w:lang w:eastAsia="zh-CN" w:bidi="ar"/>
              </w:rPr>
              <w:t>ě</w:t>
            </w:r>
            <w:r w:rsidRPr="000424A0">
              <w:rPr>
                <w:rFonts w:ascii="Arial" w:hAnsi="Arial" w:cs="Arial"/>
                <w:snapToGrid w:val="0"/>
                <w:sz w:val="22"/>
                <w:szCs w:val="22"/>
                <w:lang w:eastAsia="zh-CN" w:bidi="ar"/>
              </w:rPr>
              <w:t>, kdy nedojde k udržení u</w:t>
            </w:r>
            <w:r w:rsidR="00156CDA" w:rsidRPr="000424A0">
              <w:rPr>
                <w:rFonts w:ascii="Arial" w:hAnsi="Arial" w:cs="Arial"/>
                <w:snapToGrid w:val="0"/>
                <w:sz w:val="22"/>
                <w:szCs w:val="22"/>
                <w:lang w:eastAsia="zh-CN" w:bidi="ar"/>
              </w:rPr>
              <w:t> </w:t>
            </w:r>
            <w:r w:rsidRPr="000424A0">
              <w:rPr>
                <w:rFonts w:ascii="Arial" w:hAnsi="Arial" w:cs="Arial"/>
                <w:snapToGrid w:val="0"/>
                <w:sz w:val="22"/>
                <w:szCs w:val="22"/>
                <w:lang w:eastAsia="zh-CN" w:bidi="ar"/>
              </w:rPr>
              <w:t>indikátoru:</w:t>
            </w:r>
          </w:p>
          <w:p w14:paraId="1FBA0524" w14:textId="60537AA7" w:rsidR="00A90CCF" w:rsidRPr="000424A0"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424A0">
              <w:rPr>
                <w:rFonts w:ascii="Arial" w:hAnsi="Arial" w:cs="Arial"/>
                <w:i/>
                <w:iCs/>
                <w:snapToGrid w:val="0"/>
                <w:sz w:val="22"/>
                <w:szCs w:val="22"/>
                <w:lang w:eastAsia="zh-CN" w:bidi="ar"/>
              </w:rPr>
              <w:t>II.</w:t>
            </w:r>
            <w:r w:rsidRPr="000424A0">
              <w:rPr>
                <w:rFonts w:ascii="Arial" w:hAnsi="Arial" w:cs="Arial"/>
                <w:snapToGrid w:val="0"/>
                <w:sz w:val="22"/>
                <w:szCs w:val="22"/>
                <w:lang w:eastAsia="zh-CN" w:bidi="ar"/>
              </w:rPr>
              <w:t xml:space="preserve"> na 9</w:t>
            </w:r>
            <w:r w:rsidR="000424A0" w:rsidRPr="000424A0">
              <w:rPr>
                <w:rFonts w:ascii="Arial" w:hAnsi="Arial" w:cs="Arial"/>
                <w:snapToGrid w:val="0"/>
                <w:sz w:val="22"/>
                <w:szCs w:val="22"/>
                <w:lang w:eastAsia="zh-CN" w:bidi="ar"/>
              </w:rPr>
              <w:t>0</w:t>
            </w:r>
            <w:r w:rsidRPr="000424A0">
              <w:rPr>
                <w:rFonts w:ascii="Arial" w:hAnsi="Arial" w:cs="Arial"/>
                <w:snapToGrid w:val="0"/>
                <w:sz w:val="22"/>
                <w:szCs w:val="22"/>
                <w:lang w:eastAsia="zh-CN" w:bidi="ar"/>
              </w:rPr>
              <w:t xml:space="preserve"> %</w:t>
            </w:r>
            <w:r w:rsidR="00D0483E">
              <w:rPr>
                <w:rFonts w:ascii="Arial" w:hAnsi="Arial" w:cs="Arial"/>
                <w:snapToGrid w:val="0"/>
                <w:sz w:val="22"/>
                <w:szCs w:val="22"/>
                <w:lang w:eastAsia="zh-CN" w:bidi="ar"/>
              </w:rPr>
              <w:t xml:space="preserve"> </w:t>
            </w:r>
            <w:r w:rsidR="00D0483E" w:rsidRPr="000424A0">
              <w:rPr>
                <w:rFonts w:ascii="Arial" w:hAnsi="Arial" w:cs="Arial"/>
                <w:snapToGrid w:val="0"/>
                <w:sz w:val="22"/>
                <w:szCs w:val="22"/>
                <w:lang w:eastAsia="zh-CN" w:bidi="ar"/>
              </w:rPr>
              <w:t>cílové hodnoty a více</w:t>
            </w:r>
            <w:r w:rsidRPr="000424A0">
              <w:rPr>
                <w:rFonts w:ascii="Arial" w:hAnsi="Arial" w:cs="Arial"/>
                <w:snapToGrid w:val="0"/>
                <w:sz w:val="22"/>
                <w:szCs w:val="22"/>
                <w:lang w:eastAsia="zh-CN" w:bidi="ar"/>
              </w:rPr>
              <w:t>,</w:t>
            </w:r>
          </w:p>
          <w:p w14:paraId="3E640979" w14:textId="0AEE81CE" w:rsidR="00A90CCF" w:rsidRPr="000424A0"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424A0">
              <w:rPr>
                <w:rFonts w:ascii="Arial" w:hAnsi="Arial" w:cs="Arial"/>
                <w:i/>
                <w:iCs/>
                <w:snapToGrid w:val="0"/>
                <w:sz w:val="22"/>
                <w:szCs w:val="22"/>
                <w:lang w:eastAsia="zh-CN" w:bidi="ar"/>
              </w:rPr>
              <w:t>I</w:t>
            </w:r>
            <w:r w:rsidR="000424A0" w:rsidRPr="000424A0">
              <w:rPr>
                <w:rFonts w:ascii="Arial" w:hAnsi="Arial" w:cs="Arial"/>
                <w:i/>
                <w:iCs/>
                <w:snapToGrid w:val="0"/>
                <w:sz w:val="22"/>
                <w:szCs w:val="22"/>
                <w:lang w:eastAsia="zh-CN" w:bidi="ar"/>
              </w:rPr>
              <w:t>II</w:t>
            </w:r>
            <w:r w:rsidRPr="000424A0">
              <w:rPr>
                <w:rFonts w:ascii="Arial" w:hAnsi="Arial" w:cs="Arial"/>
                <w:i/>
                <w:iCs/>
                <w:snapToGrid w:val="0"/>
                <w:sz w:val="22"/>
                <w:szCs w:val="22"/>
                <w:lang w:eastAsia="zh-CN" w:bidi="ar"/>
              </w:rPr>
              <w:t>.</w:t>
            </w:r>
            <w:r w:rsidRPr="000424A0">
              <w:rPr>
                <w:rFonts w:ascii="Arial" w:hAnsi="Arial" w:cs="Arial"/>
                <w:snapToGrid w:val="0"/>
                <w:sz w:val="22"/>
                <w:szCs w:val="22"/>
                <w:lang w:eastAsia="zh-CN" w:bidi="ar"/>
              </w:rPr>
              <w:t xml:space="preserve"> na 70 % cílové hodnoty</w:t>
            </w:r>
            <w:r w:rsidR="00DB2F10" w:rsidRPr="000424A0">
              <w:rPr>
                <w:rFonts w:ascii="Arial" w:hAnsi="Arial" w:cs="Arial"/>
                <w:snapToGrid w:val="0"/>
                <w:sz w:val="22"/>
                <w:szCs w:val="22"/>
                <w:lang w:eastAsia="zh-CN" w:bidi="ar"/>
              </w:rPr>
              <w:t xml:space="preserve"> a více</w:t>
            </w:r>
            <w:r w:rsidRPr="000424A0">
              <w:rPr>
                <w:rFonts w:ascii="Arial" w:hAnsi="Arial" w:cs="Arial"/>
                <w:snapToGrid w:val="0"/>
                <w:sz w:val="22"/>
                <w:szCs w:val="22"/>
                <w:lang w:eastAsia="zh-CN" w:bidi="ar"/>
              </w:rPr>
              <w:t>.</w:t>
            </w:r>
          </w:p>
          <w:p w14:paraId="04411878" w14:textId="1F83DA36" w:rsidR="009132E6" w:rsidRPr="000424A0" w:rsidRDefault="009132E6" w:rsidP="0042247B">
            <w:pPr>
              <w:spacing w:before="120" w:after="120" w:line="271" w:lineRule="auto"/>
              <w:jc w:val="both"/>
              <w:rPr>
                <w:rFonts w:ascii="Arial" w:hAnsi="Arial" w:cs="Arial"/>
                <w:sz w:val="22"/>
                <w:szCs w:val="22"/>
              </w:rPr>
            </w:pPr>
            <w:r w:rsidRPr="000424A0">
              <w:rPr>
                <w:rFonts w:ascii="Arial" w:hAnsi="Arial" w:cs="Arial"/>
                <w:sz w:val="22"/>
                <w:szCs w:val="22"/>
                <w:lang w:eastAsia="zh-CN" w:bidi="ar"/>
              </w:rPr>
              <w:t>Do vzorce výpočtu bude promítnuta délka zkoumaného období a bude zohledněna délka doby, po kterou příjemce indikátory neudržel.</w:t>
            </w:r>
          </w:p>
          <w:p w14:paraId="52A97C33" w14:textId="20570E7B" w:rsidR="009132E6" w:rsidRPr="000424A0" w:rsidRDefault="009132E6" w:rsidP="0042247B">
            <w:pPr>
              <w:spacing w:before="120" w:after="120" w:line="271" w:lineRule="auto"/>
              <w:jc w:val="both"/>
              <w:rPr>
                <w:rFonts w:ascii="Arial" w:hAnsi="Arial" w:cs="Arial"/>
                <w:snapToGrid w:val="0"/>
                <w:sz w:val="22"/>
                <w:szCs w:val="22"/>
                <w:lang w:eastAsia="zh-CN" w:bidi="ar"/>
              </w:rPr>
            </w:pPr>
            <w:r w:rsidRPr="000424A0">
              <w:rPr>
                <w:rFonts w:ascii="Arial" w:hAnsi="Arial" w:cs="Arial"/>
                <w:snapToGrid w:val="0"/>
                <w:sz w:val="22"/>
                <w:szCs w:val="22"/>
              </w:rPr>
              <w:t>Udržování vyšší</w:t>
            </w:r>
            <w:r w:rsidR="00263F6E" w:rsidRPr="000424A0">
              <w:rPr>
                <w:rStyle w:val="Znakapoznpodarou"/>
                <w:rFonts w:ascii="Arial" w:hAnsi="Arial" w:cs="Arial"/>
                <w:snapToGrid w:val="0"/>
                <w:sz w:val="22"/>
                <w:szCs w:val="22"/>
              </w:rPr>
              <w:footnoteReference w:id="17"/>
            </w:r>
            <w:r w:rsidRPr="000424A0">
              <w:rPr>
                <w:rFonts w:ascii="Arial" w:hAnsi="Arial" w:cs="Arial"/>
                <w:snapToGrid w:val="0"/>
                <w:sz w:val="22"/>
                <w:szCs w:val="22"/>
              </w:rPr>
              <w:t xml:space="preserve"> než cílové hodnoty či další zlepšení dosažené hodnoty</w:t>
            </w:r>
            <w:r w:rsidR="00925C6E" w:rsidRPr="000424A0">
              <w:rPr>
                <w:rFonts w:ascii="Arial" w:hAnsi="Arial" w:cs="Arial"/>
                <w:snapToGrid w:val="0"/>
                <w:sz w:val="22"/>
                <w:szCs w:val="22"/>
              </w:rPr>
              <w:t xml:space="preserve"> k Rozhodnému datu</w:t>
            </w:r>
            <w:r w:rsidRPr="000424A0">
              <w:rPr>
                <w:rFonts w:ascii="Arial" w:hAnsi="Arial" w:cs="Arial"/>
                <w:snapToGrid w:val="0"/>
                <w:sz w:val="22"/>
                <w:szCs w:val="22"/>
              </w:rPr>
              <w:t xml:space="preserve"> v době udržitelnosti nepodléhá finanční opravě.</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59122B">
        <w:trPr>
          <w:trHeight w:val="720"/>
        </w:trPr>
        <w:tc>
          <w:tcPr>
            <w:tcW w:w="4533" w:type="dxa"/>
          </w:tcPr>
          <w:p w14:paraId="6A2503EA" w14:textId="46D3356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922766">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2FB3F35A"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lastRenderedPageBreak/>
              <w:t>Po celou dobu realizace projektu a v době udržitelnosti příjemce musí majetek využívat v souladu s účelem a cíli projektu a nesmí bez souhlasu ŘO IROP:</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258B9C1D"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77F0C4E5"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0D08A9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w:t>
            </w:r>
            <w:r w:rsidRPr="00BF657C">
              <w:rPr>
                <w:rFonts w:ascii="Arial" w:hAnsi="Arial" w:cs="Arial"/>
                <w:snapToGrid w:val="0"/>
                <w:sz w:val="22"/>
                <w:szCs w:val="22"/>
              </w:rPr>
              <w:lastRenderedPageBreak/>
              <w:t xml:space="preserve">povinen informovat Centrum o skutečnostech majících vliv na realizaci projektu, především pak o jakýchkoli kontrolách a auditech provedených v souvislosti s projektem. Příjemce je též povinen na žádost poskytovatele dotace, ŘO IROP, Centra, </w:t>
            </w:r>
            <w:r w:rsidR="00D06976"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6ABE868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2A3B639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4367CE4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4"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4"/>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 xml:space="preserve">jiných </w:t>
            </w:r>
            <w:r w:rsidRPr="00BF657C">
              <w:rPr>
                <w:rFonts w:ascii="Arial" w:hAnsi="Arial" w:cs="Arial"/>
                <w:snapToGrid w:val="0"/>
                <w:sz w:val="22"/>
                <w:szCs w:val="22"/>
              </w:rPr>
              <w:lastRenderedPageBreak/>
              <w:t>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w:t>
            </w:r>
            <w:r w:rsidRPr="00BF657C">
              <w:rPr>
                <w:rFonts w:ascii="Arial" w:hAnsi="Arial" w:cs="Arial"/>
                <w:snapToGrid w:val="0"/>
                <w:sz w:val="22"/>
                <w:szCs w:val="22"/>
              </w:rPr>
              <w:lastRenderedPageBreak/>
              <w:t>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59122B">
        <w:trPr>
          <w:trHeight w:val="410"/>
        </w:trPr>
        <w:tc>
          <w:tcPr>
            <w:tcW w:w="4533" w:type="dxa"/>
          </w:tcPr>
          <w:p w14:paraId="152F0FFF" w14:textId="0061456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EB01819"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754CF59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922766">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44A3C85"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922766">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5F00A10B"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3050B2">
        <w:rPr>
          <w:rFonts w:ascii="Arial" w:hAnsi="Arial" w:cs="Arial"/>
          <w:b/>
          <w:i/>
          <w:snapToGrid w:val="0"/>
          <w:sz w:val="22"/>
          <w:szCs w:val="22"/>
        </w:rPr>
        <w:t>Veřejná podpora</w:t>
      </w:r>
    </w:p>
    <w:p w14:paraId="4999B7AF" w14:textId="43D46D58"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922766">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44384950"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922766">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D06976">
      <w:footerReference w:type="default" r:id="rId34"/>
      <w:footerReference w:type="first" r:id="rId35"/>
      <w:pgSz w:w="11906" w:h="16838"/>
      <w:pgMar w:top="1417" w:right="1417" w:bottom="709"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4C328608"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8D2243">
              <w:rPr>
                <w:rFonts w:asciiTheme="minorHAnsi" w:hAnsiTheme="minorHAnsi" w:cstheme="minorHAnsi"/>
                <w:b/>
                <w:bCs/>
                <w:noProof/>
              </w:rPr>
              <w:t>12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D06976">
              <w:rPr>
                <w:rFonts w:asciiTheme="minorHAnsi" w:hAnsiTheme="minorHAnsi" w:cstheme="minorHAnsi"/>
                <w:b/>
                <w:color w:val="2B579A"/>
                <w:sz w:val="24"/>
                <w:szCs w:val="24"/>
                <w:shd w:val="clear" w:color="auto" w:fill="E6E6E6"/>
              </w:rPr>
              <w:t>14</w:t>
            </w:r>
          </w:p>
        </w:sdtContent>
      </w:sdt>
    </w:sdtContent>
  </w:sdt>
  <w:p w14:paraId="1F0F7C35" w14:textId="770A33B4" w:rsidR="00D85842" w:rsidRDefault="00D85842">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04D3BAA8"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922766">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2402E8D2"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922766">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3A3288"/>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70407040">
    <w:abstractNumId w:val="19"/>
  </w:num>
  <w:num w:numId="2" w16cid:durableId="1659534506">
    <w:abstractNumId w:val="29"/>
  </w:num>
  <w:num w:numId="3" w16cid:durableId="1215854448">
    <w:abstractNumId w:val="2"/>
  </w:num>
  <w:num w:numId="4" w16cid:durableId="665593089">
    <w:abstractNumId w:val="7"/>
  </w:num>
  <w:num w:numId="5" w16cid:durableId="270473646">
    <w:abstractNumId w:val="12"/>
  </w:num>
  <w:num w:numId="6" w16cid:durableId="1786459249">
    <w:abstractNumId w:val="18"/>
  </w:num>
  <w:num w:numId="7" w16cid:durableId="480971886">
    <w:abstractNumId w:val="6"/>
  </w:num>
  <w:num w:numId="8" w16cid:durableId="1281916251">
    <w:abstractNumId w:val="24"/>
  </w:num>
  <w:num w:numId="9" w16cid:durableId="1318074710">
    <w:abstractNumId w:val="32"/>
  </w:num>
  <w:num w:numId="10" w16cid:durableId="2029135015">
    <w:abstractNumId w:val="28"/>
  </w:num>
  <w:num w:numId="11" w16cid:durableId="24527348">
    <w:abstractNumId w:val="8"/>
  </w:num>
  <w:num w:numId="12" w16cid:durableId="781804603">
    <w:abstractNumId w:val="10"/>
  </w:num>
  <w:num w:numId="13" w16cid:durableId="509221171">
    <w:abstractNumId w:val="34"/>
  </w:num>
  <w:num w:numId="14" w16cid:durableId="91517918">
    <w:abstractNumId w:val="30"/>
  </w:num>
  <w:num w:numId="15" w16cid:durableId="1555004219">
    <w:abstractNumId w:val="13"/>
  </w:num>
  <w:num w:numId="16" w16cid:durableId="1801148078">
    <w:abstractNumId w:val="20"/>
  </w:num>
  <w:num w:numId="17" w16cid:durableId="1678577041">
    <w:abstractNumId w:val="4"/>
  </w:num>
  <w:num w:numId="18" w16cid:durableId="2076513565">
    <w:abstractNumId w:val="15"/>
  </w:num>
  <w:num w:numId="19" w16cid:durableId="297613111">
    <w:abstractNumId w:val="5"/>
  </w:num>
  <w:num w:numId="20" w16cid:durableId="370154918">
    <w:abstractNumId w:val="16"/>
  </w:num>
  <w:num w:numId="21" w16cid:durableId="429355341">
    <w:abstractNumId w:val="17"/>
  </w:num>
  <w:num w:numId="22" w16cid:durableId="1843156783">
    <w:abstractNumId w:val="14"/>
  </w:num>
  <w:num w:numId="23" w16cid:durableId="2109111053">
    <w:abstractNumId w:val="23"/>
  </w:num>
  <w:num w:numId="24" w16cid:durableId="2002853956">
    <w:abstractNumId w:val="3"/>
  </w:num>
  <w:num w:numId="25" w16cid:durableId="876772094">
    <w:abstractNumId w:val="1"/>
  </w:num>
  <w:num w:numId="26" w16cid:durableId="2058313187">
    <w:abstractNumId w:val="27"/>
  </w:num>
  <w:num w:numId="27" w16cid:durableId="890532817">
    <w:abstractNumId w:val="21"/>
  </w:num>
  <w:num w:numId="28" w16cid:durableId="1254511197">
    <w:abstractNumId w:val="9"/>
  </w:num>
  <w:num w:numId="29" w16cid:durableId="869998745">
    <w:abstractNumId w:val="25"/>
  </w:num>
  <w:num w:numId="30" w16cid:durableId="1419984674">
    <w:abstractNumId w:val="33"/>
  </w:num>
  <w:num w:numId="31" w16cid:durableId="154226784">
    <w:abstractNumId w:val="22"/>
  </w:num>
  <w:num w:numId="32" w16cid:durableId="507602058">
    <w:abstractNumId w:val="0"/>
  </w:num>
  <w:num w:numId="33" w16cid:durableId="260256882">
    <w:abstractNumId w:val="11"/>
  </w:num>
  <w:num w:numId="34" w16cid:durableId="980303747">
    <w:abstractNumId w:val="31"/>
  </w:num>
  <w:num w:numId="35" w16cid:durableId="156699891">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492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4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383C"/>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0B2"/>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00B"/>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6A5"/>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22D"/>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3D8"/>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24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761"/>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2766"/>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4719"/>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33"/>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54A4"/>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3E"/>
    <w:rsid w:val="00D0546E"/>
    <w:rsid w:val="00D056FA"/>
    <w:rsid w:val="00D058EC"/>
    <w:rsid w:val="00D05DE2"/>
    <w:rsid w:val="00D06425"/>
    <w:rsid w:val="00D06680"/>
    <w:rsid w:val="00D06976"/>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5DE5"/>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Props1.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0.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1.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2.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3.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4.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5.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16.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7.xml><?xml version="1.0" encoding="utf-8"?>
<ds:datastoreItem xmlns:ds="http://schemas.openxmlformats.org/officeDocument/2006/customXml" ds:itemID="{392414F6-09DF-4446-963C-9A1BBE7D7970}">
  <ds:schemaRefs>
    <ds:schemaRef ds:uri="http://schemas.openxmlformats.org/officeDocument/2006/bibliography"/>
  </ds:schemaRefs>
</ds:datastoreItem>
</file>

<file path=customXml/itemProps18.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9.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0.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21.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2.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3.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5.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6.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3.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4.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5.xml><?xml version="1.0" encoding="utf-8"?>
<ds:datastoreItem xmlns:ds="http://schemas.openxmlformats.org/officeDocument/2006/customXml" ds:itemID="{9461887C-1D93-4430-8C3E-0FA6F3422C53}">
  <ds:schemaRefs>
    <ds:schemaRef ds:uri="http://schemas.openxmlformats.org/officeDocument/2006/bibliography"/>
  </ds:schemaRefs>
</ds:datastoreItem>
</file>

<file path=customXml/itemProps6.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7.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9.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3664</Words>
  <Characters>20977</Characters>
  <Application>Microsoft Office Word</Application>
  <DocSecurity>0</DocSecurity>
  <Lines>174</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Pešek Ondřej</cp:lastModifiedBy>
  <cp:revision>5</cp:revision>
  <cp:lastPrinted>2022-07-27T10:25:00Z</cp:lastPrinted>
  <dcterms:created xsi:type="dcterms:W3CDTF">2023-12-06T12:28:00Z</dcterms:created>
  <dcterms:modified xsi:type="dcterms:W3CDTF">2024-12-12T09:40:00Z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