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F4" w:rsidRDefault="007B27F4" w:rsidP="00C4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13</w:t>
      </w:r>
      <w:r w:rsidR="00132F3B" w:rsidRPr="00AB0D71">
        <w:rPr>
          <w:rFonts w:ascii="Arial" w:hAnsi="Arial" w:cs="Arial"/>
          <w:b/>
          <w:szCs w:val="24"/>
          <w:lang w:val="cs-CZ"/>
        </w:rPr>
        <w:t xml:space="preserve">. </w:t>
      </w:r>
      <w:r>
        <w:rPr>
          <w:rFonts w:ascii="Arial" w:hAnsi="Arial" w:cs="Arial"/>
          <w:b/>
          <w:szCs w:val="24"/>
          <w:lang w:val="cs-CZ"/>
        </w:rPr>
        <w:t>jedná</w:t>
      </w:r>
      <w:r w:rsidR="002F4FD6">
        <w:rPr>
          <w:rFonts w:ascii="Arial" w:hAnsi="Arial" w:cs="Arial"/>
          <w:b/>
          <w:szCs w:val="24"/>
          <w:lang w:val="cs-CZ"/>
        </w:rPr>
        <w:t>ní Monitorovacího výboru Integro</w:t>
      </w:r>
      <w:r>
        <w:rPr>
          <w:rFonts w:ascii="Arial" w:hAnsi="Arial" w:cs="Arial"/>
          <w:b/>
          <w:szCs w:val="24"/>
          <w:lang w:val="cs-CZ"/>
        </w:rPr>
        <w:t>vaného regionálního operačního programu</w:t>
      </w:r>
    </w:p>
    <w:p w:rsidR="00C43165" w:rsidRDefault="00B92CA0" w:rsidP="00C4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 xml:space="preserve">formou </w:t>
      </w:r>
      <w:r w:rsidR="007B27F4">
        <w:rPr>
          <w:rFonts w:ascii="Arial" w:hAnsi="Arial" w:cs="Arial"/>
          <w:b/>
          <w:szCs w:val="24"/>
          <w:lang w:val="cs-CZ"/>
        </w:rPr>
        <w:t>per rollam</w:t>
      </w:r>
    </w:p>
    <w:p w:rsidR="00E72093" w:rsidRPr="00AB0D71" w:rsidRDefault="00E95D3C" w:rsidP="00A6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 w:rsidRPr="00AB0D71">
        <w:rPr>
          <w:rFonts w:ascii="Arial" w:hAnsi="Arial" w:cs="Arial"/>
          <w:b/>
          <w:szCs w:val="24"/>
          <w:lang w:val="cs-CZ"/>
        </w:rPr>
        <w:t>p</w:t>
      </w:r>
      <w:r w:rsidR="00132F3B" w:rsidRPr="00AB0D71">
        <w:rPr>
          <w:rFonts w:ascii="Arial" w:hAnsi="Arial" w:cs="Arial"/>
          <w:b/>
          <w:szCs w:val="24"/>
          <w:lang w:val="cs-CZ"/>
        </w:rPr>
        <w:t xml:space="preserve">řipomínky </w:t>
      </w:r>
      <w:r w:rsidR="00C43165">
        <w:rPr>
          <w:rFonts w:ascii="Arial" w:hAnsi="Arial" w:cs="Arial"/>
          <w:b/>
          <w:szCs w:val="24"/>
          <w:lang w:val="cs-CZ"/>
        </w:rPr>
        <w:t>k</w:t>
      </w:r>
      <w:r w:rsidR="002A65AC">
        <w:rPr>
          <w:rFonts w:ascii="Arial" w:hAnsi="Arial" w:cs="Arial"/>
          <w:b/>
          <w:szCs w:val="24"/>
          <w:lang w:val="cs-CZ"/>
        </w:rPr>
        <w:t>e</w:t>
      </w:r>
      <w:r w:rsidR="001247DF">
        <w:rPr>
          <w:rFonts w:ascii="Arial" w:hAnsi="Arial" w:cs="Arial"/>
          <w:b/>
          <w:szCs w:val="24"/>
          <w:lang w:val="cs-CZ"/>
        </w:rPr>
        <w:t> </w:t>
      </w:r>
      <w:r w:rsidR="002A65AC" w:rsidRPr="002A65AC">
        <w:rPr>
          <w:rFonts w:ascii="Arial" w:hAnsi="Arial" w:cs="Arial"/>
          <w:b/>
          <w:szCs w:val="24"/>
          <w:lang w:val="cs-CZ"/>
        </w:rPr>
        <w:t>kritériím hodnocení individuálních projektů v SC 1.1 IROP</w:t>
      </w:r>
    </w:p>
    <w:p w:rsidR="00E827A7" w:rsidRPr="00AB0D71" w:rsidRDefault="00E827A7" w:rsidP="00AC5AD3">
      <w:pPr>
        <w:spacing w:after="120"/>
        <w:ind w:left="1440"/>
        <w:jc w:val="center"/>
        <w:rPr>
          <w:rFonts w:ascii="Arial" w:hAnsi="Arial" w:cs="Arial"/>
          <w:b/>
          <w:sz w:val="20"/>
          <w:lang w:val="cs-CZ"/>
        </w:rPr>
      </w:pPr>
    </w:p>
    <w:tbl>
      <w:tblPr>
        <w:tblW w:w="505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"/>
        <w:gridCol w:w="5179"/>
        <w:gridCol w:w="917"/>
        <w:gridCol w:w="1294"/>
        <w:gridCol w:w="972"/>
        <w:gridCol w:w="1074"/>
        <w:gridCol w:w="1206"/>
        <w:gridCol w:w="3956"/>
      </w:tblGrid>
      <w:tr w:rsidR="008A0D45" w:rsidRPr="00AB0D71" w:rsidTr="00886A2D">
        <w:trPr>
          <w:tblHeader/>
        </w:trPr>
        <w:tc>
          <w:tcPr>
            <w:tcW w:w="122" w:type="pct"/>
            <w:vMerge w:val="restart"/>
            <w:shd w:val="clear" w:color="auto" w:fill="EAF1DD" w:themeFill="accent3" w:themeFillTint="33"/>
          </w:tcPr>
          <w:p w:rsidR="008A0D45" w:rsidRPr="00AB0D71" w:rsidRDefault="008A0D45" w:rsidP="00E43BF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731" w:type="pct"/>
            <w:vMerge w:val="restart"/>
            <w:shd w:val="clear" w:color="auto" w:fill="EAF1DD" w:themeFill="accent3" w:themeFillTint="33"/>
            <w:vAlign w:val="center"/>
          </w:tcPr>
          <w:p w:rsidR="008A0D45" w:rsidRPr="00AB0D71" w:rsidRDefault="008A0D45" w:rsidP="00E71B53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připomínky</w:t>
            </w:r>
          </w:p>
        </w:tc>
        <w:tc>
          <w:tcPr>
            <w:tcW w:w="306" w:type="pct"/>
            <w:vMerge w:val="restart"/>
            <w:shd w:val="clear" w:color="auto" w:fill="F2DBDB" w:themeFill="accent2" w:themeFillTint="33"/>
            <w:vAlign w:val="center"/>
          </w:tcPr>
          <w:p w:rsidR="008A0D45" w:rsidRPr="00AB0D71" w:rsidRDefault="008A0D45" w:rsidP="00E71B5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subjekt</w:t>
            </w:r>
          </w:p>
        </w:tc>
        <w:tc>
          <w:tcPr>
            <w:tcW w:w="432" w:type="pct"/>
            <w:vMerge w:val="restart"/>
            <w:shd w:val="clear" w:color="auto" w:fill="F2DBDB" w:themeFill="accent2" w:themeFillTint="33"/>
            <w:vAlign w:val="center"/>
          </w:tcPr>
          <w:p w:rsidR="008A0D45" w:rsidRPr="00AB0D71" w:rsidRDefault="008A0D45" w:rsidP="008A0D4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cs-CZ"/>
              </w:rPr>
              <w:t>Kategorie připomínky</w:t>
            </w:r>
          </w:p>
        </w:tc>
        <w:tc>
          <w:tcPr>
            <w:tcW w:w="2409" w:type="pct"/>
            <w:gridSpan w:val="4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ind w:left="357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reakce ŘO IROP</w:t>
            </w:r>
          </w:p>
        </w:tc>
      </w:tr>
      <w:tr w:rsidR="008A0D45" w:rsidRPr="00AB0D71" w:rsidTr="00886A2D">
        <w:trPr>
          <w:tblHeader/>
        </w:trPr>
        <w:tc>
          <w:tcPr>
            <w:tcW w:w="122" w:type="pct"/>
            <w:vMerge/>
            <w:shd w:val="clear" w:color="auto" w:fill="EAF1DD" w:themeFill="accent3" w:themeFillTint="33"/>
          </w:tcPr>
          <w:p w:rsidR="008A0D45" w:rsidRPr="00AB0D71" w:rsidRDefault="008A0D45" w:rsidP="00E43BF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731" w:type="pct"/>
            <w:vMerge/>
            <w:shd w:val="clear" w:color="auto" w:fill="EAF1DD" w:themeFill="accent3" w:themeFillTint="33"/>
          </w:tcPr>
          <w:p w:rsidR="008A0D45" w:rsidRPr="00AB0D71" w:rsidRDefault="008A0D45" w:rsidP="00E71B53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06" w:type="pct"/>
            <w:vMerge/>
            <w:shd w:val="clear" w:color="auto" w:fill="F2DBDB" w:themeFill="accent2" w:themeFillTint="33"/>
            <w:vAlign w:val="center"/>
          </w:tcPr>
          <w:p w:rsidR="008A0D45" w:rsidRPr="00AB0D71" w:rsidRDefault="008A0D45" w:rsidP="00E71B5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432" w:type="pct"/>
            <w:vMerge/>
            <w:shd w:val="clear" w:color="auto" w:fill="F2DBDB" w:themeFill="accent2" w:themeFillTint="33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25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souhlas</w:t>
            </w:r>
          </w:p>
        </w:tc>
        <w:tc>
          <w:tcPr>
            <w:tcW w:w="359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částečný souhlas</w:t>
            </w:r>
          </w:p>
        </w:tc>
        <w:tc>
          <w:tcPr>
            <w:tcW w:w="403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nesouhlas</w:t>
            </w:r>
          </w:p>
        </w:tc>
        <w:tc>
          <w:tcPr>
            <w:tcW w:w="1322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vysvětlení</w:t>
            </w:r>
          </w:p>
        </w:tc>
      </w:tr>
      <w:tr w:rsidR="00E154C7" w:rsidRPr="00AB0D71" w:rsidTr="00886A2D">
        <w:tc>
          <w:tcPr>
            <w:tcW w:w="122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31" w:type="pct"/>
            <w:shd w:val="clear" w:color="auto" w:fill="EAF1DD" w:themeFill="accent3" w:themeFillTint="33"/>
          </w:tcPr>
          <w:p w:rsidR="00E154C7" w:rsidRPr="00EA04A0" w:rsidRDefault="00534BF3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 w:rsidRPr="00534BF3">
              <w:rPr>
                <w:rFonts w:ascii="Arial" w:hAnsi="Arial" w:cs="Arial"/>
                <w:lang w:val="cs-CZ"/>
              </w:rPr>
              <w:t>zařazení mostu ve Štětí na silnici III/26119 ev. č. 26119-1 do seznamu podporovaných úseků</w:t>
            </w:r>
          </w:p>
        </w:tc>
        <w:tc>
          <w:tcPr>
            <w:tcW w:w="306" w:type="pct"/>
            <w:vAlign w:val="center"/>
          </w:tcPr>
          <w:p w:rsidR="00E154C7" w:rsidRDefault="00534BF3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>ÚK</w:t>
            </w:r>
          </w:p>
        </w:tc>
        <w:tc>
          <w:tcPr>
            <w:tcW w:w="432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5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9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40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22" w:type="pct"/>
          </w:tcPr>
          <w:p w:rsidR="00710722" w:rsidRDefault="00710722" w:rsidP="002839F8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Vysvětleno.</w:t>
            </w:r>
          </w:p>
          <w:p w:rsidR="00E154C7" w:rsidRDefault="00F731A1" w:rsidP="002839F8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Vz</w:t>
            </w:r>
            <w:r w:rsidR="002839F8">
              <w:rPr>
                <w:rFonts w:ascii="Arial" w:hAnsi="Arial" w:cs="Arial"/>
                <w:lang w:val="cs-CZ"/>
              </w:rPr>
              <w:t xml:space="preserve">hledem k projednávanému tématu </w:t>
            </w:r>
            <w:r>
              <w:rPr>
                <w:rFonts w:ascii="Arial" w:hAnsi="Arial" w:cs="Arial"/>
                <w:lang w:val="cs-CZ"/>
              </w:rPr>
              <w:t>kritérií</w:t>
            </w:r>
            <w:r w:rsidR="002839F8">
              <w:rPr>
                <w:rFonts w:ascii="Arial" w:hAnsi="Arial" w:cs="Arial"/>
                <w:lang w:val="cs-CZ"/>
              </w:rPr>
              <w:t xml:space="preserve"> věcného</w:t>
            </w:r>
            <w:r>
              <w:rPr>
                <w:rFonts w:ascii="Arial" w:hAnsi="Arial" w:cs="Arial"/>
                <w:lang w:val="cs-CZ"/>
              </w:rPr>
              <w:t xml:space="preserve"> hodnocení SC 1.1 nerelevantní. </w:t>
            </w:r>
            <w:r w:rsidR="002839F8">
              <w:rPr>
                <w:rFonts w:ascii="Arial" w:hAnsi="Arial" w:cs="Arial"/>
                <w:lang w:val="cs-CZ"/>
              </w:rPr>
              <w:t>Podnět</w:t>
            </w:r>
            <w:r>
              <w:rPr>
                <w:rFonts w:ascii="Arial" w:hAnsi="Arial" w:cs="Arial"/>
                <w:lang w:val="cs-CZ"/>
              </w:rPr>
              <w:t xml:space="preserve"> bude předmětem jednání pracovního  týmu pro SC 1.1 během přípravy další výzvy.</w:t>
            </w:r>
          </w:p>
        </w:tc>
      </w:tr>
      <w:tr w:rsidR="00E154C7" w:rsidRPr="00AB0D71" w:rsidTr="00886A2D">
        <w:tc>
          <w:tcPr>
            <w:tcW w:w="122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31" w:type="pct"/>
            <w:shd w:val="clear" w:color="auto" w:fill="EAF1DD" w:themeFill="accent3" w:themeFillTint="33"/>
          </w:tcPr>
          <w:p w:rsidR="00E154C7" w:rsidRPr="00EA04A0" w:rsidRDefault="00534BF3" w:rsidP="00534BF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 w:rsidRPr="00534BF3">
              <w:rPr>
                <w:rFonts w:ascii="Arial" w:hAnsi="Arial" w:cs="Arial"/>
                <w:lang w:val="cs-CZ"/>
              </w:rPr>
              <w:t xml:space="preserve">nastavení termínu pro předložení žádosti o dotaci do konce roku 2021 </w:t>
            </w:r>
          </w:p>
        </w:tc>
        <w:tc>
          <w:tcPr>
            <w:tcW w:w="306" w:type="pct"/>
            <w:vAlign w:val="center"/>
          </w:tcPr>
          <w:p w:rsidR="00E154C7" w:rsidRDefault="00534BF3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>ÚK</w:t>
            </w:r>
          </w:p>
        </w:tc>
        <w:tc>
          <w:tcPr>
            <w:tcW w:w="432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5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9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40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22" w:type="pct"/>
          </w:tcPr>
          <w:p w:rsidR="00710722" w:rsidRDefault="00710722" w:rsidP="00710722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Vysvětleno.</w:t>
            </w:r>
          </w:p>
          <w:p w:rsidR="00E154C7" w:rsidRDefault="002839F8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Vzhledem k projednávanému tématu kritérií věcného hodnocení SC 1.1 </w:t>
            </w:r>
            <w:r w:rsidR="00F731A1">
              <w:rPr>
                <w:rFonts w:ascii="Arial" w:hAnsi="Arial" w:cs="Arial"/>
                <w:lang w:val="cs-CZ"/>
              </w:rPr>
              <w:t xml:space="preserve">nerelevantní. </w:t>
            </w:r>
            <w:r>
              <w:rPr>
                <w:rFonts w:ascii="Arial" w:hAnsi="Arial" w:cs="Arial"/>
                <w:lang w:val="cs-CZ"/>
              </w:rPr>
              <w:t xml:space="preserve">Podnět </w:t>
            </w:r>
            <w:r w:rsidR="00F731A1">
              <w:rPr>
                <w:rFonts w:ascii="Arial" w:hAnsi="Arial" w:cs="Arial"/>
                <w:lang w:val="cs-CZ"/>
              </w:rPr>
              <w:t>bude předmětem jednání pracovního  týmu pro SC 1.1 během přípravy další výzvy.</w:t>
            </w:r>
          </w:p>
        </w:tc>
      </w:tr>
      <w:tr w:rsidR="00E154C7" w:rsidRPr="00AB0D71" w:rsidTr="00886A2D">
        <w:tc>
          <w:tcPr>
            <w:tcW w:w="122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31" w:type="pct"/>
            <w:shd w:val="clear" w:color="auto" w:fill="EAF1DD" w:themeFill="accent3" w:themeFillTint="33"/>
          </w:tcPr>
          <w:p w:rsidR="00E154C7" w:rsidRPr="00EA04A0" w:rsidRDefault="00534BF3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 w:rsidRPr="00534BF3">
              <w:rPr>
                <w:rFonts w:ascii="Arial" w:hAnsi="Arial" w:cs="Arial"/>
                <w:lang w:val="cs-CZ"/>
              </w:rPr>
              <w:t>rozdělení alokace na jednotlivé kraje</w:t>
            </w:r>
          </w:p>
        </w:tc>
        <w:tc>
          <w:tcPr>
            <w:tcW w:w="306" w:type="pct"/>
            <w:vAlign w:val="center"/>
          </w:tcPr>
          <w:p w:rsidR="00E154C7" w:rsidRDefault="002643FA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>ÚK</w:t>
            </w:r>
          </w:p>
        </w:tc>
        <w:tc>
          <w:tcPr>
            <w:tcW w:w="432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5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9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40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22" w:type="pct"/>
          </w:tcPr>
          <w:p w:rsidR="00710722" w:rsidRDefault="00710722" w:rsidP="00710722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Vysvětleno.</w:t>
            </w:r>
          </w:p>
          <w:p w:rsidR="00E154C7" w:rsidRDefault="002839F8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Vzhledem k projednávanému tématu kritérií věcného hodnocení SC 1.1 </w:t>
            </w:r>
            <w:r w:rsidR="00F731A1">
              <w:rPr>
                <w:rFonts w:ascii="Arial" w:hAnsi="Arial" w:cs="Arial"/>
                <w:lang w:val="cs-CZ"/>
              </w:rPr>
              <w:t xml:space="preserve"> nerelevantní. </w:t>
            </w:r>
            <w:r>
              <w:rPr>
                <w:rFonts w:ascii="Arial" w:hAnsi="Arial" w:cs="Arial"/>
                <w:lang w:val="cs-CZ"/>
              </w:rPr>
              <w:t xml:space="preserve">Podnět </w:t>
            </w:r>
            <w:r w:rsidR="00F731A1">
              <w:rPr>
                <w:rFonts w:ascii="Arial" w:hAnsi="Arial" w:cs="Arial"/>
                <w:lang w:val="cs-CZ"/>
              </w:rPr>
              <w:t>bude předmětem jednání pracovního  týmu pro SC 1.1 během přípravy další výzvy.</w:t>
            </w:r>
          </w:p>
        </w:tc>
      </w:tr>
      <w:tr w:rsidR="00E154C7" w:rsidRPr="00AB0D71" w:rsidTr="00886A2D">
        <w:tc>
          <w:tcPr>
            <w:tcW w:w="122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31" w:type="pct"/>
            <w:shd w:val="clear" w:color="auto" w:fill="EAF1DD" w:themeFill="accent3" w:themeFillTint="33"/>
          </w:tcPr>
          <w:p w:rsidR="00E154C7" w:rsidRPr="00EA04A0" w:rsidRDefault="00B471CC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Považujeme za vhodné, aby se v budoucnu v rámci kritérií zohlednily regionální rozdíly ve prospěch obcí s horší dostupností. Tyto rozdíly zohledňuje Koncepce rozvoje venkova ve své typologii území a považujeme za důležité podporovat v rámci výzev s dopadem na zlepšení dostupnosti obcí především obce zařazené do polohově znevýhodněného typu území</w:t>
            </w:r>
          </w:p>
        </w:tc>
        <w:tc>
          <w:tcPr>
            <w:tcW w:w="306" w:type="pct"/>
            <w:vAlign w:val="center"/>
          </w:tcPr>
          <w:p w:rsidR="00E154C7" w:rsidRDefault="00B471CC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  <w:r w:rsidRPr="00B471CC">
              <w:rPr>
                <w:rFonts w:ascii="Arial" w:hAnsi="Arial" w:cs="Arial"/>
                <w:color w:val="000000"/>
                <w:sz w:val="20"/>
                <w:lang w:val="cs-CZ"/>
              </w:rPr>
              <w:t>MMR-NOK</w:t>
            </w:r>
          </w:p>
        </w:tc>
        <w:tc>
          <w:tcPr>
            <w:tcW w:w="432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5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9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40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22" w:type="pct"/>
          </w:tcPr>
          <w:p w:rsidR="00710722" w:rsidRDefault="00710722" w:rsidP="00710722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Vysvětleno.</w:t>
            </w:r>
          </w:p>
          <w:p w:rsidR="00E154C7" w:rsidRDefault="002839F8" w:rsidP="001F0922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Vzhledem k projednávanému tématu kritérií věcného hodnocení SC 1.1  nerelevantní. Připomínáme zaměření SC 1.1 - zv</w:t>
            </w:r>
            <w:r w:rsidRPr="002839F8">
              <w:rPr>
                <w:rFonts w:ascii="Arial" w:hAnsi="Arial" w:cs="Arial"/>
                <w:lang w:val="cs-CZ"/>
              </w:rPr>
              <w:t xml:space="preserve">ýšení regionální mobility prostřednictvím modernizace a rozvoje sítí regionální silniční infrastruktury </w:t>
            </w:r>
            <w:r w:rsidRPr="002839F8">
              <w:rPr>
                <w:rFonts w:ascii="Arial" w:hAnsi="Arial" w:cs="Arial"/>
                <w:u w:val="single"/>
                <w:lang w:val="cs-CZ"/>
              </w:rPr>
              <w:t>navazující na síť TEN-T</w:t>
            </w:r>
            <w:r>
              <w:rPr>
                <w:rFonts w:ascii="Arial" w:hAnsi="Arial" w:cs="Arial"/>
                <w:lang w:val="cs-CZ"/>
              </w:rPr>
              <w:t xml:space="preserve">. Dále doplňujeme, že </w:t>
            </w:r>
            <w:r w:rsidR="001F0922">
              <w:rPr>
                <w:rFonts w:ascii="Arial" w:hAnsi="Arial" w:cs="Arial"/>
                <w:lang w:val="cs-CZ"/>
              </w:rPr>
              <w:t>při vymezování prioritní regionální silniční sítě, na které je možné podpořit projekty, bylo uplatněno také dílčí kritérium „</w:t>
            </w:r>
            <w:r w:rsidR="001F0922" w:rsidRPr="001F0922">
              <w:rPr>
                <w:rFonts w:ascii="Arial" w:hAnsi="Arial" w:cs="Arial"/>
                <w:lang w:val="cs-CZ"/>
              </w:rPr>
              <w:t>komunikace slouží jako napojení hospodářsky problémového regionu nebo periferního území (dle SRR ČR na roky 2014 - 2020) na síť TEN-T či sekundární nebo terciární uzel</w:t>
            </w:r>
            <w:r w:rsidR="001F0922">
              <w:rPr>
                <w:rFonts w:ascii="Arial" w:hAnsi="Arial" w:cs="Arial"/>
                <w:lang w:val="cs-CZ"/>
              </w:rPr>
              <w:t>“. S obdobným zaměřením ŘO IROP počítá také v SC 3.1 budoucího IROP 2021-2027.</w:t>
            </w:r>
          </w:p>
        </w:tc>
      </w:tr>
    </w:tbl>
    <w:p w:rsidR="00AB0D71" w:rsidRPr="00AB0D71" w:rsidRDefault="00AB0D71" w:rsidP="00C43165">
      <w:pPr>
        <w:spacing w:after="200" w:line="276" w:lineRule="auto"/>
        <w:rPr>
          <w:rFonts w:ascii="Arial" w:hAnsi="Arial" w:cs="Arial"/>
          <w:sz w:val="20"/>
          <w:lang w:val="cs-CZ"/>
        </w:rPr>
      </w:pPr>
      <w:bookmarkStart w:id="0" w:name="_GoBack"/>
      <w:bookmarkEnd w:id="0"/>
    </w:p>
    <w:sectPr w:rsidR="00AB0D71" w:rsidRPr="00AB0D71" w:rsidSect="00745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87" w:right="1020" w:bottom="1701" w:left="1020" w:header="601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618" w:rsidRDefault="009E7618">
      <w:pPr>
        <w:spacing w:after="0"/>
      </w:pPr>
      <w:r>
        <w:separator/>
      </w:r>
    </w:p>
  </w:endnote>
  <w:endnote w:type="continuationSeparator" w:id="0">
    <w:p w:rsidR="009E7618" w:rsidRDefault="009E76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13" w:rsidRDefault="00F909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F4" w:rsidRDefault="007F5FB7" w:rsidP="00F90913">
    <w:pPr>
      <w:pStyle w:val="Zpat"/>
      <w:jc w:val="right"/>
    </w:pPr>
    <w:r>
      <w:fldChar w:fldCharType="begin"/>
    </w:r>
    <w:r w:rsidR="00BA76F4">
      <w:instrText>PAGE</w:instrText>
    </w:r>
    <w:r>
      <w:fldChar w:fldCharType="separate"/>
    </w:r>
    <w:r w:rsidR="0075603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815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76F4" w:rsidRDefault="007F5FB7" w:rsidP="00F90913">
        <w:pPr>
          <w:pStyle w:val="Zpat"/>
          <w:jc w:val="right"/>
        </w:pPr>
        <w:r>
          <w:fldChar w:fldCharType="begin"/>
        </w:r>
        <w:r w:rsidR="00BA76F4">
          <w:instrText xml:space="preserve"> PAGE   \* MERGEFORMAT </w:instrText>
        </w:r>
        <w:r>
          <w:fldChar w:fldCharType="separate"/>
        </w:r>
        <w:r w:rsidR="007560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76F4" w:rsidRDefault="00BA7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618" w:rsidRDefault="009E7618">
      <w:pPr>
        <w:spacing w:after="0"/>
      </w:pPr>
      <w:r>
        <w:separator/>
      </w:r>
    </w:p>
  </w:footnote>
  <w:footnote w:type="continuationSeparator" w:id="0">
    <w:p w:rsidR="009E7618" w:rsidRDefault="009E76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13" w:rsidRDefault="00F909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13" w:rsidRDefault="00F909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F4" w:rsidRDefault="00F90913" w:rsidP="00F90913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55FF60EE" wp14:editId="413661FA">
          <wp:extent cx="4973754" cy="820693"/>
          <wp:effectExtent l="0" t="0" r="0" b="0"/>
          <wp:docPr id="1" name="Obrázek 1" descr="C:\Users\paldav\Desktop\Loga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995" cy="82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7"/>
    <w:lvl w:ilvl="0">
      <w:numFmt w:val="bullet"/>
      <w:lvlText w:val="-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  <w:szCs w:val="24"/>
        <w:lang w:eastAsia="en-GB"/>
      </w:rPr>
    </w:lvl>
  </w:abstractNum>
  <w:abstractNum w:abstractNumId="3" w15:restartNumberingAfterBreak="0">
    <w:nsid w:val="00000026"/>
    <w:multiLevelType w:val="singleLevel"/>
    <w:tmpl w:val="00000026"/>
    <w:name w:val="WW8Num3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  <w:shd w:val="clear" w:color="auto" w:fill="FFFF00"/>
        <w:lang w:eastAsia="en-GB"/>
      </w:rPr>
    </w:lvl>
  </w:abstractNum>
  <w:abstractNum w:abstractNumId="4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4"/>
        <w:lang w:eastAsia="en-GB"/>
      </w:rPr>
    </w:lvl>
  </w:abstractNum>
  <w:abstractNum w:abstractNumId="5" w15:restartNumberingAfterBreak="0">
    <w:nsid w:val="001965CE"/>
    <w:multiLevelType w:val="hybridMultilevel"/>
    <w:tmpl w:val="BE24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C7441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652B5"/>
    <w:multiLevelType w:val="multilevel"/>
    <w:tmpl w:val="B10A6748"/>
    <w:lvl w:ilvl="0">
      <w:start w:val="1"/>
      <w:numFmt w:val="decimal"/>
      <w:pStyle w:val="slovanseznam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8CF0F7B"/>
    <w:multiLevelType w:val="multilevel"/>
    <w:tmpl w:val="20E8D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09D55EDD"/>
    <w:multiLevelType w:val="hybridMultilevel"/>
    <w:tmpl w:val="245C3EEC"/>
    <w:lvl w:ilvl="0" w:tplc="44AE580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lang w:val="cs-CZ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62685D"/>
    <w:multiLevelType w:val="singleLevel"/>
    <w:tmpl w:val="D96C95A2"/>
    <w:lvl w:ilvl="0">
      <w:start w:val="1"/>
      <w:numFmt w:val="bullet"/>
      <w:pStyle w:val="Seznamsodrkami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1" w15:restartNumberingAfterBreak="0">
    <w:nsid w:val="143D0A16"/>
    <w:multiLevelType w:val="singleLevel"/>
    <w:tmpl w:val="01FA5668"/>
    <w:lvl w:ilvl="0">
      <w:start w:val="1"/>
      <w:numFmt w:val="bullet"/>
      <w:pStyle w:val="Seznamsodrkami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2" w15:restartNumberingAfterBreak="0">
    <w:nsid w:val="18540EFD"/>
    <w:multiLevelType w:val="hybridMultilevel"/>
    <w:tmpl w:val="BF86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4" w15:restartNumberingAfterBreak="0">
    <w:nsid w:val="2BE06739"/>
    <w:multiLevelType w:val="hybridMultilevel"/>
    <w:tmpl w:val="245C3EEC"/>
    <w:lvl w:ilvl="0" w:tplc="44AE580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lang w:val="cs-CZ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0E504F"/>
    <w:multiLevelType w:val="hybridMultilevel"/>
    <w:tmpl w:val="4A7CEDD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D5AD3"/>
    <w:multiLevelType w:val="singleLevel"/>
    <w:tmpl w:val="82EE6B70"/>
    <w:lvl w:ilvl="0">
      <w:start w:val="1"/>
      <w:numFmt w:val="bullet"/>
      <w:pStyle w:val="Seznamsodrkami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7" w15:restartNumberingAfterBreak="0">
    <w:nsid w:val="32094F48"/>
    <w:multiLevelType w:val="hybridMultilevel"/>
    <w:tmpl w:val="CE5E710A"/>
    <w:lvl w:ilvl="0" w:tplc="473AC8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9" w15:restartNumberingAfterBreak="0">
    <w:nsid w:val="3DAD6753"/>
    <w:multiLevelType w:val="hybridMultilevel"/>
    <w:tmpl w:val="745EC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254F5"/>
    <w:multiLevelType w:val="hybridMultilevel"/>
    <w:tmpl w:val="AFBA2286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415E7"/>
    <w:multiLevelType w:val="multilevel"/>
    <w:tmpl w:val="92100ADA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89450F"/>
    <w:multiLevelType w:val="hybridMultilevel"/>
    <w:tmpl w:val="2DA0A11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10443"/>
    <w:multiLevelType w:val="hybridMultilevel"/>
    <w:tmpl w:val="8168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1EA4"/>
    <w:multiLevelType w:val="multilevel"/>
    <w:tmpl w:val="28525E6E"/>
    <w:lvl w:ilvl="0">
      <w:start w:val="1"/>
      <w:numFmt w:val="decimal"/>
      <w:pStyle w:val="slovanseznam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8860AAB"/>
    <w:multiLevelType w:val="multilevel"/>
    <w:tmpl w:val="E8744BD2"/>
    <w:lvl w:ilvl="0">
      <w:start w:val="1"/>
      <w:numFmt w:val="decimal"/>
      <w:pStyle w:val="slovanseznam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A432656"/>
    <w:multiLevelType w:val="multilevel"/>
    <w:tmpl w:val="AC885D7A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ECC1D66"/>
    <w:multiLevelType w:val="hybridMultilevel"/>
    <w:tmpl w:val="243C8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74834D6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7038B"/>
    <w:multiLevelType w:val="hybridMultilevel"/>
    <w:tmpl w:val="4DFA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D0BEC"/>
    <w:multiLevelType w:val="singleLevel"/>
    <w:tmpl w:val="72D6F376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1" w15:restartNumberingAfterBreak="0">
    <w:nsid w:val="55DF120A"/>
    <w:multiLevelType w:val="hybridMultilevel"/>
    <w:tmpl w:val="AC1674FA"/>
    <w:lvl w:ilvl="0" w:tplc="1C043B10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60560D"/>
    <w:multiLevelType w:val="hybridMultilevel"/>
    <w:tmpl w:val="D1E02B02"/>
    <w:lvl w:ilvl="0" w:tplc="D86088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C56C4"/>
    <w:multiLevelType w:val="hybridMultilevel"/>
    <w:tmpl w:val="B2A05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D33A1"/>
    <w:multiLevelType w:val="hybridMultilevel"/>
    <w:tmpl w:val="F5D0C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6A89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B0EB8"/>
    <w:multiLevelType w:val="hybridMultilevel"/>
    <w:tmpl w:val="B0A8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05FE1"/>
    <w:multiLevelType w:val="hybridMultilevel"/>
    <w:tmpl w:val="02DC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8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9" w15:restartNumberingAfterBreak="0">
    <w:nsid w:val="66C302D9"/>
    <w:multiLevelType w:val="hybridMultilevel"/>
    <w:tmpl w:val="F1FE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24E67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3" w15:restartNumberingAfterBreak="0">
    <w:nsid w:val="700655F4"/>
    <w:multiLevelType w:val="hybridMultilevel"/>
    <w:tmpl w:val="90023B5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4314ED"/>
    <w:multiLevelType w:val="hybridMultilevel"/>
    <w:tmpl w:val="2D707E8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C3EB0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8"/>
  </w:num>
  <w:num w:numId="6">
    <w:abstractNumId w:val="16"/>
  </w:num>
  <w:num w:numId="7">
    <w:abstractNumId w:val="11"/>
  </w:num>
  <w:num w:numId="8">
    <w:abstractNumId w:val="10"/>
  </w:num>
  <w:num w:numId="9">
    <w:abstractNumId w:val="37"/>
  </w:num>
  <w:num w:numId="10">
    <w:abstractNumId w:val="41"/>
  </w:num>
  <w:num w:numId="11">
    <w:abstractNumId w:val="38"/>
  </w:num>
  <w:num w:numId="12">
    <w:abstractNumId w:val="42"/>
  </w:num>
  <w:num w:numId="13">
    <w:abstractNumId w:val="13"/>
  </w:num>
  <w:num w:numId="14">
    <w:abstractNumId w:val="21"/>
  </w:num>
  <w:num w:numId="15">
    <w:abstractNumId w:val="25"/>
  </w:num>
  <w:num w:numId="16">
    <w:abstractNumId w:val="24"/>
  </w:num>
  <w:num w:numId="17">
    <w:abstractNumId w:val="7"/>
  </w:num>
  <w:num w:numId="18">
    <w:abstractNumId w:val="26"/>
  </w:num>
  <w:num w:numId="19">
    <w:abstractNumId w:val="20"/>
  </w:num>
  <w:num w:numId="20">
    <w:abstractNumId w:val="28"/>
  </w:num>
  <w:num w:numId="21">
    <w:abstractNumId w:val="8"/>
  </w:num>
  <w:num w:numId="22">
    <w:abstractNumId w:val="43"/>
  </w:num>
  <w:num w:numId="23">
    <w:abstractNumId w:val="19"/>
  </w:num>
  <w:num w:numId="24">
    <w:abstractNumId w:val="29"/>
  </w:num>
  <w:num w:numId="25">
    <w:abstractNumId w:val="35"/>
  </w:num>
  <w:num w:numId="26">
    <w:abstractNumId w:val="34"/>
  </w:num>
  <w:num w:numId="27">
    <w:abstractNumId w:val="3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1"/>
  </w:num>
  <w:num w:numId="31">
    <w:abstractNumId w:val="14"/>
  </w:num>
  <w:num w:numId="32">
    <w:abstractNumId w:val="9"/>
  </w:num>
  <w:num w:numId="33">
    <w:abstractNumId w:val="39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  <w:num w:numId="38">
    <w:abstractNumId w:val="15"/>
  </w:num>
  <w:num w:numId="39">
    <w:abstractNumId w:val="22"/>
  </w:num>
  <w:num w:numId="40">
    <w:abstractNumId w:val="17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44"/>
  </w:num>
  <w:num w:numId="44">
    <w:abstractNumId w:val="40"/>
  </w:num>
  <w:num w:numId="45">
    <w:abstractNumId w:val="4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T"/>
  </w:docVars>
  <w:rsids>
    <w:rsidRoot w:val="003D54F2"/>
    <w:rsid w:val="00000656"/>
    <w:rsid w:val="00002926"/>
    <w:rsid w:val="000035A9"/>
    <w:rsid w:val="000056B1"/>
    <w:rsid w:val="00005B26"/>
    <w:rsid w:val="000066EF"/>
    <w:rsid w:val="00007BC5"/>
    <w:rsid w:val="000100F3"/>
    <w:rsid w:val="00011976"/>
    <w:rsid w:val="00012CDB"/>
    <w:rsid w:val="00013717"/>
    <w:rsid w:val="0001585B"/>
    <w:rsid w:val="000159DC"/>
    <w:rsid w:val="000168C5"/>
    <w:rsid w:val="00020DD5"/>
    <w:rsid w:val="000215ED"/>
    <w:rsid w:val="00021EEA"/>
    <w:rsid w:val="00023959"/>
    <w:rsid w:val="00023F0E"/>
    <w:rsid w:val="000259EB"/>
    <w:rsid w:val="000267A7"/>
    <w:rsid w:val="0002695F"/>
    <w:rsid w:val="0002743F"/>
    <w:rsid w:val="00027792"/>
    <w:rsid w:val="00027937"/>
    <w:rsid w:val="00027B4B"/>
    <w:rsid w:val="00031475"/>
    <w:rsid w:val="000334F7"/>
    <w:rsid w:val="0003355E"/>
    <w:rsid w:val="000351E0"/>
    <w:rsid w:val="00036BDD"/>
    <w:rsid w:val="00040DE8"/>
    <w:rsid w:val="0004136A"/>
    <w:rsid w:val="000419D7"/>
    <w:rsid w:val="00041C26"/>
    <w:rsid w:val="000434B4"/>
    <w:rsid w:val="00045017"/>
    <w:rsid w:val="000459CD"/>
    <w:rsid w:val="0004651F"/>
    <w:rsid w:val="0004658F"/>
    <w:rsid w:val="000475AF"/>
    <w:rsid w:val="000476F8"/>
    <w:rsid w:val="00051294"/>
    <w:rsid w:val="0005222D"/>
    <w:rsid w:val="00056A99"/>
    <w:rsid w:val="00060F9A"/>
    <w:rsid w:val="000611BD"/>
    <w:rsid w:val="00061406"/>
    <w:rsid w:val="000621CE"/>
    <w:rsid w:val="00063768"/>
    <w:rsid w:val="000642A1"/>
    <w:rsid w:val="00065AB1"/>
    <w:rsid w:val="00067682"/>
    <w:rsid w:val="00067820"/>
    <w:rsid w:val="00070CDA"/>
    <w:rsid w:val="0007162E"/>
    <w:rsid w:val="00071CE2"/>
    <w:rsid w:val="00073416"/>
    <w:rsid w:val="000738CD"/>
    <w:rsid w:val="000745E4"/>
    <w:rsid w:val="00074A23"/>
    <w:rsid w:val="00075083"/>
    <w:rsid w:val="00075371"/>
    <w:rsid w:val="000760B2"/>
    <w:rsid w:val="0007760C"/>
    <w:rsid w:val="00080B3A"/>
    <w:rsid w:val="00081E8E"/>
    <w:rsid w:val="0008252D"/>
    <w:rsid w:val="000853A1"/>
    <w:rsid w:val="0008621E"/>
    <w:rsid w:val="0009014C"/>
    <w:rsid w:val="000907EA"/>
    <w:rsid w:val="00092F2F"/>
    <w:rsid w:val="0009302D"/>
    <w:rsid w:val="0009360E"/>
    <w:rsid w:val="000937C2"/>
    <w:rsid w:val="0009435F"/>
    <w:rsid w:val="00095A91"/>
    <w:rsid w:val="00095E77"/>
    <w:rsid w:val="000A0277"/>
    <w:rsid w:val="000A0B57"/>
    <w:rsid w:val="000A0C5A"/>
    <w:rsid w:val="000A0F14"/>
    <w:rsid w:val="000A22BF"/>
    <w:rsid w:val="000A22CD"/>
    <w:rsid w:val="000A3992"/>
    <w:rsid w:val="000A3E7E"/>
    <w:rsid w:val="000A3EBB"/>
    <w:rsid w:val="000B0494"/>
    <w:rsid w:val="000B0D1F"/>
    <w:rsid w:val="000B3CF2"/>
    <w:rsid w:val="000B44CE"/>
    <w:rsid w:val="000B5D3C"/>
    <w:rsid w:val="000B69D3"/>
    <w:rsid w:val="000C11A9"/>
    <w:rsid w:val="000C11BE"/>
    <w:rsid w:val="000C1CBB"/>
    <w:rsid w:val="000C331F"/>
    <w:rsid w:val="000C3D51"/>
    <w:rsid w:val="000C4912"/>
    <w:rsid w:val="000C58E2"/>
    <w:rsid w:val="000C74D1"/>
    <w:rsid w:val="000D02F9"/>
    <w:rsid w:val="000D256D"/>
    <w:rsid w:val="000D692E"/>
    <w:rsid w:val="000E28E9"/>
    <w:rsid w:val="000E33C0"/>
    <w:rsid w:val="000E36DB"/>
    <w:rsid w:val="000E3842"/>
    <w:rsid w:val="000E676C"/>
    <w:rsid w:val="000E7F12"/>
    <w:rsid w:val="000F01E2"/>
    <w:rsid w:val="000F03AF"/>
    <w:rsid w:val="000F1177"/>
    <w:rsid w:val="000F1857"/>
    <w:rsid w:val="000F33F4"/>
    <w:rsid w:val="000F4489"/>
    <w:rsid w:val="000F4C11"/>
    <w:rsid w:val="000F4D44"/>
    <w:rsid w:val="000F67F1"/>
    <w:rsid w:val="000F7244"/>
    <w:rsid w:val="00100414"/>
    <w:rsid w:val="0010066B"/>
    <w:rsid w:val="00102D67"/>
    <w:rsid w:val="001035F4"/>
    <w:rsid w:val="001038C2"/>
    <w:rsid w:val="0010470A"/>
    <w:rsid w:val="00104FE2"/>
    <w:rsid w:val="00105212"/>
    <w:rsid w:val="001069AC"/>
    <w:rsid w:val="00110370"/>
    <w:rsid w:val="00110BB5"/>
    <w:rsid w:val="00111468"/>
    <w:rsid w:val="0011546D"/>
    <w:rsid w:val="00116502"/>
    <w:rsid w:val="00117CF9"/>
    <w:rsid w:val="00120727"/>
    <w:rsid w:val="00120919"/>
    <w:rsid w:val="0012103E"/>
    <w:rsid w:val="001213EB"/>
    <w:rsid w:val="00123C4D"/>
    <w:rsid w:val="001247DF"/>
    <w:rsid w:val="00126F74"/>
    <w:rsid w:val="001300DD"/>
    <w:rsid w:val="00132447"/>
    <w:rsid w:val="00132F3B"/>
    <w:rsid w:val="00133C0D"/>
    <w:rsid w:val="00135B21"/>
    <w:rsid w:val="00135F60"/>
    <w:rsid w:val="0013731A"/>
    <w:rsid w:val="001416BC"/>
    <w:rsid w:val="0014249C"/>
    <w:rsid w:val="00143A5C"/>
    <w:rsid w:val="0014518A"/>
    <w:rsid w:val="00146967"/>
    <w:rsid w:val="00146DE2"/>
    <w:rsid w:val="00150541"/>
    <w:rsid w:val="00150E31"/>
    <w:rsid w:val="0015289C"/>
    <w:rsid w:val="00154A3E"/>
    <w:rsid w:val="00154E7D"/>
    <w:rsid w:val="00154F65"/>
    <w:rsid w:val="00155623"/>
    <w:rsid w:val="001565B3"/>
    <w:rsid w:val="001565DD"/>
    <w:rsid w:val="00157FA5"/>
    <w:rsid w:val="001600F3"/>
    <w:rsid w:val="001609CC"/>
    <w:rsid w:val="001616F0"/>
    <w:rsid w:val="001639CA"/>
    <w:rsid w:val="001639DB"/>
    <w:rsid w:val="00163B8D"/>
    <w:rsid w:val="00164DB5"/>
    <w:rsid w:val="00165B51"/>
    <w:rsid w:val="0017044F"/>
    <w:rsid w:val="00170471"/>
    <w:rsid w:val="00171A1C"/>
    <w:rsid w:val="0017201D"/>
    <w:rsid w:val="0017270F"/>
    <w:rsid w:val="00174C09"/>
    <w:rsid w:val="001753C8"/>
    <w:rsid w:val="001754A7"/>
    <w:rsid w:val="00176B74"/>
    <w:rsid w:val="00177C5D"/>
    <w:rsid w:val="00181E6E"/>
    <w:rsid w:val="00182976"/>
    <w:rsid w:val="00183832"/>
    <w:rsid w:val="00183E5D"/>
    <w:rsid w:val="00184520"/>
    <w:rsid w:val="00184FEF"/>
    <w:rsid w:val="00186008"/>
    <w:rsid w:val="001867C5"/>
    <w:rsid w:val="00186C16"/>
    <w:rsid w:val="00186E6A"/>
    <w:rsid w:val="00187DBE"/>
    <w:rsid w:val="001943ED"/>
    <w:rsid w:val="00195751"/>
    <w:rsid w:val="00195BAF"/>
    <w:rsid w:val="001973B1"/>
    <w:rsid w:val="001A012A"/>
    <w:rsid w:val="001A0D42"/>
    <w:rsid w:val="001A19E0"/>
    <w:rsid w:val="001A2459"/>
    <w:rsid w:val="001A4608"/>
    <w:rsid w:val="001A5BC6"/>
    <w:rsid w:val="001A65AC"/>
    <w:rsid w:val="001A7ED3"/>
    <w:rsid w:val="001B2E8D"/>
    <w:rsid w:val="001B43C7"/>
    <w:rsid w:val="001B4D2F"/>
    <w:rsid w:val="001B573C"/>
    <w:rsid w:val="001B67A5"/>
    <w:rsid w:val="001B688E"/>
    <w:rsid w:val="001B701B"/>
    <w:rsid w:val="001C21CF"/>
    <w:rsid w:val="001C2E79"/>
    <w:rsid w:val="001C431E"/>
    <w:rsid w:val="001C4D47"/>
    <w:rsid w:val="001C5649"/>
    <w:rsid w:val="001C7D19"/>
    <w:rsid w:val="001D0237"/>
    <w:rsid w:val="001D25AC"/>
    <w:rsid w:val="001D3794"/>
    <w:rsid w:val="001D38B5"/>
    <w:rsid w:val="001D3E67"/>
    <w:rsid w:val="001D4CC4"/>
    <w:rsid w:val="001E39FC"/>
    <w:rsid w:val="001E43E9"/>
    <w:rsid w:val="001E44DC"/>
    <w:rsid w:val="001E5C22"/>
    <w:rsid w:val="001E6D5E"/>
    <w:rsid w:val="001E7061"/>
    <w:rsid w:val="001E7A04"/>
    <w:rsid w:val="001F0922"/>
    <w:rsid w:val="001F1711"/>
    <w:rsid w:val="001F17DF"/>
    <w:rsid w:val="001F226C"/>
    <w:rsid w:val="001F34FF"/>
    <w:rsid w:val="001F3516"/>
    <w:rsid w:val="001F7A8C"/>
    <w:rsid w:val="00200330"/>
    <w:rsid w:val="0020242A"/>
    <w:rsid w:val="00203234"/>
    <w:rsid w:val="00203512"/>
    <w:rsid w:val="002036F4"/>
    <w:rsid w:val="00203FF9"/>
    <w:rsid w:val="002041A2"/>
    <w:rsid w:val="00204C9E"/>
    <w:rsid w:val="00205B94"/>
    <w:rsid w:val="00210049"/>
    <w:rsid w:val="00214183"/>
    <w:rsid w:val="00215D4B"/>
    <w:rsid w:val="00215F39"/>
    <w:rsid w:val="00217D73"/>
    <w:rsid w:val="002216C5"/>
    <w:rsid w:val="00222350"/>
    <w:rsid w:val="00222961"/>
    <w:rsid w:val="00222F5C"/>
    <w:rsid w:val="00223900"/>
    <w:rsid w:val="00223EDE"/>
    <w:rsid w:val="00224136"/>
    <w:rsid w:val="002241E2"/>
    <w:rsid w:val="00225226"/>
    <w:rsid w:val="00225405"/>
    <w:rsid w:val="0022602E"/>
    <w:rsid w:val="00226B81"/>
    <w:rsid w:val="0022711F"/>
    <w:rsid w:val="00230C7C"/>
    <w:rsid w:val="0023236E"/>
    <w:rsid w:val="0023248C"/>
    <w:rsid w:val="00232DC5"/>
    <w:rsid w:val="00232F1C"/>
    <w:rsid w:val="0023582C"/>
    <w:rsid w:val="002373F2"/>
    <w:rsid w:val="00237AB4"/>
    <w:rsid w:val="00240B84"/>
    <w:rsid w:val="00241485"/>
    <w:rsid w:val="0024163A"/>
    <w:rsid w:val="00241B71"/>
    <w:rsid w:val="00242FC8"/>
    <w:rsid w:val="00244997"/>
    <w:rsid w:val="0024501B"/>
    <w:rsid w:val="00245982"/>
    <w:rsid w:val="00245D10"/>
    <w:rsid w:val="0024661F"/>
    <w:rsid w:val="00247117"/>
    <w:rsid w:val="002474AD"/>
    <w:rsid w:val="00247B67"/>
    <w:rsid w:val="00252DEE"/>
    <w:rsid w:val="00253666"/>
    <w:rsid w:val="002548E6"/>
    <w:rsid w:val="00254F50"/>
    <w:rsid w:val="00256D18"/>
    <w:rsid w:val="00257DFF"/>
    <w:rsid w:val="002604D1"/>
    <w:rsid w:val="002618C5"/>
    <w:rsid w:val="00262F7E"/>
    <w:rsid w:val="00263779"/>
    <w:rsid w:val="002643FA"/>
    <w:rsid w:val="00264F47"/>
    <w:rsid w:val="00265FAA"/>
    <w:rsid w:val="00266CF9"/>
    <w:rsid w:val="00267331"/>
    <w:rsid w:val="0027256F"/>
    <w:rsid w:val="00272D60"/>
    <w:rsid w:val="002743FE"/>
    <w:rsid w:val="00274A7D"/>
    <w:rsid w:val="00274BE3"/>
    <w:rsid w:val="00275A36"/>
    <w:rsid w:val="00276478"/>
    <w:rsid w:val="00276970"/>
    <w:rsid w:val="0027720C"/>
    <w:rsid w:val="002800F5"/>
    <w:rsid w:val="00281F96"/>
    <w:rsid w:val="002839F8"/>
    <w:rsid w:val="00284EDB"/>
    <w:rsid w:val="00285733"/>
    <w:rsid w:val="00286BD0"/>
    <w:rsid w:val="00286CA6"/>
    <w:rsid w:val="00287EF5"/>
    <w:rsid w:val="00291145"/>
    <w:rsid w:val="002917E4"/>
    <w:rsid w:val="00292C4D"/>
    <w:rsid w:val="00292CFC"/>
    <w:rsid w:val="002939F6"/>
    <w:rsid w:val="0029410F"/>
    <w:rsid w:val="00294B05"/>
    <w:rsid w:val="002955EA"/>
    <w:rsid w:val="00297AEB"/>
    <w:rsid w:val="002A148E"/>
    <w:rsid w:val="002A2363"/>
    <w:rsid w:val="002A2757"/>
    <w:rsid w:val="002A4237"/>
    <w:rsid w:val="002A58AE"/>
    <w:rsid w:val="002A5EE7"/>
    <w:rsid w:val="002A5F28"/>
    <w:rsid w:val="002A65AC"/>
    <w:rsid w:val="002A65CC"/>
    <w:rsid w:val="002A6803"/>
    <w:rsid w:val="002A740C"/>
    <w:rsid w:val="002A7F11"/>
    <w:rsid w:val="002B0349"/>
    <w:rsid w:val="002B079E"/>
    <w:rsid w:val="002B2D83"/>
    <w:rsid w:val="002B302A"/>
    <w:rsid w:val="002B32C9"/>
    <w:rsid w:val="002B35D4"/>
    <w:rsid w:val="002B3E58"/>
    <w:rsid w:val="002B5BF7"/>
    <w:rsid w:val="002B7952"/>
    <w:rsid w:val="002C1B16"/>
    <w:rsid w:val="002C2958"/>
    <w:rsid w:val="002C3F32"/>
    <w:rsid w:val="002C452C"/>
    <w:rsid w:val="002C4F8E"/>
    <w:rsid w:val="002D0D2B"/>
    <w:rsid w:val="002D0DCD"/>
    <w:rsid w:val="002D374F"/>
    <w:rsid w:val="002D68C7"/>
    <w:rsid w:val="002E0539"/>
    <w:rsid w:val="002E2AF0"/>
    <w:rsid w:val="002E3791"/>
    <w:rsid w:val="002E4065"/>
    <w:rsid w:val="002E4E91"/>
    <w:rsid w:val="002E6AB9"/>
    <w:rsid w:val="002F1A09"/>
    <w:rsid w:val="002F3D49"/>
    <w:rsid w:val="002F3D6C"/>
    <w:rsid w:val="002F4739"/>
    <w:rsid w:val="002F4FD6"/>
    <w:rsid w:val="002F5714"/>
    <w:rsid w:val="002F5D9A"/>
    <w:rsid w:val="002F6D83"/>
    <w:rsid w:val="002F6E20"/>
    <w:rsid w:val="00300764"/>
    <w:rsid w:val="00302542"/>
    <w:rsid w:val="00302586"/>
    <w:rsid w:val="003026FE"/>
    <w:rsid w:val="00302814"/>
    <w:rsid w:val="00302DE8"/>
    <w:rsid w:val="00302E2C"/>
    <w:rsid w:val="00303179"/>
    <w:rsid w:val="003044F1"/>
    <w:rsid w:val="0030501B"/>
    <w:rsid w:val="00305698"/>
    <w:rsid w:val="00306C58"/>
    <w:rsid w:val="00310116"/>
    <w:rsid w:val="00310492"/>
    <w:rsid w:val="003118E1"/>
    <w:rsid w:val="00311972"/>
    <w:rsid w:val="0031276B"/>
    <w:rsid w:val="00312E88"/>
    <w:rsid w:val="00313D2F"/>
    <w:rsid w:val="00314736"/>
    <w:rsid w:val="003147DF"/>
    <w:rsid w:val="003161FB"/>
    <w:rsid w:val="003209F3"/>
    <w:rsid w:val="00321308"/>
    <w:rsid w:val="00321FF6"/>
    <w:rsid w:val="00322D16"/>
    <w:rsid w:val="00324C82"/>
    <w:rsid w:val="00324FFD"/>
    <w:rsid w:val="00325C9C"/>
    <w:rsid w:val="003264AE"/>
    <w:rsid w:val="003266A7"/>
    <w:rsid w:val="00327A4A"/>
    <w:rsid w:val="0033009D"/>
    <w:rsid w:val="0033272D"/>
    <w:rsid w:val="003332FB"/>
    <w:rsid w:val="00333ABA"/>
    <w:rsid w:val="00334663"/>
    <w:rsid w:val="00336C72"/>
    <w:rsid w:val="003412C7"/>
    <w:rsid w:val="00342105"/>
    <w:rsid w:val="003445EA"/>
    <w:rsid w:val="0034706C"/>
    <w:rsid w:val="00347440"/>
    <w:rsid w:val="00350393"/>
    <w:rsid w:val="00351486"/>
    <w:rsid w:val="0035362E"/>
    <w:rsid w:val="0035425F"/>
    <w:rsid w:val="00354BB4"/>
    <w:rsid w:val="00354CB5"/>
    <w:rsid w:val="00360083"/>
    <w:rsid w:val="00361D97"/>
    <w:rsid w:val="003623CA"/>
    <w:rsid w:val="003717D0"/>
    <w:rsid w:val="00371C76"/>
    <w:rsid w:val="003724C8"/>
    <w:rsid w:val="00372664"/>
    <w:rsid w:val="00373CEC"/>
    <w:rsid w:val="00373E1F"/>
    <w:rsid w:val="0037436F"/>
    <w:rsid w:val="00374598"/>
    <w:rsid w:val="00375165"/>
    <w:rsid w:val="003751C1"/>
    <w:rsid w:val="00380193"/>
    <w:rsid w:val="003803E4"/>
    <w:rsid w:val="00381315"/>
    <w:rsid w:val="00381385"/>
    <w:rsid w:val="003817A0"/>
    <w:rsid w:val="00381A6D"/>
    <w:rsid w:val="00383130"/>
    <w:rsid w:val="0038381E"/>
    <w:rsid w:val="00383A7D"/>
    <w:rsid w:val="00383B21"/>
    <w:rsid w:val="00385B17"/>
    <w:rsid w:val="00386597"/>
    <w:rsid w:val="0038679B"/>
    <w:rsid w:val="00386AB3"/>
    <w:rsid w:val="00390C19"/>
    <w:rsid w:val="00391687"/>
    <w:rsid w:val="00393B2B"/>
    <w:rsid w:val="00394EA2"/>
    <w:rsid w:val="00395CD9"/>
    <w:rsid w:val="00396B7F"/>
    <w:rsid w:val="00397DF6"/>
    <w:rsid w:val="003A14F0"/>
    <w:rsid w:val="003A1900"/>
    <w:rsid w:val="003A320A"/>
    <w:rsid w:val="003A49AB"/>
    <w:rsid w:val="003A5DD6"/>
    <w:rsid w:val="003A647E"/>
    <w:rsid w:val="003A6658"/>
    <w:rsid w:val="003B0E35"/>
    <w:rsid w:val="003B14B4"/>
    <w:rsid w:val="003B18C6"/>
    <w:rsid w:val="003B354F"/>
    <w:rsid w:val="003B464A"/>
    <w:rsid w:val="003B6C63"/>
    <w:rsid w:val="003B799C"/>
    <w:rsid w:val="003C097E"/>
    <w:rsid w:val="003C213B"/>
    <w:rsid w:val="003C4561"/>
    <w:rsid w:val="003C45E1"/>
    <w:rsid w:val="003C6EDE"/>
    <w:rsid w:val="003C7238"/>
    <w:rsid w:val="003D00BE"/>
    <w:rsid w:val="003D0121"/>
    <w:rsid w:val="003D0842"/>
    <w:rsid w:val="003D2240"/>
    <w:rsid w:val="003D280B"/>
    <w:rsid w:val="003D2CDD"/>
    <w:rsid w:val="003D54F2"/>
    <w:rsid w:val="003D593D"/>
    <w:rsid w:val="003D614E"/>
    <w:rsid w:val="003D7B1D"/>
    <w:rsid w:val="003E29A2"/>
    <w:rsid w:val="003E3470"/>
    <w:rsid w:val="003E366C"/>
    <w:rsid w:val="003E3E3C"/>
    <w:rsid w:val="003E456B"/>
    <w:rsid w:val="003E51DA"/>
    <w:rsid w:val="003E6AD0"/>
    <w:rsid w:val="003F0859"/>
    <w:rsid w:val="003F0C29"/>
    <w:rsid w:val="003F101A"/>
    <w:rsid w:val="003F31F9"/>
    <w:rsid w:val="003F367B"/>
    <w:rsid w:val="003F3DC7"/>
    <w:rsid w:val="003F4013"/>
    <w:rsid w:val="003F4AB3"/>
    <w:rsid w:val="003F4B32"/>
    <w:rsid w:val="003F6C85"/>
    <w:rsid w:val="003F6DFB"/>
    <w:rsid w:val="0040054B"/>
    <w:rsid w:val="00400AE4"/>
    <w:rsid w:val="00400C50"/>
    <w:rsid w:val="004018A9"/>
    <w:rsid w:val="004020FB"/>
    <w:rsid w:val="00403FD3"/>
    <w:rsid w:val="00406028"/>
    <w:rsid w:val="00406C10"/>
    <w:rsid w:val="00407A53"/>
    <w:rsid w:val="0041100F"/>
    <w:rsid w:val="00411698"/>
    <w:rsid w:val="00412B15"/>
    <w:rsid w:val="0041493A"/>
    <w:rsid w:val="0041648A"/>
    <w:rsid w:val="00416970"/>
    <w:rsid w:val="004203B3"/>
    <w:rsid w:val="00420479"/>
    <w:rsid w:val="00424535"/>
    <w:rsid w:val="00427656"/>
    <w:rsid w:val="004277C6"/>
    <w:rsid w:val="004313D2"/>
    <w:rsid w:val="00431C7E"/>
    <w:rsid w:val="00432F42"/>
    <w:rsid w:val="00433141"/>
    <w:rsid w:val="00434173"/>
    <w:rsid w:val="00434B45"/>
    <w:rsid w:val="0043705E"/>
    <w:rsid w:val="00437EBE"/>
    <w:rsid w:val="00440E94"/>
    <w:rsid w:val="0044138E"/>
    <w:rsid w:val="00441BD8"/>
    <w:rsid w:val="0044267B"/>
    <w:rsid w:val="00444345"/>
    <w:rsid w:val="00444409"/>
    <w:rsid w:val="0045039E"/>
    <w:rsid w:val="00450B12"/>
    <w:rsid w:val="00453AA7"/>
    <w:rsid w:val="0045447D"/>
    <w:rsid w:val="00454EF0"/>
    <w:rsid w:val="00455A93"/>
    <w:rsid w:val="00456056"/>
    <w:rsid w:val="00456DB5"/>
    <w:rsid w:val="00456F36"/>
    <w:rsid w:val="0046065B"/>
    <w:rsid w:val="00460F80"/>
    <w:rsid w:val="0046275B"/>
    <w:rsid w:val="00462BD9"/>
    <w:rsid w:val="0046333A"/>
    <w:rsid w:val="00465B45"/>
    <w:rsid w:val="00466C42"/>
    <w:rsid w:val="00470486"/>
    <w:rsid w:val="0047244F"/>
    <w:rsid w:val="00473F9E"/>
    <w:rsid w:val="00474088"/>
    <w:rsid w:val="00474611"/>
    <w:rsid w:val="00474F34"/>
    <w:rsid w:val="00474F7B"/>
    <w:rsid w:val="00475928"/>
    <w:rsid w:val="00475C36"/>
    <w:rsid w:val="00476003"/>
    <w:rsid w:val="00482CBD"/>
    <w:rsid w:val="00484E12"/>
    <w:rsid w:val="00485787"/>
    <w:rsid w:val="00493295"/>
    <w:rsid w:val="0049341F"/>
    <w:rsid w:val="004945D8"/>
    <w:rsid w:val="004952EB"/>
    <w:rsid w:val="004966E3"/>
    <w:rsid w:val="0049784F"/>
    <w:rsid w:val="004A08E4"/>
    <w:rsid w:val="004A0CF0"/>
    <w:rsid w:val="004A1381"/>
    <w:rsid w:val="004A2783"/>
    <w:rsid w:val="004A3051"/>
    <w:rsid w:val="004A33B9"/>
    <w:rsid w:val="004A340A"/>
    <w:rsid w:val="004A342F"/>
    <w:rsid w:val="004A3894"/>
    <w:rsid w:val="004A3D8D"/>
    <w:rsid w:val="004A48B5"/>
    <w:rsid w:val="004A74C8"/>
    <w:rsid w:val="004A7F3B"/>
    <w:rsid w:val="004B26EB"/>
    <w:rsid w:val="004B3485"/>
    <w:rsid w:val="004B3D88"/>
    <w:rsid w:val="004B4AB7"/>
    <w:rsid w:val="004B4E73"/>
    <w:rsid w:val="004B50A3"/>
    <w:rsid w:val="004B5D19"/>
    <w:rsid w:val="004C0530"/>
    <w:rsid w:val="004C368F"/>
    <w:rsid w:val="004C4647"/>
    <w:rsid w:val="004C4774"/>
    <w:rsid w:val="004C5D3C"/>
    <w:rsid w:val="004D05C4"/>
    <w:rsid w:val="004D1B84"/>
    <w:rsid w:val="004D27AC"/>
    <w:rsid w:val="004D28A6"/>
    <w:rsid w:val="004D3145"/>
    <w:rsid w:val="004D3A6E"/>
    <w:rsid w:val="004D4A52"/>
    <w:rsid w:val="004D5B93"/>
    <w:rsid w:val="004D63B4"/>
    <w:rsid w:val="004D6A1F"/>
    <w:rsid w:val="004D6F51"/>
    <w:rsid w:val="004D738C"/>
    <w:rsid w:val="004D7BFB"/>
    <w:rsid w:val="004E0854"/>
    <w:rsid w:val="004E15A6"/>
    <w:rsid w:val="004E1BA5"/>
    <w:rsid w:val="004E1C76"/>
    <w:rsid w:val="004E29F1"/>
    <w:rsid w:val="004E45D5"/>
    <w:rsid w:val="004E4EE9"/>
    <w:rsid w:val="004E5C3B"/>
    <w:rsid w:val="004E61D3"/>
    <w:rsid w:val="004F0977"/>
    <w:rsid w:val="004F0CDB"/>
    <w:rsid w:val="004F321A"/>
    <w:rsid w:val="004F3393"/>
    <w:rsid w:val="004F36E5"/>
    <w:rsid w:val="004F3A2F"/>
    <w:rsid w:val="004F42D3"/>
    <w:rsid w:val="004F43EF"/>
    <w:rsid w:val="004F4A44"/>
    <w:rsid w:val="004F5BB7"/>
    <w:rsid w:val="004F662B"/>
    <w:rsid w:val="004F7BC6"/>
    <w:rsid w:val="00500DE8"/>
    <w:rsid w:val="00500F4A"/>
    <w:rsid w:val="00504CCA"/>
    <w:rsid w:val="00505C4C"/>
    <w:rsid w:val="00505CE1"/>
    <w:rsid w:val="00506A85"/>
    <w:rsid w:val="00506AC4"/>
    <w:rsid w:val="005116BB"/>
    <w:rsid w:val="00512986"/>
    <w:rsid w:val="0051386D"/>
    <w:rsid w:val="00514327"/>
    <w:rsid w:val="0051454C"/>
    <w:rsid w:val="00516130"/>
    <w:rsid w:val="00517991"/>
    <w:rsid w:val="005202BE"/>
    <w:rsid w:val="005203B2"/>
    <w:rsid w:val="00521E24"/>
    <w:rsid w:val="0052223A"/>
    <w:rsid w:val="0052252D"/>
    <w:rsid w:val="005227D8"/>
    <w:rsid w:val="00523A89"/>
    <w:rsid w:val="00523BFA"/>
    <w:rsid w:val="00523EB5"/>
    <w:rsid w:val="00524443"/>
    <w:rsid w:val="00530BA5"/>
    <w:rsid w:val="00531365"/>
    <w:rsid w:val="0053264B"/>
    <w:rsid w:val="00534BF3"/>
    <w:rsid w:val="00534DC8"/>
    <w:rsid w:val="00535D21"/>
    <w:rsid w:val="00536902"/>
    <w:rsid w:val="0053720E"/>
    <w:rsid w:val="005373C1"/>
    <w:rsid w:val="00537A5D"/>
    <w:rsid w:val="00537D0B"/>
    <w:rsid w:val="00537D6F"/>
    <w:rsid w:val="005422D5"/>
    <w:rsid w:val="00545870"/>
    <w:rsid w:val="00546D37"/>
    <w:rsid w:val="0054721F"/>
    <w:rsid w:val="00547974"/>
    <w:rsid w:val="005502CC"/>
    <w:rsid w:val="005502F9"/>
    <w:rsid w:val="00550668"/>
    <w:rsid w:val="0055078B"/>
    <w:rsid w:val="00550F1A"/>
    <w:rsid w:val="00551697"/>
    <w:rsid w:val="00551917"/>
    <w:rsid w:val="00551A94"/>
    <w:rsid w:val="0055218B"/>
    <w:rsid w:val="00552BDA"/>
    <w:rsid w:val="00553BB7"/>
    <w:rsid w:val="00554A7D"/>
    <w:rsid w:val="00556018"/>
    <w:rsid w:val="00560388"/>
    <w:rsid w:val="00560E39"/>
    <w:rsid w:val="00561C18"/>
    <w:rsid w:val="00561CC4"/>
    <w:rsid w:val="005620E9"/>
    <w:rsid w:val="00562470"/>
    <w:rsid w:val="0056386A"/>
    <w:rsid w:val="00570011"/>
    <w:rsid w:val="0057019E"/>
    <w:rsid w:val="005707D5"/>
    <w:rsid w:val="0057104C"/>
    <w:rsid w:val="00572561"/>
    <w:rsid w:val="00575043"/>
    <w:rsid w:val="0057522A"/>
    <w:rsid w:val="0057588C"/>
    <w:rsid w:val="00576C47"/>
    <w:rsid w:val="005817AB"/>
    <w:rsid w:val="0058185A"/>
    <w:rsid w:val="00581CD1"/>
    <w:rsid w:val="005834E0"/>
    <w:rsid w:val="00584E32"/>
    <w:rsid w:val="0058725E"/>
    <w:rsid w:val="00591992"/>
    <w:rsid w:val="00593A94"/>
    <w:rsid w:val="00596246"/>
    <w:rsid w:val="005A10A6"/>
    <w:rsid w:val="005A204E"/>
    <w:rsid w:val="005A388D"/>
    <w:rsid w:val="005A43EC"/>
    <w:rsid w:val="005A452B"/>
    <w:rsid w:val="005A49DC"/>
    <w:rsid w:val="005A50B1"/>
    <w:rsid w:val="005A6D20"/>
    <w:rsid w:val="005A7A77"/>
    <w:rsid w:val="005B0E03"/>
    <w:rsid w:val="005B19CA"/>
    <w:rsid w:val="005B20CF"/>
    <w:rsid w:val="005B249B"/>
    <w:rsid w:val="005B300F"/>
    <w:rsid w:val="005B4077"/>
    <w:rsid w:val="005B512C"/>
    <w:rsid w:val="005B558A"/>
    <w:rsid w:val="005B56EC"/>
    <w:rsid w:val="005C0864"/>
    <w:rsid w:val="005C13AB"/>
    <w:rsid w:val="005C1DF4"/>
    <w:rsid w:val="005C2720"/>
    <w:rsid w:val="005C36BC"/>
    <w:rsid w:val="005C38EF"/>
    <w:rsid w:val="005C7150"/>
    <w:rsid w:val="005C730E"/>
    <w:rsid w:val="005C78EF"/>
    <w:rsid w:val="005D079F"/>
    <w:rsid w:val="005D159F"/>
    <w:rsid w:val="005D3DC6"/>
    <w:rsid w:val="005D5378"/>
    <w:rsid w:val="005D569F"/>
    <w:rsid w:val="005D78A4"/>
    <w:rsid w:val="005E0BEF"/>
    <w:rsid w:val="005E0CA9"/>
    <w:rsid w:val="005E3B1F"/>
    <w:rsid w:val="005E4D8B"/>
    <w:rsid w:val="005E4EA7"/>
    <w:rsid w:val="005F09C9"/>
    <w:rsid w:val="005F09F8"/>
    <w:rsid w:val="005F2643"/>
    <w:rsid w:val="005F3EF5"/>
    <w:rsid w:val="005F5730"/>
    <w:rsid w:val="005F65FA"/>
    <w:rsid w:val="005F668B"/>
    <w:rsid w:val="005F72C0"/>
    <w:rsid w:val="005F740F"/>
    <w:rsid w:val="005F7843"/>
    <w:rsid w:val="00601A38"/>
    <w:rsid w:val="00602519"/>
    <w:rsid w:val="00602A4F"/>
    <w:rsid w:val="00605AB8"/>
    <w:rsid w:val="00605CF0"/>
    <w:rsid w:val="0060730B"/>
    <w:rsid w:val="006078F7"/>
    <w:rsid w:val="00611029"/>
    <w:rsid w:val="00611FDA"/>
    <w:rsid w:val="006129B9"/>
    <w:rsid w:val="00614420"/>
    <w:rsid w:val="006168C8"/>
    <w:rsid w:val="00616E74"/>
    <w:rsid w:val="006171BB"/>
    <w:rsid w:val="00620C9B"/>
    <w:rsid w:val="0062130F"/>
    <w:rsid w:val="00621AEB"/>
    <w:rsid w:val="00622756"/>
    <w:rsid w:val="006229C5"/>
    <w:rsid w:val="006243F4"/>
    <w:rsid w:val="0062455E"/>
    <w:rsid w:val="006248DE"/>
    <w:rsid w:val="00630AAD"/>
    <w:rsid w:val="00631D33"/>
    <w:rsid w:val="00634ADB"/>
    <w:rsid w:val="00636101"/>
    <w:rsid w:val="006365F7"/>
    <w:rsid w:val="0064018A"/>
    <w:rsid w:val="00640BC9"/>
    <w:rsid w:val="006415C4"/>
    <w:rsid w:val="00643F27"/>
    <w:rsid w:val="006442BC"/>
    <w:rsid w:val="006464E7"/>
    <w:rsid w:val="00647679"/>
    <w:rsid w:val="00647699"/>
    <w:rsid w:val="006478C0"/>
    <w:rsid w:val="006505F2"/>
    <w:rsid w:val="00651635"/>
    <w:rsid w:val="00652516"/>
    <w:rsid w:val="0065348D"/>
    <w:rsid w:val="00655D95"/>
    <w:rsid w:val="0065719E"/>
    <w:rsid w:val="006604BA"/>
    <w:rsid w:val="0066175A"/>
    <w:rsid w:val="006624D1"/>
    <w:rsid w:val="006633BC"/>
    <w:rsid w:val="0066389B"/>
    <w:rsid w:val="00663FDE"/>
    <w:rsid w:val="00664272"/>
    <w:rsid w:val="0067199F"/>
    <w:rsid w:val="00671A2E"/>
    <w:rsid w:val="00672232"/>
    <w:rsid w:val="00672F53"/>
    <w:rsid w:val="00673C95"/>
    <w:rsid w:val="00674679"/>
    <w:rsid w:val="00675CE5"/>
    <w:rsid w:val="00675FB8"/>
    <w:rsid w:val="00677110"/>
    <w:rsid w:val="0067790B"/>
    <w:rsid w:val="00681DEC"/>
    <w:rsid w:val="006821F2"/>
    <w:rsid w:val="0068334F"/>
    <w:rsid w:val="006875D6"/>
    <w:rsid w:val="006911DF"/>
    <w:rsid w:val="006928A6"/>
    <w:rsid w:val="00693AB5"/>
    <w:rsid w:val="00695C0D"/>
    <w:rsid w:val="006972C4"/>
    <w:rsid w:val="006975CF"/>
    <w:rsid w:val="006A0BA6"/>
    <w:rsid w:val="006A1403"/>
    <w:rsid w:val="006A16E6"/>
    <w:rsid w:val="006A253D"/>
    <w:rsid w:val="006A4A9A"/>
    <w:rsid w:val="006A4EFD"/>
    <w:rsid w:val="006A65E2"/>
    <w:rsid w:val="006B004B"/>
    <w:rsid w:val="006B088E"/>
    <w:rsid w:val="006B116E"/>
    <w:rsid w:val="006B1FF2"/>
    <w:rsid w:val="006B2C5C"/>
    <w:rsid w:val="006B4329"/>
    <w:rsid w:val="006B50F7"/>
    <w:rsid w:val="006B6EF9"/>
    <w:rsid w:val="006B72DA"/>
    <w:rsid w:val="006C1C49"/>
    <w:rsid w:val="006C2F9D"/>
    <w:rsid w:val="006C34DA"/>
    <w:rsid w:val="006C7BB3"/>
    <w:rsid w:val="006D0C6C"/>
    <w:rsid w:val="006D14DB"/>
    <w:rsid w:val="006D2FD3"/>
    <w:rsid w:val="006D78F0"/>
    <w:rsid w:val="006D7C76"/>
    <w:rsid w:val="006E0360"/>
    <w:rsid w:val="006E089F"/>
    <w:rsid w:val="006E2F9D"/>
    <w:rsid w:val="006E4592"/>
    <w:rsid w:val="006E4669"/>
    <w:rsid w:val="006E46D4"/>
    <w:rsid w:val="006E5AE5"/>
    <w:rsid w:val="006E62CD"/>
    <w:rsid w:val="006E6881"/>
    <w:rsid w:val="006E7EE8"/>
    <w:rsid w:val="006E7F37"/>
    <w:rsid w:val="006F0E6B"/>
    <w:rsid w:val="006F3922"/>
    <w:rsid w:val="006F41A5"/>
    <w:rsid w:val="006F4B8A"/>
    <w:rsid w:val="006F4E49"/>
    <w:rsid w:val="00700524"/>
    <w:rsid w:val="00702596"/>
    <w:rsid w:val="007030B9"/>
    <w:rsid w:val="00703169"/>
    <w:rsid w:val="0070349E"/>
    <w:rsid w:val="00705D48"/>
    <w:rsid w:val="00710722"/>
    <w:rsid w:val="00710D47"/>
    <w:rsid w:val="00711C9D"/>
    <w:rsid w:val="007124A7"/>
    <w:rsid w:val="007137B6"/>
    <w:rsid w:val="00714711"/>
    <w:rsid w:val="00714CE6"/>
    <w:rsid w:val="00715EBF"/>
    <w:rsid w:val="00715EFF"/>
    <w:rsid w:val="007179C6"/>
    <w:rsid w:val="0072149B"/>
    <w:rsid w:val="00721B5E"/>
    <w:rsid w:val="00722187"/>
    <w:rsid w:val="00723311"/>
    <w:rsid w:val="00725185"/>
    <w:rsid w:val="007259DE"/>
    <w:rsid w:val="00726029"/>
    <w:rsid w:val="007268A1"/>
    <w:rsid w:val="00726AB8"/>
    <w:rsid w:val="00727532"/>
    <w:rsid w:val="00727989"/>
    <w:rsid w:val="007313A7"/>
    <w:rsid w:val="00733291"/>
    <w:rsid w:val="007357F6"/>
    <w:rsid w:val="00735E61"/>
    <w:rsid w:val="007361B6"/>
    <w:rsid w:val="00736C82"/>
    <w:rsid w:val="00736F3B"/>
    <w:rsid w:val="0073738B"/>
    <w:rsid w:val="00737E9B"/>
    <w:rsid w:val="0074101F"/>
    <w:rsid w:val="00741F44"/>
    <w:rsid w:val="00741FC9"/>
    <w:rsid w:val="00742CBE"/>
    <w:rsid w:val="0074554D"/>
    <w:rsid w:val="007466A3"/>
    <w:rsid w:val="00747710"/>
    <w:rsid w:val="0074787F"/>
    <w:rsid w:val="00750AF1"/>
    <w:rsid w:val="00751381"/>
    <w:rsid w:val="007526E5"/>
    <w:rsid w:val="00752D3C"/>
    <w:rsid w:val="007531AD"/>
    <w:rsid w:val="00753647"/>
    <w:rsid w:val="00756031"/>
    <w:rsid w:val="00756AC7"/>
    <w:rsid w:val="00761392"/>
    <w:rsid w:val="00761A17"/>
    <w:rsid w:val="00762D3A"/>
    <w:rsid w:val="00763832"/>
    <w:rsid w:val="00763A28"/>
    <w:rsid w:val="00765B95"/>
    <w:rsid w:val="00767EE0"/>
    <w:rsid w:val="007703C7"/>
    <w:rsid w:val="007709F6"/>
    <w:rsid w:val="00770E60"/>
    <w:rsid w:val="00771324"/>
    <w:rsid w:val="00771F58"/>
    <w:rsid w:val="00773995"/>
    <w:rsid w:val="00773A46"/>
    <w:rsid w:val="00774189"/>
    <w:rsid w:val="007744DA"/>
    <w:rsid w:val="00774ECE"/>
    <w:rsid w:val="00775FBA"/>
    <w:rsid w:val="007766B6"/>
    <w:rsid w:val="00777C3A"/>
    <w:rsid w:val="0078270B"/>
    <w:rsid w:val="00782BC3"/>
    <w:rsid w:val="0078530F"/>
    <w:rsid w:val="00786286"/>
    <w:rsid w:val="00786605"/>
    <w:rsid w:val="00787099"/>
    <w:rsid w:val="00790B37"/>
    <w:rsid w:val="007913FE"/>
    <w:rsid w:val="007937EB"/>
    <w:rsid w:val="00794D19"/>
    <w:rsid w:val="007962D2"/>
    <w:rsid w:val="00796C52"/>
    <w:rsid w:val="007A0B15"/>
    <w:rsid w:val="007A1839"/>
    <w:rsid w:val="007A2D20"/>
    <w:rsid w:val="007A4124"/>
    <w:rsid w:val="007A5A83"/>
    <w:rsid w:val="007A6899"/>
    <w:rsid w:val="007A7B9A"/>
    <w:rsid w:val="007B0DAC"/>
    <w:rsid w:val="007B19E8"/>
    <w:rsid w:val="007B277A"/>
    <w:rsid w:val="007B27F4"/>
    <w:rsid w:val="007B5063"/>
    <w:rsid w:val="007B6BC5"/>
    <w:rsid w:val="007B7B26"/>
    <w:rsid w:val="007B7F17"/>
    <w:rsid w:val="007C0701"/>
    <w:rsid w:val="007C5AFF"/>
    <w:rsid w:val="007C5C74"/>
    <w:rsid w:val="007C5F53"/>
    <w:rsid w:val="007C7FFD"/>
    <w:rsid w:val="007D0DE8"/>
    <w:rsid w:val="007D29F5"/>
    <w:rsid w:val="007D2A5D"/>
    <w:rsid w:val="007D55AF"/>
    <w:rsid w:val="007D5720"/>
    <w:rsid w:val="007D6425"/>
    <w:rsid w:val="007D65DC"/>
    <w:rsid w:val="007E11A1"/>
    <w:rsid w:val="007E3C59"/>
    <w:rsid w:val="007E44E0"/>
    <w:rsid w:val="007E4F1B"/>
    <w:rsid w:val="007E694B"/>
    <w:rsid w:val="007E7777"/>
    <w:rsid w:val="007E7A19"/>
    <w:rsid w:val="007F181F"/>
    <w:rsid w:val="007F392F"/>
    <w:rsid w:val="007F549F"/>
    <w:rsid w:val="007F5FB7"/>
    <w:rsid w:val="007F68E3"/>
    <w:rsid w:val="007F725D"/>
    <w:rsid w:val="007F79AF"/>
    <w:rsid w:val="00801607"/>
    <w:rsid w:val="00802A78"/>
    <w:rsid w:val="008031C5"/>
    <w:rsid w:val="008043B1"/>
    <w:rsid w:val="008048E8"/>
    <w:rsid w:val="008049E7"/>
    <w:rsid w:val="00804A7A"/>
    <w:rsid w:val="00804E61"/>
    <w:rsid w:val="00806621"/>
    <w:rsid w:val="008113B9"/>
    <w:rsid w:val="00812149"/>
    <w:rsid w:val="008123CC"/>
    <w:rsid w:val="008128F4"/>
    <w:rsid w:val="008129C7"/>
    <w:rsid w:val="00813BFF"/>
    <w:rsid w:val="00813E82"/>
    <w:rsid w:val="0081537C"/>
    <w:rsid w:val="00815A2A"/>
    <w:rsid w:val="00815B27"/>
    <w:rsid w:val="0081740A"/>
    <w:rsid w:val="00820380"/>
    <w:rsid w:val="008214C0"/>
    <w:rsid w:val="00823506"/>
    <w:rsid w:val="0082478F"/>
    <w:rsid w:val="00825F37"/>
    <w:rsid w:val="00826407"/>
    <w:rsid w:val="00826F36"/>
    <w:rsid w:val="0083067B"/>
    <w:rsid w:val="008356D1"/>
    <w:rsid w:val="008356D5"/>
    <w:rsid w:val="00835858"/>
    <w:rsid w:val="00836190"/>
    <w:rsid w:val="00840487"/>
    <w:rsid w:val="008408E2"/>
    <w:rsid w:val="00841106"/>
    <w:rsid w:val="0084195B"/>
    <w:rsid w:val="00841BD2"/>
    <w:rsid w:val="00841F08"/>
    <w:rsid w:val="008465F8"/>
    <w:rsid w:val="00847381"/>
    <w:rsid w:val="0085085D"/>
    <w:rsid w:val="00851961"/>
    <w:rsid w:val="00851DFD"/>
    <w:rsid w:val="0085218E"/>
    <w:rsid w:val="0085245A"/>
    <w:rsid w:val="00852958"/>
    <w:rsid w:val="00854694"/>
    <w:rsid w:val="008548A3"/>
    <w:rsid w:val="00854E6D"/>
    <w:rsid w:val="00863133"/>
    <w:rsid w:val="008631B6"/>
    <w:rsid w:val="00863C95"/>
    <w:rsid w:val="00864325"/>
    <w:rsid w:val="008650CC"/>
    <w:rsid w:val="008650DC"/>
    <w:rsid w:val="00865501"/>
    <w:rsid w:val="00865F47"/>
    <w:rsid w:val="0087043F"/>
    <w:rsid w:val="00870B79"/>
    <w:rsid w:val="008711EB"/>
    <w:rsid w:val="008718CA"/>
    <w:rsid w:val="00873A71"/>
    <w:rsid w:val="00873F6F"/>
    <w:rsid w:val="00873FF9"/>
    <w:rsid w:val="0087503A"/>
    <w:rsid w:val="0087534F"/>
    <w:rsid w:val="00875FF3"/>
    <w:rsid w:val="00876969"/>
    <w:rsid w:val="00881AB5"/>
    <w:rsid w:val="00882939"/>
    <w:rsid w:val="00882E37"/>
    <w:rsid w:val="008830EB"/>
    <w:rsid w:val="008833C6"/>
    <w:rsid w:val="0088341E"/>
    <w:rsid w:val="00884EDE"/>
    <w:rsid w:val="00884F2B"/>
    <w:rsid w:val="0088596E"/>
    <w:rsid w:val="008861C3"/>
    <w:rsid w:val="00886A2D"/>
    <w:rsid w:val="00886F7D"/>
    <w:rsid w:val="0089061D"/>
    <w:rsid w:val="008913AE"/>
    <w:rsid w:val="008919BF"/>
    <w:rsid w:val="00893FF6"/>
    <w:rsid w:val="00897082"/>
    <w:rsid w:val="008A0D45"/>
    <w:rsid w:val="008A1AAC"/>
    <w:rsid w:val="008A1E29"/>
    <w:rsid w:val="008A27EC"/>
    <w:rsid w:val="008A2CD9"/>
    <w:rsid w:val="008A4483"/>
    <w:rsid w:val="008A4CF7"/>
    <w:rsid w:val="008B0BEA"/>
    <w:rsid w:val="008B1668"/>
    <w:rsid w:val="008B225C"/>
    <w:rsid w:val="008B27F2"/>
    <w:rsid w:val="008B2BB0"/>
    <w:rsid w:val="008B46DB"/>
    <w:rsid w:val="008B4C33"/>
    <w:rsid w:val="008B5221"/>
    <w:rsid w:val="008B6C3B"/>
    <w:rsid w:val="008B6EE1"/>
    <w:rsid w:val="008C00BD"/>
    <w:rsid w:val="008C092D"/>
    <w:rsid w:val="008C19AE"/>
    <w:rsid w:val="008C1A8E"/>
    <w:rsid w:val="008C3415"/>
    <w:rsid w:val="008C4704"/>
    <w:rsid w:val="008C4F41"/>
    <w:rsid w:val="008C51F6"/>
    <w:rsid w:val="008C53C4"/>
    <w:rsid w:val="008C6179"/>
    <w:rsid w:val="008C7802"/>
    <w:rsid w:val="008D0A6E"/>
    <w:rsid w:val="008D2EDD"/>
    <w:rsid w:val="008D42AB"/>
    <w:rsid w:val="008D4B3B"/>
    <w:rsid w:val="008E0BFE"/>
    <w:rsid w:val="008E13B1"/>
    <w:rsid w:val="008E196C"/>
    <w:rsid w:val="008E2272"/>
    <w:rsid w:val="008E3745"/>
    <w:rsid w:val="008E45C8"/>
    <w:rsid w:val="008E503B"/>
    <w:rsid w:val="008E699E"/>
    <w:rsid w:val="008E6CB2"/>
    <w:rsid w:val="008F0C46"/>
    <w:rsid w:val="008F1A2F"/>
    <w:rsid w:val="008F2421"/>
    <w:rsid w:val="008F3D67"/>
    <w:rsid w:val="008F46F8"/>
    <w:rsid w:val="008F4C0C"/>
    <w:rsid w:val="008F5FD7"/>
    <w:rsid w:val="0090166E"/>
    <w:rsid w:val="00903C63"/>
    <w:rsid w:val="009046A9"/>
    <w:rsid w:val="009047AA"/>
    <w:rsid w:val="009061F4"/>
    <w:rsid w:val="00906DEC"/>
    <w:rsid w:val="00912196"/>
    <w:rsid w:val="009128C5"/>
    <w:rsid w:val="00912CF4"/>
    <w:rsid w:val="00913552"/>
    <w:rsid w:val="009137EA"/>
    <w:rsid w:val="00914680"/>
    <w:rsid w:val="009179C2"/>
    <w:rsid w:val="00917E84"/>
    <w:rsid w:val="00920698"/>
    <w:rsid w:val="00924A3F"/>
    <w:rsid w:val="00926EFA"/>
    <w:rsid w:val="00927644"/>
    <w:rsid w:val="009323D2"/>
    <w:rsid w:val="00935FF4"/>
    <w:rsid w:val="0093653A"/>
    <w:rsid w:val="0093795F"/>
    <w:rsid w:val="009406CE"/>
    <w:rsid w:val="00940893"/>
    <w:rsid w:val="0094157D"/>
    <w:rsid w:val="00942669"/>
    <w:rsid w:val="0094289C"/>
    <w:rsid w:val="00943488"/>
    <w:rsid w:val="009435F4"/>
    <w:rsid w:val="00943BA0"/>
    <w:rsid w:val="0094539D"/>
    <w:rsid w:val="009522E2"/>
    <w:rsid w:val="009527FD"/>
    <w:rsid w:val="00952CB0"/>
    <w:rsid w:val="00956BE9"/>
    <w:rsid w:val="009604E9"/>
    <w:rsid w:val="00961283"/>
    <w:rsid w:val="009613CE"/>
    <w:rsid w:val="00961E38"/>
    <w:rsid w:val="00962425"/>
    <w:rsid w:val="009640D9"/>
    <w:rsid w:val="00964BD8"/>
    <w:rsid w:val="00965E84"/>
    <w:rsid w:val="009660F6"/>
    <w:rsid w:val="0097049D"/>
    <w:rsid w:val="00972675"/>
    <w:rsid w:val="00972680"/>
    <w:rsid w:val="00973518"/>
    <w:rsid w:val="0097430D"/>
    <w:rsid w:val="00974425"/>
    <w:rsid w:val="00975987"/>
    <w:rsid w:val="0097785F"/>
    <w:rsid w:val="00977F62"/>
    <w:rsid w:val="00984C2D"/>
    <w:rsid w:val="00985A49"/>
    <w:rsid w:val="00987EF7"/>
    <w:rsid w:val="00991438"/>
    <w:rsid w:val="0099156A"/>
    <w:rsid w:val="0099204B"/>
    <w:rsid w:val="009921BE"/>
    <w:rsid w:val="00992CF8"/>
    <w:rsid w:val="00993624"/>
    <w:rsid w:val="00994801"/>
    <w:rsid w:val="00994A26"/>
    <w:rsid w:val="009951BD"/>
    <w:rsid w:val="00995CEE"/>
    <w:rsid w:val="009965FF"/>
    <w:rsid w:val="00997EDF"/>
    <w:rsid w:val="009A06D7"/>
    <w:rsid w:val="009A0A2E"/>
    <w:rsid w:val="009A1116"/>
    <w:rsid w:val="009A246A"/>
    <w:rsid w:val="009A2A8B"/>
    <w:rsid w:val="009A37F0"/>
    <w:rsid w:val="009A3D47"/>
    <w:rsid w:val="009A43D5"/>
    <w:rsid w:val="009B2865"/>
    <w:rsid w:val="009B7339"/>
    <w:rsid w:val="009C0F92"/>
    <w:rsid w:val="009C268C"/>
    <w:rsid w:val="009C4EEF"/>
    <w:rsid w:val="009C7752"/>
    <w:rsid w:val="009D10F6"/>
    <w:rsid w:val="009D18B6"/>
    <w:rsid w:val="009D1ADD"/>
    <w:rsid w:val="009D32F6"/>
    <w:rsid w:val="009D3555"/>
    <w:rsid w:val="009D5577"/>
    <w:rsid w:val="009D6790"/>
    <w:rsid w:val="009D6B41"/>
    <w:rsid w:val="009D7606"/>
    <w:rsid w:val="009D7612"/>
    <w:rsid w:val="009E1A1E"/>
    <w:rsid w:val="009E7618"/>
    <w:rsid w:val="009F01C8"/>
    <w:rsid w:val="009F0511"/>
    <w:rsid w:val="009F17DC"/>
    <w:rsid w:val="009F283E"/>
    <w:rsid w:val="009F2FD3"/>
    <w:rsid w:val="009F5618"/>
    <w:rsid w:val="009F6FBF"/>
    <w:rsid w:val="00A0073E"/>
    <w:rsid w:val="00A00DD2"/>
    <w:rsid w:val="00A014A8"/>
    <w:rsid w:val="00A01751"/>
    <w:rsid w:val="00A01D04"/>
    <w:rsid w:val="00A0423D"/>
    <w:rsid w:val="00A04714"/>
    <w:rsid w:val="00A05224"/>
    <w:rsid w:val="00A05367"/>
    <w:rsid w:val="00A12327"/>
    <w:rsid w:val="00A132BE"/>
    <w:rsid w:val="00A13C32"/>
    <w:rsid w:val="00A14790"/>
    <w:rsid w:val="00A14BC9"/>
    <w:rsid w:val="00A1619D"/>
    <w:rsid w:val="00A1745A"/>
    <w:rsid w:val="00A20503"/>
    <w:rsid w:val="00A20B21"/>
    <w:rsid w:val="00A21E08"/>
    <w:rsid w:val="00A23C2A"/>
    <w:rsid w:val="00A24522"/>
    <w:rsid w:val="00A255BD"/>
    <w:rsid w:val="00A26279"/>
    <w:rsid w:val="00A265F0"/>
    <w:rsid w:val="00A30D94"/>
    <w:rsid w:val="00A31B4D"/>
    <w:rsid w:val="00A33525"/>
    <w:rsid w:val="00A3445B"/>
    <w:rsid w:val="00A34658"/>
    <w:rsid w:val="00A3731F"/>
    <w:rsid w:val="00A37D2B"/>
    <w:rsid w:val="00A4016D"/>
    <w:rsid w:val="00A402FD"/>
    <w:rsid w:val="00A40CB4"/>
    <w:rsid w:val="00A411BF"/>
    <w:rsid w:val="00A4505D"/>
    <w:rsid w:val="00A473C9"/>
    <w:rsid w:val="00A50866"/>
    <w:rsid w:val="00A51740"/>
    <w:rsid w:val="00A52357"/>
    <w:rsid w:val="00A531C7"/>
    <w:rsid w:val="00A53E5F"/>
    <w:rsid w:val="00A55083"/>
    <w:rsid w:val="00A55D73"/>
    <w:rsid w:val="00A56E70"/>
    <w:rsid w:val="00A57521"/>
    <w:rsid w:val="00A6264B"/>
    <w:rsid w:val="00A648EF"/>
    <w:rsid w:val="00A653EE"/>
    <w:rsid w:val="00A6545F"/>
    <w:rsid w:val="00A6550D"/>
    <w:rsid w:val="00A66041"/>
    <w:rsid w:val="00A66318"/>
    <w:rsid w:val="00A6707F"/>
    <w:rsid w:val="00A6791B"/>
    <w:rsid w:val="00A7104A"/>
    <w:rsid w:val="00A71DF4"/>
    <w:rsid w:val="00A723A9"/>
    <w:rsid w:val="00A73146"/>
    <w:rsid w:val="00A749BE"/>
    <w:rsid w:val="00A768C1"/>
    <w:rsid w:val="00A77CA4"/>
    <w:rsid w:val="00A80939"/>
    <w:rsid w:val="00A81743"/>
    <w:rsid w:val="00A817DD"/>
    <w:rsid w:val="00A82E17"/>
    <w:rsid w:val="00A833C9"/>
    <w:rsid w:val="00A84105"/>
    <w:rsid w:val="00A8520E"/>
    <w:rsid w:val="00A85DA9"/>
    <w:rsid w:val="00A87279"/>
    <w:rsid w:val="00A929F7"/>
    <w:rsid w:val="00A92A17"/>
    <w:rsid w:val="00A968C4"/>
    <w:rsid w:val="00AA0660"/>
    <w:rsid w:val="00AA0ECB"/>
    <w:rsid w:val="00AA2CC6"/>
    <w:rsid w:val="00AA51B6"/>
    <w:rsid w:val="00AA5E38"/>
    <w:rsid w:val="00AA6085"/>
    <w:rsid w:val="00AB0D71"/>
    <w:rsid w:val="00AB176C"/>
    <w:rsid w:val="00AB3B44"/>
    <w:rsid w:val="00AB3C67"/>
    <w:rsid w:val="00AB4EE9"/>
    <w:rsid w:val="00AB5059"/>
    <w:rsid w:val="00AC22FB"/>
    <w:rsid w:val="00AC2C39"/>
    <w:rsid w:val="00AC3606"/>
    <w:rsid w:val="00AC4A40"/>
    <w:rsid w:val="00AC4A90"/>
    <w:rsid w:val="00AC5AD3"/>
    <w:rsid w:val="00AC7641"/>
    <w:rsid w:val="00AD06AF"/>
    <w:rsid w:val="00AD1FC8"/>
    <w:rsid w:val="00AD2195"/>
    <w:rsid w:val="00AD308C"/>
    <w:rsid w:val="00AD4377"/>
    <w:rsid w:val="00AD46F5"/>
    <w:rsid w:val="00AD5A85"/>
    <w:rsid w:val="00AD65BD"/>
    <w:rsid w:val="00AD6CD1"/>
    <w:rsid w:val="00AD7817"/>
    <w:rsid w:val="00AE0C92"/>
    <w:rsid w:val="00AE1FA6"/>
    <w:rsid w:val="00AE4F23"/>
    <w:rsid w:val="00AE571E"/>
    <w:rsid w:val="00AF0C64"/>
    <w:rsid w:val="00AF0D22"/>
    <w:rsid w:val="00AF1916"/>
    <w:rsid w:val="00AF20A4"/>
    <w:rsid w:val="00AF3CC8"/>
    <w:rsid w:val="00AF4B34"/>
    <w:rsid w:val="00AF65FF"/>
    <w:rsid w:val="00AF74BE"/>
    <w:rsid w:val="00B00415"/>
    <w:rsid w:val="00B038B7"/>
    <w:rsid w:val="00B03EDF"/>
    <w:rsid w:val="00B043EA"/>
    <w:rsid w:val="00B0657D"/>
    <w:rsid w:val="00B079E2"/>
    <w:rsid w:val="00B113BB"/>
    <w:rsid w:val="00B11AE2"/>
    <w:rsid w:val="00B11EE9"/>
    <w:rsid w:val="00B147BB"/>
    <w:rsid w:val="00B14FFB"/>
    <w:rsid w:val="00B1735D"/>
    <w:rsid w:val="00B17C23"/>
    <w:rsid w:val="00B17DF2"/>
    <w:rsid w:val="00B2033A"/>
    <w:rsid w:val="00B23260"/>
    <w:rsid w:val="00B25069"/>
    <w:rsid w:val="00B2535E"/>
    <w:rsid w:val="00B25E26"/>
    <w:rsid w:val="00B2694E"/>
    <w:rsid w:val="00B277AB"/>
    <w:rsid w:val="00B27DEC"/>
    <w:rsid w:val="00B3008F"/>
    <w:rsid w:val="00B31848"/>
    <w:rsid w:val="00B31C03"/>
    <w:rsid w:val="00B320D1"/>
    <w:rsid w:val="00B357DE"/>
    <w:rsid w:val="00B368EA"/>
    <w:rsid w:val="00B40025"/>
    <w:rsid w:val="00B45AB0"/>
    <w:rsid w:val="00B468DC"/>
    <w:rsid w:val="00B471CC"/>
    <w:rsid w:val="00B477C1"/>
    <w:rsid w:val="00B51C67"/>
    <w:rsid w:val="00B51DCE"/>
    <w:rsid w:val="00B52F37"/>
    <w:rsid w:val="00B551AC"/>
    <w:rsid w:val="00B56F7E"/>
    <w:rsid w:val="00B61726"/>
    <w:rsid w:val="00B61A26"/>
    <w:rsid w:val="00B628C9"/>
    <w:rsid w:val="00B63893"/>
    <w:rsid w:val="00B63E05"/>
    <w:rsid w:val="00B64D43"/>
    <w:rsid w:val="00B65594"/>
    <w:rsid w:val="00B659E9"/>
    <w:rsid w:val="00B67500"/>
    <w:rsid w:val="00B67701"/>
    <w:rsid w:val="00B718D1"/>
    <w:rsid w:val="00B725EA"/>
    <w:rsid w:val="00B74E98"/>
    <w:rsid w:val="00B7500F"/>
    <w:rsid w:val="00B75F57"/>
    <w:rsid w:val="00B80182"/>
    <w:rsid w:val="00B8018A"/>
    <w:rsid w:val="00B822A4"/>
    <w:rsid w:val="00B85E51"/>
    <w:rsid w:val="00B86023"/>
    <w:rsid w:val="00B862AD"/>
    <w:rsid w:val="00B87BF6"/>
    <w:rsid w:val="00B90361"/>
    <w:rsid w:val="00B9281D"/>
    <w:rsid w:val="00B92CA0"/>
    <w:rsid w:val="00B92CAC"/>
    <w:rsid w:val="00B9331F"/>
    <w:rsid w:val="00B9338C"/>
    <w:rsid w:val="00B95CC9"/>
    <w:rsid w:val="00B96066"/>
    <w:rsid w:val="00B971DA"/>
    <w:rsid w:val="00B9768E"/>
    <w:rsid w:val="00B97848"/>
    <w:rsid w:val="00BA086D"/>
    <w:rsid w:val="00BA0CC6"/>
    <w:rsid w:val="00BA34BD"/>
    <w:rsid w:val="00BA3573"/>
    <w:rsid w:val="00BA3F63"/>
    <w:rsid w:val="00BA4F94"/>
    <w:rsid w:val="00BA76F4"/>
    <w:rsid w:val="00BA7B67"/>
    <w:rsid w:val="00BB247F"/>
    <w:rsid w:val="00BB2A67"/>
    <w:rsid w:val="00BB56C7"/>
    <w:rsid w:val="00BB7590"/>
    <w:rsid w:val="00BC0C4B"/>
    <w:rsid w:val="00BC1233"/>
    <w:rsid w:val="00BC3A4B"/>
    <w:rsid w:val="00BC446B"/>
    <w:rsid w:val="00BC672B"/>
    <w:rsid w:val="00BC742E"/>
    <w:rsid w:val="00BC7EC1"/>
    <w:rsid w:val="00BD06AC"/>
    <w:rsid w:val="00BD0A36"/>
    <w:rsid w:val="00BD199E"/>
    <w:rsid w:val="00BD335B"/>
    <w:rsid w:val="00BD387A"/>
    <w:rsid w:val="00BD46B7"/>
    <w:rsid w:val="00BD503E"/>
    <w:rsid w:val="00BD53AB"/>
    <w:rsid w:val="00BE1873"/>
    <w:rsid w:val="00BE2D60"/>
    <w:rsid w:val="00BE66F6"/>
    <w:rsid w:val="00BE75B9"/>
    <w:rsid w:val="00BE7939"/>
    <w:rsid w:val="00BF041C"/>
    <w:rsid w:val="00BF269E"/>
    <w:rsid w:val="00BF36D2"/>
    <w:rsid w:val="00BF5191"/>
    <w:rsid w:val="00BF5710"/>
    <w:rsid w:val="00BF6A2F"/>
    <w:rsid w:val="00BF7253"/>
    <w:rsid w:val="00C0057C"/>
    <w:rsid w:val="00C01107"/>
    <w:rsid w:val="00C03829"/>
    <w:rsid w:val="00C04D18"/>
    <w:rsid w:val="00C051C6"/>
    <w:rsid w:val="00C0719F"/>
    <w:rsid w:val="00C072C2"/>
    <w:rsid w:val="00C078D9"/>
    <w:rsid w:val="00C11056"/>
    <w:rsid w:val="00C12A2C"/>
    <w:rsid w:val="00C12BE2"/>
    <w:rsid w:val="00C14011"/>
    <w:rsid w:val="00C144E5"/>
    <w:rsid w:val="00C16AC0"/>
    <w:rsid w:val="00C16D07"/>
    <w:rsid w:val="00C16E12"/>
    <w:rsid w:val="00C20224"/>
    <w:rsid w:val="00C20BB5"/>
    <w:rsid w:val="00C2154C"/>
    <w:rsid w:val="00C21B69"/>
    <w:rsid w:val="00C21C3D"/>
    <w:rsid w:val="00C22A81"/>
    <w:rsid w:val="00C22B15"/>
    <w:rsid w:val="00C2522D"/>
    <w:rsid w:val="00C2784C"/>
    <w:rsid w:val="00C3004D"/>
    <w:rsid w:val="00C30367"/>
    <w:rsid w:val="00C3155E"/>
    <w:rsid w:val="00C31623"/>
    <w:rsid w:val="00C33910"/>
    <w:rsid w:val="00C34034"/>
    <w:rsid w:val="00C3483E"/>
    <w:rsid w:val="00C34FBA"/>
    <w:rsid w:val="00C352F9"/>
    <w:rsid w:val="00C354F1"/>
    <w:rsid w:val="00C363EB"/>
    <w:rsid w:val="00C36409"/>
    <w:rsid w:val="00C41EF6"/>
    <w:rsid w:val="00C42ECB"/>
    <w:rsid w:val="00C43070"/>
    <w:rsid w:val="00C43165"/>
    <w:rsid w:val="00C44804"/>
    <w:rsid w:val="00C47FA5"/>
    <w:rsid w:val="00C50E8B"/>
    <w:rsid w:val="00C51235"/>
    <w:rsid w:val="00C51728"/>
    <w:rsid w:val="00C5263D"/>
    <w:rsid w:val="00C538E0"/>
    <w:rsid w:val="00C53A09"/>
    <w:rsid w:val="00C553AC"/>
    <w:rsid w:val="00C556A9"/>
    <w:rsid w:val="00C55A33"/>
    <w:rsid w:val="00C5617E"/>
    <w:rsid w:val="00C56230"/>
    <w:rsid w:val="00C618B3"/>
    <w:rsid w:val="00C63281"/>
    <w:rsid w:val="00C6380B"/>
    <w:rsid w:val="00C6399C"/>
    <w:rsid w:val="00C644CB"/>
    <w:rsid w:val="00C65E12"/>
    <w:rsid w:val="00C715C0"/>
    <w:rsid w:val="00C71A48"/>
    <w:rsid w:val="00C73393"/>
    <w:rsid w:val="00C7397E"/>
    <w:rsid w:val="00C73CF8"/>
    <w:rsid w:val="00C73DF9"/>
    <w:rsid w:val="00C74A47"/>
    <w:rsid w:val="00C75DDF"/>
    <w:rsid w:val="00C770B8"/>
    <w:rsid w:val="00C80447"/>
    <w:rsid w:val="00C80E20"/>
    <w:rsid w:val="00C80E57"/>
    <w:rsid w:val="00C81738"/>
    <w:rsid w:val="00C82E2A"/>
    <w:rsid w:val="00C8332F"/>
    <w:rsid w:val="00C84123"/>
    <w:rsid w:val="00C841EB"/>
    <w:rsid w:val="00C8468F"/>
    <w:rsid w:val="00C87CBF"/>
    <w:rsid w:val="00C90F32"/>
    <w:rsid w:val="00C917F4"/>
    <w:rsid w:val="00C934A9"/>
    <w:rsid w:val="00C93CFA"/>
    <w:rsid w:val="00C94005"/>
    <w:rsid w:val="00C945CD"/>
    <w:rsid w:val="00C9520C"/>
    <w:rsid w:val="00C96F98"/>
    <w:rsid w:val="00C97A61"/>
    <w:rsid w:val="00CA0557"/>
    <w:rsid w:val="00CA0615"/>
    <w:rsid w:val="00CA0708"/>
    <w:rsid w:val="00CA0C30"/>
    <w:rsid w:val="00CA338E"/>
    <w:rsid w:val="00CA42BC"/>
    <w:rsid w:val="00CA78EA"/>
    <w:rsid w:val="00CB1D8D"/>
    <w:rsid w:val="00CB3D19"/>
    <w:rsid w:val="00CB45A3"/>
    <w:rsid w:val="00CB5CAD"/>
    <w:rsid w:val="00CB6C8D"/>
    <w:rsid w:val="00CC049B"/>
    <w:rsid w:val="00CC06D5"/>
    <w:rsid w:val="00CC0E91"/>
    <w:rsid w:val="00CC21ED"/>
    <w:rsid w:val="00CC2A57"/>
    <w:rsid w:val="00CC2C10"/>
    <w:rsid w:val="00CC5378"/>
    <w:rsid w:val="00CC699C"/>
    <w:rsid w:val="00CC7E2A"/>
    <w:rsid w:val="00CD0A35"/>
    <w:rsid w:val="00CD192B"/>
    <w:rsid w:val="00CD3BB3"/>
    <w:rsid w:val="00CD5479"/>
    <w:rsid w:val="00CD5731"/>
    <w:rsid w:val="00CD5807"/>
    <w:rsid w:val="00CD6267"/>
    <w:rsid w:val="00CD67F7"/>
    <w:rsid w:val="00CD729B"/>
    <w:rsid w:val="00CD78FF"/>
    <w:rsid w:val="00CE1A41"/>
    <w:rsid w:val="00CE423F"/>
    <w:rsid w:val="00CE5EF6"/>
    <w:rsid w:val="00CE67FA"/>
    <w:rsid w:val="00CE7C09"/>
    <w:rsid w:val="00CF0B54"/>
    <w:rsid w:val="00CF15C6"/>
    <w:rsid w:val="00CF3246"/>
    <w:rsid w:val="00CF5294"/>
    <w:rsid w:val="00CF57EB"/>
    <w:rsid w:val="00CF58ED"/>
    <w:rsid w:val="00CF71BA"/>
    <w:rsid w:val="00CF768A"/>
    <w:rsid w:val="00D02675"/>
    <w:rsid w:val="00D0329B"/>
    <w:rsid w:val="00D035EF"/>
    <w:rsid w:val="00D03CD3"/>
    <w:rsid w:val="00D040DE"/>
    <w:rsid w:val="00D0453E"/>
    <w:rsid w:val="00D055F9"/>
    <w:rsid w:val="00D05B43"/>
    <w:rsid w:val="00D05C72"/>
    <w:rsid w:val="00D06C76"/>
    <w:rsid w:val="00D06CFE"/>
    <w:rsid w:val="00D0723E"/>
    <w:rsid w:val="00D1022B"/>
    <w:rsid w:val="00D10A7F"/>
    <w:rsid w:val="00D132E4"/>
    <w:rsid w:val="00D1420F"/>
    <w:rsid w:val="00D1513D"/>
    <w:rsid w:val="00D158E1"/>
    <w:rsid w:val="00D15CF5"/>
    <w:rsid w:val="00D1679B"/>
    <w:rsid w:val="00D2024E"/>
    <w:rsid w:val="00D20D38"/>
    <w:rsid w:val="00D22CF7"/>
    <w:rsid w:val="00D2364C"/>
    <w:rsid w:val="00D24703"/>
    <w:rsid w:val="00D24E97"/>
    <w:rsid w:val="00D30340"/>
    <w:rsid w:val="00D309E0"/>
    <w:rsid w:val="00D32901"/>
    <w:rsid w:val="00D32AC1"/>
    <w:rsid w:val="00D3327C"/>
    <w:rsid w:val="00D339EF"/>
    <w:rsid w:val="00D34939"/>
    <w:rsid w:val="00D34F52"/>
    <w:rsid w:val="00D36421"/>
    <w:rsid w:val="00D37F6C"/>
    <w:rsid w:val="00D40CD4"/>
    <w:rsid w:val="00D42F7C"/>
    <w:rsid w:val="00D43664"/>
    <w:rsid w:val="00D43764"/>
    <w:rsid w:val="00D43B7F"/>
    <w:rsid w:val="00D43DFC"/>
    <w:rsid w:val="00D47650"/>
    <w:rsid w:val="00D505CE"/>
    <w:rsid w:val="00D50A09"/>
    <w:rsid w:val="00D51425"/>
    <w:rsid w:val="00D51665"/>
    <w:rsid w:val="00D539FB"/>
    <w:rsid w:val="00D5519D"/>
    <w:rsid w:val="00D57437"/>
    <w:rsid w:val="00D62FF6"/>
    <w:rsid w:val="00D636F3"/>
    <w:rsid w:val="00D651DA"/>
    <w:rsid w:val="00D6569A"/>
    <w:rsid w:val="00D67FDC"/>
    <w:rsid w:val="00D72852"/>
    <w:rsid w:val="00D73285"/>
    <w:rsid w:val="00D74F67"/>
    <w:rsid w:val="00D7676F"/>
    <w:rsid w:val="00D81110"/>
    <w:rsid w:val="00D8113A"/>
    <w:rsid w:val="00D834FD"/>
    <w:rsid w:val="00D859E3"/>
    <w:rsid w:val="00D85A9C"/>
    <w:rsid w:val="00D8608D"/>
    <w:rsid w:val="00D8630C"/>
    <w:rsid w:val="00D87761"/>
    <w:rsid w:val="00D87B5E"/>
    <w:rsid w:val="00D90061"/>
    <w:rsid w:val="00D91361"/>
    <w:rsid w:val="00D9278C"/>
    <w:rsid w:val="00D94CAE"/>
    <w:rsid w:val="00D953A9"/>
    <w:rsid w:val="00D95938"/>
    <w:rsid w:val="00D9788E"/>
    <w:rsid w:val="00D97D3F"/>
    <w:rsid w:val="00DA14AB"/>
    <w:rsid w:val="00DA184B"/>
    <w:rsid w:val="00DA4452"/>
    <w:rsid w:val="00DA6141"/>
    <w:rsid w:val="00DA6345"/>
    <w:rsid w:val="00DA6575"/>
    <w:rsid w:val="00DA67E5"/>
    <w:rsid w:val="00DA767A"/>
    <w:rsid w:val="00DA76D6"/>
    <w:rsid w:val="00DB0D6E"/>
    <w:rsid w:val="00DB242C"/>
    <w:rsid w:val="00DB2D53"/>
    <w:rsid w:val="00DB3133"/>
    <w:rsid w:val="00DB3D34"/>
    <w:rsid w:val="00DB51CF"/>
    <w:rsid w:val="00DB6F76"/>
    <w:rsid w:val="00DC012A"/>
    <w:rsid w:val="00DC080C"/>
    <w:rsid w:val="00DC2066"/>
    <w:rsid w:val="00DC3000"/>
    <w:rsid w:val="00DC3CF9"/>
    <w:rsid w:val="00DC5217"/>
    <w:rsid w:val="00DC59B1"/>
    <w:rsid w:val="00DC61E9"/>
    <w:rsid w:val="00DC7183"/>
    <w:rsid w:val="00DD0746"/>
    <w:rsid w:val="00DD10ED"/>
    <w:rsid w:val="00DD232E"/>
    <w:rsid w:val="00DD36FF"/>
    <w:rsid w:val="00DD4B47"/>
    <w:rsid w:val="00DD4E05"/>
    <w:rsid w:val="00DD79ED"/>
    <w:rsid w:val="00DE0F88"/>
    <w:rsid w:val="00DE3FBE"/>
    <w:rsid w:val="00DE4744"/>
    <w:rsid w:val="00DE4C7A"/>
    <w:rsid w:val="00DE56D4"/>
    <w:rsid w:val="00DE5EDA"/>
    <w:rsid w:val="00DE6A43"/>
    <w:rsid w:val="00DF1FA7"/>
    <w:rsid w:val="00DF2A40"/>
    <w:rsid w:val="00DF3BB3"/>
    <w:rsid w:val="00DF3C81"/>
    <w:rsid w:val="00DF41B7"/>
    <w:rsid w:val="00DF47FF"/>
    <w:rsid w:val="00DF4BD0"/>
    <w:rsid w:val="00DF5E7F"/>
    <w:rsid w:val="00DF6B3F"/>
    <w:rsid w:val="00DF7EA2"/>
    <w:rsid w:val="00E00D55"/>
    <w:rsid w:val="00E00E4C"/>
    <w:rsid w:val="00E010EE"/>
    <w:rsid w:val="00E01AC2"/>
    <w:rsid w:val="00E01C74"/>
    <w:rsid w:val="00E01D98"/>
    <w:rsid w:val="00E01EB8"/>
    <w:rsid w:val="00E03BE7"/>
    <w:rsid w:val="00E04A67"/>
    <w:rsid w:val="00E04EE0"/>
    <w:rsid w:val="00E06459"/>
    <w:rsid w:val="00E06F11"/>
    <w:rsid w:val="00E07C71"/>
    <w:rsid w:val="00E10575"/>
    <w:rsid w:val="00E10AE4"/>
    <w:rsid w:val="00E12D08"/>
    <w:rsid w:val="00E1372D"/>
    <w:rsid w:val="00E13EE8"/>
    <w:rsid w:val="00E1499C"/>
    <w:rsid w:val="00E154C7"/>
    <w:rsid w:val="00E170A5"/>
    <w:rsid w:val="00E21FF8"/>
    <w:rsid w:val="00E220F0"/>
    <w:rsid w:val="00E2268B"/>
    <w:rsid w:val="00E2340F"/>
    <w:rsid w:val="00E23776"/>
    <w:rsid w:val="00E24453"/>
    <w:rsid w:val="00E25D3B"/>
    <w:rsid w:val="00E27171"/>
    <w:rsid w:val="00E27CA6"/>
    <w:rsid w:val="00E31CB5"/>
    <w:rsid w:val="00E32702"/>
    <w:rsid w:val="00E32974"/>
    <w:rsid w:val="00E33816"/>
    <w:rsid w:val="00E346A8"/>
    <w:rsid w:val="00E35F79"/>
    <w:rsid w:val="00E36E94"/>
    <w:rsid w:val="00E404DC"/>
    <w:rsid w:val="00E43356"/>
    <w:rsid w:val="00E43BFB"/>
    <w:rsid w:val="00E45389"/>
    <w:rsid w:val="00E4547A"/>
    <w:rsid w:val="00E45A2D"/>
    <w:rsid w:val="00E47948"/>
    <w:rsid w:val="00E5010D"/>
    <w:rsid w:val="00E52948"/>
    <w:rsid w:val="00E52EBE"/>
    <w:rsid w:val="00E53943"/>
    <w:rsid w:val="00E53CB4"/>
    <w:rsid w:val="00E53CEB"/>
    <w:rsid w:val="00E5460C"/>
    <w:rsid w:val="00E55005"/>
    <w:rsid w:val="00E60067"/>
    <w:rsid w:val="00E6237F"/>
    <w:rsid w:val="00E63B10"/>
    <w:rsid w:val="00E6481C"/>
    <w:rsid w:val="00E6522A"/>
    <w:rsid w:val="00E66C58"/>
    <w:rsid w:val="00E71B53"/>
    <w:rsid w:val="00E72093"/>
    <w:rsid w:val="00E77C34"/>
    <w:rsid w:val="00E80116"/>
    <w:rsid w:val="00E806D4"/>
    <w:rsid w:val="00E81154"/>
    <w:rsid w:val="00E82224"/>
    <w:rsid w:val="00E827A7"/>
    <w:rsid w:val="00E835EE"/>
    <w:rsid w:val="00E838E6"/>
    <w:rsid w:val="00E83DC6"/>
    <w:rsid w:val="00E84294"/>
    <w:rsid w:val="00E854D3"/>
    <w:rsid w:val="00E85545"/>
    <w:rsid w:val="00E874BB"/>
    <w:rsid w:val="00E87809"/>
    <w:rsid w:val="00E913D4"/>
    <w:rsid w:val="00E91488"/>
    <w:rsid w:val="00E921A6"/>
    <w:rsid w:val="00E93090"/>
    <w:rsid w:val="00E95068"/>
    <w:rsid w:val="00E95D3C"/>
    <w:rsid w:val="00E97C04"/>
    <w:rsid w:val="00EA04A0"/>
    <w:rsid w:val="00EA08CA"/>
    <w:rsid w:val="00EA0A96"/>
    <w:rsid w:val="00EA37C8"/>
    <w:rsid w:val="00EA6190"/>
    <w:rsid w:val="00EA642D"/>
    <w:rsid w:val="00EA77C5"/>
    <w:rsid w:val="00EA7A0B"/>
    <w:rsid w:val="00EB03B3"/>
    <w:rsid w:val="00EB144D"/>
    <w:rsid w:val="00EB25DE"/>
    <w:rsid w:val="00EB36DD"/>
    <w:rsid w:val="00EB635B"/>
    <w:rsid w:val="00EB7005"/>
    <w:rsid w:val="00EC0C76"/>
    <w:rsid w:val="00EC200E"/>
    <w:rsid w:val="00EC2F44"/>
    <w:rsid w:val="00EC4BBF"/>
    <w:rsid w:val="00EC5254"/>
    <w:rsid w:val="00EC5AB2"/>
    <w:rsid w:val="00EC5E30"/>
    <w:rsid w:val="00EC7753"/>
    <w:rsid w:val="00ED1A35"/>
    <w:rsid w:val="00ED1F63"/>
    <w:rsid w:val="00ED2D12"/>
    <w:rsid w:val="00ED2E06"/>
    <w:rsid w:val="00ED4769"/>
    <w:rsid w:val="00ED4DCC"/>
    <w:rsid w:val="00EE0395"/>
    <w:rsid w:val="00EE12AB"/>
    <w:rsid w:val="00EE1EC2"/>
    <w:rsid w:val="00EE5D8D"/>
    <w:rsid w:val="00EE600E"/>
    <w:rsid w:val="00EE6349"/>
    <w:rsid w:val="00EE7314"/>
    <w:rsid w:val="00EF08E5"/>
    <w:rsid w:val="00EF1D49"/>
    <w:rsid w:val="00EF2259"/>
    <w:rsid w:val="00EF2962"/>
    <w:rsid w:val="00EF53B4"/>
    <w:rsid w:val="00EF5B9F"/>
    <w:rsid w:val="00EF64AE"/>
    <w:rsid w:val="00F00569"/>
    <w:rsid w:val="00F019BD"/>
    <w:rsid w:val="00F01A8A"/>
    <w:rsid w:val="00F0417A"/>
    <w:rsid w:val="00F048D1"/>
    <w:rsid w:val="00F04CAC"/>
    <w:rsid w:val="00F05576"/>
    <w:rsid w:val="00F057E7"/>
    <w:rsid w:val="00F05A1E"/>
    <w:rsid w:val="00F05CB1"/>
    <w:rsid w:val="00F07B07"/>
    <w:rsid w:val="00F12343"/>
    <w:rsid w:val="00F12B66"/>
    <w:rsid w:val="00F12BC6"/>
    <w:rsid w:val="00F13CA5"/>
    <w:rsid w:val="00F13DA0"/>
    <w:rsid w:val="00F15E65"/>
    <w:rsid w:val="00F16F56"/>
    <w:rsid w:val="00F204C7"/>
    <w:rsid w:val="00F209A6"/>
    <w:rsid w:val="00F21E6B"/>
    <w:rsid w:val="00F2424D"/>
    <w:rsid w:val="00F26DE1"/>
    <w:rsid w:val="00F3522D"/>
    <w:rsid w:val="00F40439"/>
    <w:rsid w:val="00F40E0A"/>
    <w:rsid w:val="00F42DED"/>
    <w:rsid w:val="00F431DD"/>
    <w:rsid w:val="00F45807"/>
    <w:rsid w:val="00F47219"/>
    <w:rsid w:val="00F4788D"/>
    <w:rsid w:val="00F50A24"/>
    <w:rsid w:val="00F51765"/>
    <w:rsid w:val="00F52A46"/>
    <w:rsid w:val="00F52EF4"/>
    <w:rsid w:val="00F538C7"/>
    <w:rsid w:val="00F53A66"/>
    <w:rsid w:val="00F54803"/>
    <w:rsid w:val="00F564B3"/>
    <w:rsid w:val="00F60B0A"/>
    <w:rsid w:val="00F60C8F"/>
    <w:rsid w:val="00F61C9A"/>
    <w:rsid w:val="00F6213C"/>
    <w:rsid w:val="00F632EC"/>
    <w:rsid w:val="00F63A57"/>
    <w:rsid w:val="00F66EE0"/>
    <w:rsid w:val="00F670C5"/>
    <w:rsid w:val="00F67752"/>
    <w:rsid w:val="00F707C6"/>
    <w:rsid w:val="00F71172"/>
    <w:rsid w:val="00F71372"/>
    <w:rsid w:val="00F7298E"/>
    <w:rsid w:val="00F731A1"/>
    <w:rsid w:val="00F746A0"/>
    <w:rsid w:val="00F77B54"/>
    <w:rsid w:val="00F77F73"/>
    <w:rsid w:val="00F809F7"/>
    <w:rsid w:val="00F81433"/>
    <w:rsid w:val="00F82311"/>
    <w:rsid w:val="00F82594"/>
    <w:rsid w:val="00F82DFF"/>
    <w:rsid w:val="00F845FD"/>
    <w:rsid w:val="00F84966"/>
    <w:rsid w:val="00F852BA"/>
    <w:rsid w:val="00F8581E"/>
    <w:rsid w:val="00F85F10"/>
    <w:rsid w:val="00F8748F"/>
    <w:rsid w:val="00F90913"/>
    <w:rsid w:val="00F90A86"/>
    <w:rsid w:val="00F91C54"/>
    <w:rsid w:val="00F921DB"/>
    <w:rsid w:val="00F9646F"/>
    <w:rsid w:val="00F976B6"/>
    <w:rsid w:val="00FA07B8"/>
    <w:rsid w:val="00FA093E"/>
    <w:rsid w:val="00FA0C09"/>
    <w:rsid w:val="00FA12CA"/>
    <w:rsid w:val="00FA1762"/>
    <w:rsid w:val="00FA3BCD"/>
    <w:rsid w:val="00FA4182"/>
    <w:rsid w:val="00FA542B"/>
    <w:rsid w:val="00FA5A7A"/>
    <w:rsid w:val="00FA62E6"/>
    <w:rsid w:val="00FA772F"/>
    <w:rsid w:val="00FB24B0"/>
    <w:rsid w:val="00FB48A4"/>
    <w:rsid w:val="00FB4987"/>
    <w:rsid w:val="00FB4C94"/>
    <w:rsid w:val="00FB5B3E"/>
    <w:rsid w:val="00FC1E7F"/>
    <w:rsid w:val="00FC2EF2"/>
    <w:rsid w:val="00FC37A5"/>
    <w:rsid w:val="00FC3B21"/>
    <w:rsid w:val="00FC6265"/>
    <w:rsid w:val="00FC77CC"/>
    <w:rsid w:val="00FD0972"/>
    <w:rsid w:val="00FD0995"/>
    <w:rsid w:val="00FD2651"/>
    <w:rsid w:val="00FD3E8F"/>
    <w:rsid w:val="00FD4870"/>
    <w:rsid w:val="00FD4BA3"/>
    <w:rsid w:val="00FD5803"/>
    <w:rsid w:val="00FD63BB"/>
    <w:rsid w:val="00FD713D"/>
    <w:rsid w:val="00FD7434"/>
    <w:rsid w:val="00FD7B36"/>
    <w:rsid w:val="00FE0202"/>
    <w:rsid w:val="00FE0EB3"/>
    <w:rsid w:val="00FE13DE"/>
    <w:rsid w:val="00FE2943"/>
    <w:rsid w:val="00FE2DE6"/>
    <w:rsid w:val="00FE57DA"/>
    <w:rsid w:val="00FF2BD1"/>
    <w:rsid w:val="00FF3208"/>
    <w:rsid w:val="00FF58C4"/>
    <w:rsid w:val="00FF5A87"/>
    <w:rsid w:val="00FF6D83"/>
    <w:rsid w:val="00FF7088"/>
    <w:rsid w:val="00FF761C"/>
    <w:rsid w:val="00FF7CC2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332D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03E"/>
    <w:pPr>
      <w:spacing w:after="240"/>
      <w:jc w:val="both"/>
    </w:pPr>
    <w:rPr>
      <w:sz w:val="24"/>
      <w:lang w:val="en-GB" w:eastAsia="en-US"/>
    </w:rPr>
  </w:style>
  <w:style w:type="paragraph" w:styleId="Nadpis1">
    <w:name w:val="heading 1"/>
    <w:basedOn w:val="Normln"/>
    <w:next w:val="Text1"/>
    <w:qFormat/>
    <w:rsid w:val="00BD503E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rsid w:val="00BD503E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qFormat/>
    <w:rsid w:val="00BD503E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rsid w:val="00BD503E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rsid w:val="00BD503E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BD503E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BD503E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BD503E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BD503E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BD503E"/>
    <w:pPr>
      <w:ind w:left="482"/>
    </w:pPr>
  </w:style>
  <w:style w:type="paragraph" w:customStyle="1" w:styleId="Text2">
    <w:name w:val="Text 2"/>
    <w:basedOn w:val="Normln"/>
    <w:rsid w:val="00BD503E"/>
    <w:pPr>
      <w:tabs>
        <w:tab w:val="left" w:pos="2160"/>
      </w:tabs>
      <w:ind w:left="1077"/>
    </w:pPr>
  </w:style>
  <w:style w:type="paragraph" w:customStyle="1" w:styleId="Text3">
    <w:name w:val="Text 3"/>
    <w:basedOn w:val="Normln"/>
    <w:rsid w:val="00BD503E"/>
    <w:pPr>
      <w:tabs>
        <w:tab w:val="left" w:pos="2302"/>
      </w:tabs>
      <w:ind w:left="1916"/>
    </w:pPr>
  </w:style>
  <w:style w:type="paragraph" w:customStyle="1" w:styleId="Text4">
    <w:name w:val="Text 4"/>
    <w:basedOn w:val="Normln"/>
    <w:rsid w:val="00BD503E"/>
    <w:pPr>
      <w:ind w:left="2880"/>
    </w:pPr>
  </w:style>
  <w:style w:type="paragraph" w:customStyle="1" w:styleId="Address">
    <w:name w:val="Address"/>
    <w:basedOn w:val="Normln"/>
    <w:rsid w:val="00BD503E"/>
    <w:pPr>
      <w:spacing w:after="0"/>
      <w:jc w:val="left"/>
    </w:pPr>
  </w:style>
  <w:style w:type="paragraph" w:customStyle="1" w:styleId="AddressTL">
    <w:name w:val="AddressTL"/>
    <w:basedOn w:val="Normln"/>
    <w:next w:val="Normln"/>
    <w:rsid w:val="00BD503E"/>
    <w:pPr>
      <w:spacing w:after="720"/>
      <w:jc w:val="left"/>
    </w:pPr>
  </w:style>
  <w:style w:type="paragraph" w:customStyle="1" w:styleId="AddressTR">
    <w:name w:val="AddressTR"/>
    <w:basedOn w:val="Normln"/>
    <w:next w:val="Normln"/>
    <w:rsid w:val="00BD503E"/>
    <w:pPr>
      <w:spacing w:after="720"/>
      <w:ind w:left="5103"/>
      <w:jc w:val="left"/>
    </w:pPr>
  </w:style>
  <w:style w:type="paragraph" w:styleId="Textvbloku">
    <w:name w:val="Block Text"/>
    <w:basedOn w:val="Normln"/>
    <w:rsid w:val="00BD503E"/>
    <w:pPr>
      <w:spacing w:after="120"/>
      <w:ind w:left="1440" w:right="1440"/>
    </w:pPr>
  </w:style>
  <w:style w:type="paragraph" w:styleId="Zkladntext">
    <w:name w:val="Body Text"/>
    <w:basedOn w:val="Normln"/>
    <w:rsid w:val="00BD503E"/>
    <w:pPr>
      <w:spacing w:after="120"/>
    </w:pPr>
  </w:style>
  <w:style w:type="paragraph" w:styleId="Zkladntext2">
    <w:name w:val="Body Text 2"/>
    <w:basedOn w:val="Normln"/>
    <w:rsid w:val="00BD503E"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rsid w:val="00BD503E"/>
    <w:pPr>
      <w:spacing w:after="120"/>
    </w:pPr>
    <w:rPr>
      <w:sz w:val="16"/>
    </w:rPr>
  </w:style>
  <w:style w:type="paragraph" w:styleId="Zkladntext-prvnodsazen">
    <w:name w:val="Body Text First Indent"/>
    <w:basedOn w:val="Zkladntext"/>
    <w:rsid w:val="00BD503E"/>
    <w:pPr>
      <w:ind w:firstLine="210"/>
    </w:pPr>
  </w:style>
  <w:style w:type="paragraph" w:styleId="Zkladntextodsazen">
    <w:name w:val="Body Text Indent"/>
    <w:basedOn w:val="Normln"/>
    <w:rsid w:val="00BD503E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BD503E"/>
    <w:pPr>
      <w:ind w:firstLine="210"/>
    </w:pPr>
  </w:style>
  <w:style w:type="paragraph" w:styleId="Zkladntextodsazen2">
    <w:name w:val="Body Text Indent 2"/>
    <w:basedOn w:val="Normln"/>
    <w:rsid w:val="00BD503E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BD503E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rsid w:val="00BD503E"/>
    <w:pPr>
      <w:spacing w:before="120" w:after="120"/>
    </w:pPr>
    <w:rPr>
      <w:b/>
    </w:rPr>
  </w:style>
  <w:style w:type="paragraph" w:styleId="Zvr">
    <w:name w:val="Closing"/>
    <w:basedOn w:val="Normln"/>
    <w:next w:val="Podpis"/>
    <w:rsid w:val="00BD503E"/>
    <w:pPr>
      <w:tabs>
        <w:tab w:val="left" w:pos="5103"/>
      </w:tabs>
      <w:spacing w:before="240"/>
      <w:ind w:left="5103"/>
      <w:jc w:val="left"/>
    </w:pPr>
  </w:style>
  <w:style w:type="paragraph" w:styleId="Podpis">
    <w:name w:val="Signature"/>
    <w:basedOn w:val="Normln"/>
    <w:next w:val="Contact"/>
    <w:rsid w:val="00BD503E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ln"/>
    <w:next w:val="Participants"/>
    <w:rsid w:val="00BD503E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ln"/>
    <w:next w:val="Copies"/>
    <w:rsid w:val="00BD503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ln"/>
    <w:next w:val="Normln"/>
    <w:rsid w:val="00BD503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Textkomente">
    <w:name w:val="annotation text"/>
    <w:basedOn w:val="Normln"/>
    <w:link w:val="TextkomenteChar"/>
    <w:uiPriority w:val="99"/>
    <w:rsid w:val="00BD503E"/>
    <w:rPr>
      <w:sz w:val="20"/>
    </w:rPr>
  </w:style>
  <w:style w:type="paragraph" w:styleId="Datum">
    <w:name w:val="Date"/>
    <w:basedOn w:val="Normln"/>
    <w:next w:val="References"/>
    <w:link w:val="DatumChar"/>
    <w:uiPriority w:val="99"/>
    <w:rsid w:val="00BD503E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uiPriority w:val="99"/>
    <w:rsid w:val="00BD503E"/>
    <w:pPr>
      <w:ind w:left="5103"/>
      <w:jc w:val="left"/>
    </w:pPr>
    <w:rPr>
      <w:sz w:val="20"/>
    </w:rPr>
  </w:style>
  <w:style w:type="paragraph" w:customStyle="1" w:styleId="Rozloendokumentu1">
    <w:name w:val="Rozložení dokumentu1"/>
    <w:basedOn w:val="Normln"/>
    <w:semiHidden/>
    <w:rsid w:val="00BD503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Contact"/>
    <w:rsid w:val="00BD503E"/>
    <w:pPr>
      <w:tabs>
        <w:tab w:val="left" w:pos="5103"/>
      </w:tabs>
      <w:spacing w:before="1200" w:after="0"/>
      <w:jc w:val="left"/>
    </w:pPr>
  </w:style>
  <w:style w:type="paragraph" w:styleId="Textvysvtlivek">
    <w:name w:val="endnote text"/>
    <w:basedOn w:val="Normln"/>
    <w:semiHidden/>
    <w:rsid w:val="00BD503E"/>
    <w:rPr>
      <w:sz w:val="20"/>
    </w:rPr>
  </w:style>
  <w:style w:type="paragraph" w:styleId="Adresanaoblku">
    <w:name w:val="envelope address"/>
    <w:basedOn w:val="Normln"/>
    <w:rsid w:val="00BD503E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rsid w:val="00BD503E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rsid w:val="00BD503E"/>
    <w:pPr>
      <w:spacing w:after="0"/>
      <w:ind w:right="-567"/>
      <w:jc w:val="left"/>
    </w:pPr>
    <w:rPr>
      <w:rFonts w:ascii="Arial" w:hAnsi="Arial"/>
      <w:sz w:val="16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ootnote Text Char1,Footnote Text Char Char,Footnote Text Char3 Char Char,Footnote Text Char,Geneva 9"/>
    <w:basedOn w:val="Normln"/>
    <w:link w:val="TextpoznpodarouChar"/>
    <w:uiPriority w:val="99"/>
    <w:qFormat/>
    <w:rsid w:val="00BD503E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rsid w:val="00BD503E"/>
    <w:pPr>
      <w:tabs>
        <w:tab w:val="center" w:pos="4153"/>
        <w:tab w:val="right" w:pos="8306"/>
      </w:tabs>
    </w:pPr>
  </w:style>
  <w:style w:type="paragraph" w:styleId="Rejstk1">
    <w:name w:val="index 1"/>
    <w:basedOn w:val="Normln"/>
    <w:next w:val="Normln"/>
    <w:autoRedefine/>
    <w:semiHidden/>
    <w:rsid w:val="00BD503E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BD503E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BD503E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BD503E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BD503E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BD503E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BD503E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BD503E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BD503E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BD503E"/>
    <w:rPr>
      <w:rFonts w:ascii="Arial" w:hAnsi="Arial"/>
      <w:b/>
    </w:rPr>
  </w:style>
  <w:style w:type="paragraph" w:styleId="Seznam">
    <w:name w:val="List"/>
    <w:basedOn w:val="Normln"/>
    <w:rsid w:val="00BD503E"/>
    <w:pPr>
      <w:ind w:left="283" w:hanging="283"/>
    </w:pPr>
  </w:style>
  <w:style w:type="paragraph" w:styleId="Seznam2">
    <w:name w:val="List 2"/>
    <w:basedOn w:val="Normln"/>
    <w:rsid w:val="00BD503E"/>
    <w:pPr>
      <w:ind w:left="566" w:hanging="283"/>
    </w:pPr>
  </w:style>
  <w:style w:type="paragraph" w:styleId="Seznam3">
    <w:name w:val="List 3"/>
    <w:basedOn w:val="Normln"/>
    <w:rsid w:val="00BD503E"/>
    <w:pPr>
      <w:ind w:left="849" w:hanging="283"/>
    </w:pPr>
  </w:style>
  <w:style w:type="paragraph" w:styleId="Seznam4">
    <w:name w:val="List 4"/>
    <w:basedOn w:val="Normln"/>
    <w:rsid w:val="00BD503E"/>
    <w:pPr>
      <w:ind w:left="1132" w:hanging="283"/>
    </w:pPr>
  </w:style>
  <w:style w:type="paragraph" w:styleId="Seznam5">
    <w:name w:val="List 5"/>
    <w:basedOn w:val="Normln"/>
    <w:rsid w:val="00BD503E"/>
    <w:pPr>
      <w:ind w:left="1415" w:hanging="283"/>
    </w:pPr>
  </w:style>
  <w:style w:type="paragraph" w:styleId="Seznamsodrkami">
    <w:name w:val="List Bullet"/>
    <w:basedOn w:val="Normln"/>
    <w:rsid w:val="00BD503E"/>
    <w:pPr>
      <w:numPr>
        <w:numId w:val="4"/>
      </w:numPr>
    </w:pPr>
  </w:style>
  <w:style w:type="paragraph" w:styleId="Seznamsodrkami2">
    <w:name w:val="List Bullet 2"/>
    <w:basedOn w:val="Text2"/>
    <w:rsid w:val="00BD503E"/>
    <w:pPr>
      <w:numPr>
        <w:numId w:val="6"/>
      </w:numPr>
      <w:tabs>
        <w:tab w:val="clear" w:pos="2160"/>
      </w:tabs>
    </w:pPr>
  </w:style>
  <w:style w:type="paragraph" w:styleId="Seznamsodrkami3">
    <w:name w:val="List Bullet 3"/>
    <w:basedOn w:val="Text3"/>
    <w:rsid w:val="00BD503E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rsid w:val="00BD503E"/>
    <w:pPr>
      <w:numPr>
        <w:numId w:val="8"/>
      </w:numPr>
    </w:pPr>
  </w:style>
  <w:style w:type="paragraph" w:styleId="Seznamsodrkami5">
    <w:name w:val="List Bullet 5"/>
    <w:basedOn w:val="Normln"/>
    <w:autoRedefine/>
    <w:rsid w:val="00BD503E"/>
    <w:pPr>
      <w:numPr>
        <w:numId w:val="1"/>
      </w:numPr>
    </w:pPr>
  </w:style>
  <w:style w:type="paragraph" w:styleId="Pokraovnseznamu">
    <w:name w:val="List Continue"/>
    <w:basedOn w:val="Normln"/>
    <w:rsid w:val="00BD503E"/>
    <w:pPr>
      <w:spacing w:after="120"/>
      <w:ind w:left="283"/>
    </w:pPr>
  </w:style>
  <w:style w:type="paragraph" w:styleId="Pokraovnseznamu2">
    <w:name w:val="List Continue 2"/>
    <w:basedOn w:val="Normln"/>
    <w:rsid w:val="00BD503E"/>
    <w:pPr>
      <w:spacing w:after="120"/>
      <w:ind w:left="566"/>
    </w:pPr>
  </w:style>
  <w:style w:type="paragraph" w:styleId="Pokraovnseznamu3">
    <w:name w:val="List Continue 3"/>
    <w:basedOn w:val="Normln"/>
    <w:rsid w:val="00BD503E"/>
    <w:pPr>
      <w:spacing w:after="120"/>
      <w:ind w:left="849"/>
    </w:pPr>
  </w:style>
  <w:style w:type="paragraph" w:styleId="Pokraovnseznamu4">
    <w:name w:val="List Continue 4"/>
    <w:basedOn w:val="Normln"/>
    <w:rsid w:val="00BD503E"/>
    <w:pPr>
      <w:spacing w:after="120"/>
      <w:ind w:left="1132"/>
    </w:pPr>
  </w:style>
  <w:style w:type="paragraph" w:styleId="Pokraovnseznamu5">
    <w:name w:val="List Continue 5"/>
    <w:basedOn w:val="Normln"/>
    <w:rsid w:val="00BD503E"/>
    <w:pPr>
      <w:spacing w:after="120"/>
      <w:ind w:left="1415"/>
    </w:pPr>
  </w:style>
  <w:style w:type="paragraph" w:styleId="slovanseznam">
    <w:name w:val="List Number"/>
    <w:basedOn w:val="Normln"/>
    <w:rsid w:val="00BD503E"/>
    <w:pPr>
      <w:numPr>
        <w:numId w:val="14"/>
      </w:numPr>
    </w:pPr>
  </w:style>
  <w:style w:type="paragraph" w:styleId="slovanseznam2">
    <w:name w:val="List Number 2"/>
    <w:basedOn w:val="Text2"/>
    <w:rsid w:val="00BD503E"/>
    <w:pPr>
      <w:numPr>
        <w:numId w:val="16"/>
      </w:numPr>
      <w:tabs>
        <w:tab w:val="clear" w:pos="2160"/>
      </w:tabs>
    </w:pPr>
  </w:style>
  <w:style w:type="paragraph" w:styleId="slovanseznam3">
    <w:name w:val="List Number 3"/>
    <w:basedOn w:val="Text3"/>
    <w:rsid w:val="00BD503E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rsid w:val="00BD503E"/>
    <w:pPr>
      <w:numPr>
        <w:numId w:val="18"/>
      </w:numPr>
    </w:pPr>
  </w:style>
  <w:style w:type="paragraph" w:styleId="slovanseznam5">
    <w:name w:val="List Number 5"/>
    <w:basedOn w:val="Normln"/>
    <w:rsid w:val="00BD503E"/>
    <w:pPr>
      <w:numPr>
        <w:numId w:val="2"/>
      </w:numPr>
    </w:pPr>
  </w:style>
  <w:style w:type="paragraph" w:styleId="Textmakra">
    <w:name w:val="macro"/>
    <w:semiHidden/>
    <w:rsid w:val="00BD50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rsid w:val="00BD50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rsid w:val="00BD503E"/>
    <w:pPr>
      <w:ind w:left="720"/>
    </w:pPr>
  </w:style>
  <w:style w:type="paragraph" w:styleId="Nadpispoznmky">
    <w:name w:val="Note Heading"/>
    <w:basedOn w:val="Normln"/>
    <w:next w:val="Normln"/>
    <w:rsid w:val="00BD503E"/>
  </w:style>
  <w:style w:type="paragraph" w:customStyle="1" w:styleId="NoteHead">
    <w:name w:val="NoteHead"/>
    <w:basedOn w:val="Normln"/>
    <w:next w:val="Subject"/>
    <w:rsid w:val="00BD503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rsid w:val="00BD503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rsid w:val="00BD503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BD503E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BD503E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BD503E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BD503E"/>
    <w:pPr>
      <w:keepNext w:val="0"/>
      <w:outlineLvl w:val="9"/>
    </w:pPr>
  </w:style>
  <w:style w:type="paragraph" w:styleId="Prosttext">
    <w:name w:val="Plain Text"/>
    <w:basedOn w:val="Normln"/>
    <w:rsid w:val="00BD503E"/>
    <w:rPr>
      <w:rFonts w:ascii="Courier New" w:hAnsi="Courier New"/>
      <w:sz w:val="20"/>
    </w:rPr>
  </w:style>
  <w:style w:type="paragraph" w:styleId="Osloven">
    <w:name w:val="Salutation"/>
    <w:basedOn w:val="Normln"/>
    <w:next w:val="Normln"/>
    <w:rsid w:val="00BD503E"/>
  </w:style>
  <w:style w:type="paragraph" w:styleId="Podnadpis">
    <w:name w:val="Subtitle"/>
    <w:basedOn w:val="Normln"/>
    <w:qFormat/>
    <w:rsid w:val="00BD503E"/>
    <w:pPr>
      <w:spacing w:after="60"/>
      <w:jc w:val="center"/>
      <w:outlineLvl w:val="1"/>
    </w:pPr>
    <w:rPr>
      <w:rFonts w:ascii="Arial" w:hAnsi="Arial"/>
    </w:rPr>
  </w:style>
  <w:style w:type="paragraph" w:styleId="Seznamcitac">
    <w:name w:val="table of authorities"/>
    <w:basedOn w:val="Normln"/>
    <w:next w:val="Normln"/>
    <w:semiHidden/>
    <w:rsid w:val="00BD503E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BD503E"/>
    <w:pPr>
      <w:ind w:left="480" w:hanging="480"/>
    </w:pPr>
  </w:style>
  <w:style w:type="paragraph" w:styleId="Nzev">
    <w:name w:val="Title"/>
    <w:basedOn w:val="Normln"/>
    <w:qFormat/>
    <w:rsid w:val="00BD503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rsid w:val="00BD503E"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rsid w:val="00BD503E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rsid w:val="00BD503E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rsid w:val="00BD503E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rsid w:val="00BD503E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rsid w:val="00BD503E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rsid w:val="00BD503E"/>
    <w:pPr>
      <w:ind w:left="1200"/>
    </w:pPr>
  </w:style>
  <w:style w:type="paragraph" w:styleId="Obsah7">
    <w:name w:val="toc 7"/>
    <w:basedOn w:val="Normln"/>
    <w:next w:val="Normln"/>
    <w:autoRedefine/>
    <w:semiHidden/>
    <w:rsid w:val="00BD503E"/>
    <w:pPr>
      <w:ind w:left="1440"/>
    </w:pPr>
  </w:style>
  <w:style w:type="paragraph" w:styleId="Obsah8">
    <w:name w:val="toc 8"/>
    <w:basedOn w:val="Normln"/>
    <w:next w:val="Normln"/>
    <w:autoRedefine/>
    <w:semiHidden/>
    <w:rsid w:val="00BD503E"/>
    <w:pPr>
      <w:ind w:left="1680"/>
    </w:pPr>
  </w:style>
  <w:style w:type="paragraph" w:styleId="Obsah9">
    <w:name w:val="toc 9"/>
    <w:basedOn w:val="Normln"/>
    <w:next w:val="Normln"/>
    <w:autoRedefine/>
    <w:semiHidden/>
    <w:rsid w:val="00BD503E"/>
    <w:pPr>
      <w:ind w:left="1920"/>
    </w:pPr>
  </w:style>
  <w:style w:type="paragraph" w:customStyle="1" w:styleId="YReferences">
    <w:name w:val="YReferences"/>
    <w:basedOn w:val="Normln"/>
    <w:next w:val="Normln"/>
    <w:rsid w:val="00BD503E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D503E"/>
    <w:pPr>
      <w:numPr>
        <w:numId w:val="5"/>
      </w:numPr>
    </w:pPr>
  </w:style>
  <w:style w:type="paragraph" w:customStyle="1" w:styleId="ListDash">
    <w:name w:val="List Dash"/>
    <w:basedOn w:val="Normln"/>
    <w:rsid w:val="00BD503E"/>
    <w:pPr>
      <w:numPr>
        <w:numId w:val="9"/>
      </w:numPr>
    </w:pPr>
  </w:style>
  <w:style w:type="paragraph" w:customStyle="1" w:styleId="ListDash1">
    <w:name w:val="List Dash 1"/>
    <w:basedOn w:val="Text1"/>
    <w:rsid w:val="00BD503E"/>
    <w:pPr>
      <w:numPr>
        <w:numId w:val="10"/>
      </w:numPr>
    </w:pPr>
  </w:style>
  <w:style w:type="paragraph" w:customStyle="1" w:styleId="ListDash2">
    <w:name w:val="List Dash 2"/>
    <w:basedOn w:val="Text2"/>
    <w:rsid w:val="00BD503E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rsid w:val="00BD503E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D503E"/>
    <w:pPr>
      <w:numPr>
        <w:numId w:val="13"/>
      </w:numPr>
    </w:pPr>
  </w:style>
  <w:style w:type="paragraph" w:customStyle="1" w:styleId="ListNumberLevel2">
    <w:name w:val="List Number (Level 2)"/>
    <w:basedOn w:val="Normln"/>
    <w:rsid w:val="00BD503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rsid w:val="00BD503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rsid w:val="00BD503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D503E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D503E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D503E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D503E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D503E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BD503E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BD503E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BD503E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D503E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D503E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D503E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rsid w:val="00BD503E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rsid w:val="00BD503E"/>
    <w:pPr>
      <w:numPr>
        <w:ilvl w:val="3"/>
        <w:numId w:val="18"/>
      </w:numPr>
    </w:pPr>
  </w:style>
  <w:style w:type="paragraph" w:styleId="Nadpisobsahu">
    <w:name w:val="TOC Heading"/>
    <w:basedOn w:val="Normln"/>
    <w:next w:val="Normln"/>
    <w:qFormat/>
    <w:rsid w:val="00BD503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Enclosures"/>
    <w:rsid w:val="00BD503E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ln"/>
    <w:next w:val="AddressTR"/>
    <w:rsid w:val="00BD503E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ln"/>
    <w:rsid w:val="00BD503E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Sledovanodkaz">
    <w:name w:val="FollowedHyperlink"/>
    <w:rsid w:val="00BD503E"/>
    <w:rPr>
      <w:color w:val="800080"/>
      <w:u w:val="single"/>
    </w:rPr>
  </w:style>
  <w:style w:type="paragraph" w:customStyle="1" w:styleId="DisclaimerSJ">
    <w:name w:val="Disclaimer_SJ"/>
    <w:basedOn w:val="Normln"/>
    <w:next w:val="Normln"/>
    <w:rsid w:val="00BD503E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ln"/>
    <w:rsid w:val="00BD503E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n"/>
    <w:qFormat/>
    <w:rsid w:val="00BD503E"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n"/>
    <w:rsid w:val="00BD503E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n"/>
    <w:rsid w:val="00BD503E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ln"/>
    <w:rsid w:val="00BD503E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ln"/>
    <w:rsid w:val="00BD503E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character" w:customStyle="1" w:styleId="ZpatChar">
    <w:name w:val="Zápatí Char"/>
    <w:link w:val="Zpat"/>
    <w:uiPriority w:val="99"/>
    <w:rsid w:val="003D54F2"/>
    <w:rPr>
      <w:rFonts w:ascii="Arial" w:hAnsi="Arial"/>
      <w:sz w:val="16"/>
      <w:lang w:eastAsia="en-US"/>
    </w:rPr>
  </w:style>
  <w:style w:type="character" w:customStyle="1" w:styleId="DatumChar">
    <w:name w:val="Datum Char"/>
    <w:link w:val="Datum"/>
    <w:uiPriority w:val="99"/>
    <w:rsid w:val="003D54F2"/>
    <w:rPr>
      <w:sz w:val="24"/>
      <w:lang w:eastAsia="en-US"/>
    </w:rPr>
  </w:style>
  <w:style w:type="paragraph" w:customStyle="1" w:styleId="ZCom">
    <w:name w:val="Z_Com"/>
    <w:basedOn w:val="Normln"/>
    <w:next w:val="ZDGName"/>
    <w:uiPriority w:val="99"/>
    <w:rsid w:val="003D54F2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uiPriority w:val="99"/>
    <w:rsid w:val="003D54F2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customStyle="1" w:styleId="ZhlavChar">
    <w:name w:val="Záhlaví Char"/>
    <w:link w:val="Zhlav"/>
    <w:uiPriority w:val="99"/>
    <w:rsid w:val="003D54F2"/>
    <w:rPr>
      <w:sz w:val="24"/>
      <w:lang w:eastAsia="en-US"/>
    </w:rPr>
  </w:style>
  <w:style w:type="character" w:styleId="Hypertextovodkaz">
    <w:name w:val="Hyperlink"/>
    <w:uiPriority w:val="99"/>
    <w:unhideWhenUsed/>
    <w:rsid w:val="00CF768A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C300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000"/>
    <w:rPr>
      <w:b/>
      <w:bCs/>
    </w:rPr>
  </w:style>
  <w:style w:type="character" w:customStyle="1" w:styleId="TextkomenteChar">
    <w:name w:val="Text komentáře Char"/>
    <w:link w:val="Textkomente"/>
    <w:uiPriority w:val="99"/>
    <w:rsid w:val="00DC3000"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C3000"/>
    <w:rPr>
      <w:b/>
      <w:bCs/>
      <w:lang w:eastAsia="en-US"/>
    </w:rPr>
  </w:style>
  <w:style w:type="paragraph" w:styleId="Revize">
    <w:name w:val="Revision"/>
    <w:hidden/>
    <w:uiPriority w:val="99"/>
    <w:semiHidden/>
    <w:rsid w:val="00DC3000"/>
    <w:rPr>
      <w:sz w:val="24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000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000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7937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tednmka3zvraznn5">
    <w:name w:val="Medium Grid 3 Accent 5"/>
    <w:basedOn w:val="Normlntabulka"/>
    <w:uiPriority w:val="69"/>
    <w:rsid w:val="007937E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C33910"/>
    <w:pPr>
      <w:ind w:left="720"/>
      <w:contextualSpacing/>
    </w:pPr>
  </w:style>
  <w:style w:type="character" w:customStyle="1" w:styleId="A0">
    <w:name w:val="A0"/>
    <w:uiPriority w:val="99"/>
    <w:rsid w:val="003B354F"/>
    <w:rPr>
      <w:rFonts w:cs="Adobe Garamond Pro"/>
      <w:color w:val="000000"/>
      <w:sz w:val="18"/>
      <w:szCs w:val="18"/>
    </w:rPr>
  </w:style>
  <w:style w:type="paragraph" w:customStyle="1" w:styleId="Default">
    <w:name w:val="Default"/>
    <w:rsid w:val="00A670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C144E5"/>
    <w:rPr>
      <w:sz w:val="16"/>
      <w:lang w:val="en-GB" w:eastAsia="en-US"/>
    </w:rPr>
  </w:style>
  <w:style w:type="paragraph" w:customStyle="1" w:styleId="DAVA">
    <w:name w:val="DAVA"/>
    <w:basedOn w:val="Normln"/>
    <w:link w:val="DAVAChar"/>
    <w:uiPriority w:val="99"/>
    <w:rsid w:val="00536902"/>
    <w:pPr>
      <w:spacing w:before="120" w:after="0"/>
    </w:pPr>
    <w:rPr>
      <w:rFonts w:ascii="Calibri" w:eastAsia="Calibri" w:hAnsi="Calibri"/>
      <w:szCs w:val="24"/>
    </w:rPr>
  </w:style>
  <w:style w:type="character" w:customStyle="1" w:styleId="DAVAChar">
    <w:name w:val="DAVA Char"/>
    <w:link w:val="DAVA"/>
    <w:uiPriority w:val="99"/>
    <w:locked/>
    <w:rsid w:val="00536902"/>
    <w:rPr>
      <w:rFonts w:ascii="Calibri" w:eastAsia="Calibri" w:hAnsi="Calibri" w:cs="Calibri"/>
      <w:sz w:val="24"/>
      <w:szCs w:val="24"/>
      <w:lang w:eastAsia="en-US"/>
    </w:rPr>
  </w:style>
  <w:style w:type="character" w:customStyle="1" w:styleId="hps">
    <w:name w:val="hps"/>
    <w:basedOn w:val="Standardnpsmoodstavce"/>
    <w:rsid w:val="003F0859"/>
  </w:style>
  <w:style w:type="paragraph" w:styleId="Normlnweb">
    <w:name w:val="Normal (Web)"/>
    <w:basedOn w:val="Normln"/>
    <w:uiPriority w:val="99"/>
    <w:unhideWhenUsed/>
    <w:rsid w:val="009F283E"/>
    <w:pPr>
      <w:spacing w:before="100" w:beforeAutospacing="1" w:after="100" w:afterAutospacing="1"/>
      <w:jc w:val="left"/>
    </w:pPr>
    <w:rPr>
      <w:szCs w:val="24"/>
      <w:lang w:val="cs-CZ"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ootnote Text Char1 Char,Footnote Text Char Char Char"/>
    <w:link w:val="Textpoznpodarou"/>
    <w:uiPriority w:val="99"/>
    <w:rsid w:val="006911DF"/>
    <w:rPr>
      <w:lang w:val="en-GB" w:eastAsia="en-US"/>
    </w:rPr>
  </w:style>
  <w:style w:type="character" w:styleId="Znakapoznpodarou">
    <w:name w:val="footnote reference"/>
    <w:aliases w:val="PGI Fußnote Ziffer,Footnote symbol"/>
    <w:uiPriority w:val="99"/>
    <w:rsid w:val="006911DF"/>
    <w:rPr>
      <w:rFonts w:ascii="Times New Roman" w:hAnsi="Times New Roman" w:cs="Times New Roman"/>
      <w:i/>
      <w:iCs/>
      <w:sz w:val="24"/>
      <w:szCs w:val="24"/>
      <w:vertAlign w:val="superscript"/>
    </w:rPr>
  </w:style>
  <w:style w:type="paragraph" w:customStyle="1" w:styleId="text">
    <w:name w:val="text"/>
    <w:basedOn w:val="Normln"/>
    <w:qFormat/>
    <w:rsid w:val="006911DF"/>
    <w:pPr>
      <w:spacing w:before="120" w:after="0"/>
    </w:pPr>
    <w:rPr>
      <w:szCs w:val="24"/>
      <w:lang w:val="cs-CZ" w:eastAsia="cs-CZ"/>
    </w:rPr>
  </w:style>
  <w:style w:type="character" w:customStyle="1" w:styleId="longtext">
    <w:name w:val="long_text"/>
    <w:uiPriority w:val="99"/>
    <w:rsid w:val="0087503A"/>
  </w:style>
  <w:style w:type="paragraph" w:customStyle="1" w:styleId="NormlnIROP">
    <w:name w:val="Normální IROP"/>
    <w:basedOn w:val="Normln"/>
    <w:uiPriority w:val="99"/>
    <w:qFormat/>
    <w:rsid w:val="006633BC"/>
    <w:pPr>
      <w:spacing w:line="312" w:lineRule="auto"/>
    </w:pPr>
    <w:rPr>
      <w:szCs w:val="22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rsid w:val="0012103E"/>
    <w:rPr>
      <w:sz w:val="24"/>
      <w:lang w:val="en-GB" w:eastAsia="en-US"/>
    </w:rPr>
  </w:style>
  <w:style w:type="paragraph" w:customStyle="1" w:styleId="ManualHeading1">
    <w:name w:val="Manual Heading 1"/>
    <w:basedOn w:val="Normln"/>
    <w:next w:val="Normln"/>
    <w:rsid w:val="0088341E"/>
    <w:pPr>
      <w:keepNext/>
      <w:tabs>
        <w:tab w:val="left" w:pos="850"/>
      </w:tabs>
      <w:spacing w:before="360" w:after="120"/>
      <w:ind w:left="850" w:hanging="850"/>
      <w:outlineLvl w:val="0"/>
    </w:pPr>
    <w:rPr>
      <w:rFonts w:eastAsia="Calibri"/>
      <w:b/>
      <w:smallCap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09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42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6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AF4DD-978A-4A63-B4D1-A2C0160C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1769</Characters>
  <Application>Microsoft Office Word</Application>
  <DocSecurity>0</DocSecurity>
  <PresentationFormat>Microsoft Word 14.0</PresentationFormat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 I</vt:lpstr>
      <vt:lpstr/>
    </vt:vector>
  </TitlesOfParts>
  <LinksUpToDate>false</LinksUpToDate>
  <CharactersWithSpaces>2049</CharactersWithSpaces>
  <SharedDoc>false</SharedDoc>
  <HLinks>
    <vt:vector size="30" baseType="variant">
      <vt:variant>
        <vt:i4>3997749</vt:i4>
      </vt:variant>
      <vt:variant>
        <vt:i4>12</vt:i4>
      </vt:variant>
      <vt:variant>
        <vt:i4>0</vt:i4>
      </vt:variant>
      <vt:variant>
        <vt:i4>5</vt:i4>
      </vt:variant>
      <vt:variant>
        <vt:lpwstr>http://www.oecd.org/statistics/</vt:lpwstr>
      </vt:variant>
      <vt:variant>
        <vt:lpwstr/>
      </vt:variant>
      <vt:variant>
        <vt:i4>327807</vt:i4>
      </vt:variant>
      <vt:variant>
        <vt:i4>9</vt:i4>
      </vt:variant>
      <vt:variant>
        <vt:i4>0</vt:i4>
      </vt:variant>
      <vt:variant>
        <vt:i4>5</vt:i4>
      </vt:variant>
      <vt:variant>
        <vt:lpwstr>http://cvvm.soc.cas.cz/media/com_form2content/documents/c1/a7068/f3/po131004.pdf</vt:lpwstr>
      </vt:variant>
      <vt:variant>
        <vt:lpwstr/>
      </vt:variant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http://cvvm.soc.cas.cz/media/com_form2content/documents/c1/a7051/f3/ps130725.pdf</vt:lpwstr>
      </vt:variant>
      <vt:variant>
        <vt:lpwstr/>
      </vt:variant>
      <vt:variant>
        <vt:i4>524410</vt:i4>
      </vt:variant>
      <vt:variant>
        <vt:i4>3</vt:i4>
      </vt:variant>
      <vt:variant>
        <vt:i4>0</vt:i4>
      </vt:variant>
      <vt:variant>
        <vt:i4>5</vt:i4>
      </vt:variant>
      <vt:variant>
        <vt:lpwstr>http://cvvm.soc.cas.cz/media/com_form2content/documents/c1/a7024/f3/pi130605.pdf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http://www.mvcr.cz/clanek/analyza-pristupu-verejnosti-k-regulaci-v-ceske-republice.aspx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</dc:title>
  <dc:creator/>
  <cp:lastModifiedBy/>
  <cp:revision>1</cp:revision>
  <dcterms:created xsi:type="dcterms:W3CDTF">2020-07-02T08:08:00Z</dcterms:created>
  <dcterms:modified xsi:type="dcterms:W3CDTF">2020-07-07T07:25:00Z</dcterms:modified>
</cp:coreProperties>
</file>