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7777777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6C5E84">
        <w:rPr>
          <w:rFonts w:asciiTheme="majorHAnsi" w:hAnsiTheme="majorHAnsi" w:cs="MyriadPro-Black"/>
          <w:caps/>
          <w:color w:val="A6A6A6"/>
          <w:sz w:val="40"/>
          <w:szCs w:val="40"/>
        </w:rPr>
        <w:t>6</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6EE91A9B"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6C5E84" w:rsidRPr="00DD3638">
        <w:rPr>
          <w:rFonts w:asciiTheme="majorHAnsi" w:hAnsiTheme="majorHAnsi" w:cs="MyriadPro-Black"/>
          <w:caps/>
          <w:color w:val="A6A6A6"/>
          <w:sz w:val="40"/>
          <w:szCs w:val="40"/>
        </w:rPr>
        <w:t>9</w:t>
      </w:r>
      <w:r w:rsidR="001C338E">
        <w:rPr>
          <w:rFonts w:asciiTheme="majorHAnsi" w:hAnsiTheme="majorHAnsi" w:cs="MyriadPro-Black"/>
          <w:caps/>
          <w:color w:val="A6A6A6"/>
          <w:sz w:val="40"/>
          <w:szCs w:val="40"/>
        </w:rPr>
        <w:t>9</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5C0230BF"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r w:rsidR="00DD3638" w:rsidRPr="00DD3638">
        <w:rPr>
          <w:rFonts w:asciiTheme="majorHAnsi" w:hAnsiTheme="majorHAnsi" w:cs="MyriadPro-Black"/>
          <w:caps/>
          <w:sz w:val="40"/>
          <w:szCs w:val="40"/>
        </w:rPr>
        <w:t>7</w:t>
      </w:r>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77777777"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(ostatní příjemci) - vzor</w:t>
      </w:r>
    </w:p>
    <w:p w14:paraId="41C8F396" w14:textId="77777777" w:rsidR="00BA3C79" w:rsidRPr="00E76D3B" w:rsidRDefault="00BA3C79" w:rsidP="00BA3C79">
      <w:pPr>
        <w:spacing w:after="200" w:line="276" w:lineRule="auto"/>
        <w:rPr>
          <w:rFonts w:ascii="Arial" w:hAnsi="Arial" w:cs="Arial"/>
          <w:b/>
          <w:sz w:val="40"/>
          <w:szCs w:val="40"/>
        </w:rPr>
      </w:pPr>
    </w:p>
    <w:p w14:paraId="72A3D3EC" w14:textId="77777777" w:rsidR="00BA3C79" w:rsidRPr="00E76D3B" w:rsidRDefault="00BA3C79" w:rsidP="00BA3C79">
      <w:pPr>
        <w:spacing w:after="200" w:line="276" w:lineRule="auto"/>
        <w:rPr>
          <w:rFonts w:ascii="Arial" w:hAnsi="Arial" w:cs="Arial"/>
          <w:b/>
          <w:sz w:val="40"/>
          <w:szCs w:val="40"/>
        </w:rPr>
      </w:pPr>
    </w:p>
    <w:p w14:paraId="0D0B940D" w14:textId="77777777" w:rsidR="00BA3C79" w:rsidRPr="00E76D3B" w:rsidRDefault="00BA3C79" w:rsidP="00BA3C79">
      <w:pPr>
        <w:pStyle w:val="Zkladnodstavec"/>
        <w:rPr>
          <w:rFonts w:asciiTheme="majorHAnsi" w:hAnsiTheme="majorHAnsi" w:cs="MyriadPro-Black"/>
          <w:caps/>
          <w:sz w:val="32"/>
          <w:szCs w:val="40"/>
        </w:rPr>
      </w:pPr>
    </w:p>
    <w:p w14:paraId="128E0295" w14:textId="7F0E01CD" w:rsidR="00BA3C79" w:rsidRPr="00E76D3B" w:rsidRDefault="00BA3C79" w:rsidP="00BA3C79">
      <w:pPr>
        <w:pStyle w:val="Zkladnodstavec"/>
        <w:rPr>
          <w:rFonts w:asciiTheme="majorHAnsi" w:hAnsiTheme="majorHAnsi" w:cs="MyriadPro-Black"/>
          <w:caps/>
          <w:sz w:val="32"/>
          <w:szCs w:val="40"/>
        </w:rPr>
      </w:pPr>
      <w:r w:rsidRPr="00E76D3B">
        <w:rPr>
          <w:rFonts w:asciiTheme="majorHAnsi" w:hAnsiTheme="majorHAnsi" w:cs="MyriadPro-Black"/>
          <w:caps/>
          <w:sz w:val="32"/>
          <w:szCs w:val="40"/>
        </w:rPr>
        <w:t xml:space="preserve">pLATNOST </w:t>
      </w:r>
      <w:r w:rsidRPr="005C5932">
        <w:rPr>
          <w:rFonts w:asciiTheme="majorHAnsi" w:hAnsiTheme="majorHAnsi" w:cs="MyriadPro-Black"/>
          <w:caps/>
          <w:sz w:val="32"/>
          <w:szCs w:val="40"/>
        </w:rPr>
        <w:t xml:space="preserve">OD </w:t>
      </w:r>
      <w:r w:rsidR="006A446F">
        <w:rPr>
          <w:rFonts w:asciiTheme="majorHAnsi" w:hAnsiTheme="majorHAnsi" w:cs="MyriadPro-Black"/>
          <w:caps/>
          <w:color w:val="000000" w:themeColor="text1"/>
          <w:sz w:val="32"/>
          <w:szCs w:val="40"/>
        </w:rPr>
        <w:t>22</w:t>
      </w:r>
      <w:r w:rsidR="00AD6B2B" w:rsidRPr="006A5D85">
        <w:rPr>
          <w:rFonts w:asciiTheme="majorHAnsi" w:hAnsiTheme="majorHAnsi" w:cs="MyriadPro-Black"/>
          <w:caps/>
          <w:sz w:val="32"/>
          <w:szCs w:val="40"/>
        </w:rPr>
        <w:t xml:space="preserve">. </w:t>
      </w:r>
      <w:r w:rsidR="006A446F">
        <w:rPr>
          <w:rFonts w:asciiTheme="majorHAnsi" w:hAnsiTheme="majorHAnsi" w:cs="MyriadPro-Black"/>
          <w:caps/>
          <w:sz w:val="32"/>
          <w:szCs w:val="40"/>
        </w:rPr>
        <w:t>7</w:t>
      </w:r>
      <w:bookmarkStart w:id="5" w:name="_GoBack"/>
      <w:bookmarkEnd w:id="5"/>
      <w:r w:rsidR="0044271A" w:rsidRPr="006A5D85">
        <w:rPr>
          <w:rFonts w:asciiTheme="majorHAnsi" w:hAnsiTheme="majorHAnsi" w:cs="MyriadPro-Black"/>
          <w:caps/>
          <w:sz w:val="32"/>
          <w:szCs w:val="40"/>
        </w:rPr>
        <w:t>. 20</w:t>
      </w:r>
      <w:r w:rsidR="006C5E84" w:rsidRPr="006A5D85">
        <w:rPr>
          <w:rFonts w:asciiTheme="majorHAnsi" w:hAnsiTheme="majorHAnsi" w:cs="MyriadPro-Black"/>
          <w:caps/>
          <w:sz w:val="32"/>
          <w:szCs w:val="40"/>
        </w:rPr>
        <w:t>21</w:t>
      </w:r>
    </w:p>
    <w:p w14:paraId="0E27B00A" w14:textId="77777777" w:rsidR="00BA3C79" w:rsidRPr="00E76D3B" w:rsidRDefault="00BA3C79" w:rsidP="00BA3C79">
      <w:pPr>
        <w:spacing w:after="200" w:line="276" w:lineRule="auto"/>
        <w:rPr>
          <w:rFonts w:ascii="Arial" w:hAnsi="Arial" w:cs="Arial"/>
          <w:b/>
          <w:sz w:val="40"/>
          <w:szCs w:val="40"/>
        </w:rPr>
      </w:pPr>
    </w:p>
    <w:p w14:paraId="60061E4C" w14:textId="77777777" w:rsidR="0059784E" w:rsidRPr="00E76D3B"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E76D3B">
        <w:rPr>
          <w:rFonts w:asciiTheme="minorHAnsi" w:hAnsiTheme="minorHAnsi" w:cs="Arial"/>
          <w:b/>
          <w:smallCaps/>
          <w:sz w:val="72"/>
        </w:rPr>
        <w:lastRenderedPageBreak/>
        <w:tab/>
      </w:r>
      <w:r w:rsidRPr="00E76D3B">
        <w:rPr>
          <w:rFonts w:asciiTheme="minorHAnsi" w:hAnsiTheme="minorHAnsi" w:cs="Arial"/>
          <w:b/>
          <w:smallCaps/>
          <w:sz w:val="72"/>
        </w:rPr>
        <w:tab/>
      </w:r>
      <w:r w:rsidRPr="00E76D3B">
        <w:rPr>
          <w:rFonts w:asciiTheme="minorHAnsi" w:hAnsiTheme="minorHAnsi" w:cs="Arial"/>
          <w:b/>
          <w:smallCaps/>
          <w:sz w:val="72"/>
        </w:rPr>
        <w:tab/>
      </w:r>
      <w:r w:rsidR="00066F64" w:rsidRPr="00E76D3B">
        <w:rPr>
          <w:rFonts w:asciiTheme="minorHAnsi" w:hAnsiTheme="minorHAnsi" w:cs="Arial"/>
          <w:b/>
          <w:smallCaps/>
          <w:sz w:val="72"/>
        </w:rPr>
        <w:tab/>
      </w:r>
      <w:r w:rsidRPr="00E76D3B">
        <w:rPr>
          <w:rFonts w:asciiTheme="minorHAnsi" w:hAnsiTheme="minorHAnsi" w:cs="Arial"/>
          <w:b/>
          <w:smallCaps/>
          <w:sz w:val="72"/>
        </w:rPr>
        <w:tab/>
      </w:r>
      <w:r w:rsidRPr="00E76D3B">
        <w:rPr>
          <w:rFonts w:asciiTheme="minorHAnsi" w:hAnsiTheme="minorHAnsi" w:cs="Arial"/>
          <w:b/>
          <w:smallCaps/>
          <w:sz w:val="72"/>
        </w:rPr>
        <w:tab/>
      </w:r>
    </w:p>
    <w:bookmarkEnd w:id="0"/>
    <w:bookmarkEnd w:id="1"/>
    <w:bookmarkEnd w:id="2"/>
    <w:bookmarkEnd w:id="3"/>
    <w:bookmarkEnd w:id="4"/>
    <w:p w14:paraId="01DD767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14:paraId="6BAF83D1"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44EAFD9C"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7FD07F30"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717B839B"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2C88AD4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1D834B70" w14:textId="126A107F"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48A7AA4D"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7DFF1A1C"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proofErr w:type="gramStart"/>
      <w:r w:rsidR="006D0EC8" w:rsidRPr="00E76D3B">
        <w:rPr>
          <w:rFonts w:asciiTheme="minorHAnsi" w:hAnsiTheme="minorHAnsi"/>
          <w:bCs/>
          <w:sz w:val="24"/>
          <w:szCs w:val="24"/>
        </w:rPr>
        <w:t>č.j.</w:t>
      </w:r>
      <w:proofErr w:type="gramEnd"/>
      <w:r w:rsidR="006D0EC8" w:rsidRPr="00E76D3B">
        <w:rPr>
          <w:rFonts w:asciiTheme="minorHAnsi" w:hAnsiTheme="minorHAnsi"/>
          <w:bCs/>
          <w:sz w:val="24"/>
          <w:szCs w:val="24"/>
        </w:rPr>
        <w:t xml:space="preserve"> </w:t>
      </w:r>
      <w:r w:rsidRPr="00E76D3B">
        <w:rPr>
          <w:rFonts w:asciiTheme="minorHAnsi" w:hAnsiTheme="minorHAnsi"/>
          <w:bCs/>
          <w:sz w:val="24"/>
          <w:szCs w:val="24"/>
        </w:rPr>
        <w:t xml:space="preserve">……………..ze dne ………….. (dále jen „Rozhodnutí“). </w:t>
      </w:r>
    </w:p>
    <w:p w14:paraId="28CAE544"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53128261" w14:textId="77777777" w:rsidR="00A02256" w:rsidRPr="00E76D3B" w:rsidRDefault="00A02256" w:rsidP="00E6321E">
      <w:pPr>
        <w:pStyle w:val="Zkladntext3"/>
        <w:widowControl w:val="0"/>
        <w:ind w:left="360"/>
        <w:jc w:val="both"/>
        <w:rPr>
          <w:rFonts w:asciiTheme="minorHAnsi" w:hAnsiTheme="minorHAnsi"/>
        </w:rPr>
      </w:pPr>
    </w:p>
    <w:p w14:paraId="2A6186BB"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3C8332F8"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4AA1D3DC" w14:textId="77777777" w:rsidR="00220DDF" w:rsidRPr="00E76D3B" w:rsidRDefault="00220DDF" w:rsidP="007A4FE7">
      <w:pPr>
        <w:pStyle w:val="Odstavecseseznamem"/>
        <w:widowControl w:val="0"/>
        <w:numPr>
          <w:ilvl w:val="0"/>
          <w:numId w:val="9"/>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924" w:type="dxa"/>
        <w:tblInd w:w="-431" w:type="dxa"/>
        <w:tblCellMar>
          <w:left w:w="70" w:type="dxa"/>
          <w:right w:w="70" w:type="dxa"/>
        </w:tblCellMar>
        <w:tblLook w:val="04A0" w:firstRow="1" w:lastRow="0" w:firstColumn="1" w:lastColumn="0" w:noHBand="0" w:noVBand="1"/>
      </w:tblPr>
      <w:tblGrid>
        <w:gridCol w:w="3386"/>
        <w:gridCol w:w="6538"/>
      </w:tblGrid>
      <w:tr w:rsidR="00220DDF" w:rsidRPr="00E76D3B" w14:paraId="48207C6A" w14:textId="77777777" w:rsidTr="006A5D85">
        <w:trPr>
          <w:trHeight w:val="300"/>
        </w:trPr>
        <w:tc>
          <w:tcPr>
            <w:tcW w:w="33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538"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E76D3B" w:rsidRDefault="00220DDF">
            <w:pPr>
              <w:rPr>
                <w:rFonts w:ascii="Calibri" w:hAnsi="Calibri" w:cs="Calibri"/>
                <w:color w:val="000000"/>
                <w:sz w:val="22"/>
                <w:szCs w:val="22"/>
              </w:rPr>
            </w:pPr>
          </w:p>
        </w:tc>
      </w:tr>
      <w:tr w:rsidR="00220DDF" w:rsidRPr="00E76D3B" w14:paraId="1881C25A" w14:textId="77777777" w:rsidTr="006A5D85">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538"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E76D3B" w:rsidRDefault="00220DDF">
            <w:pPr>
              <w:rPr>
                <w:rFonts w:ascii="Calibri" w:hAnsi="Calibri" w:cs="Calibri"/>
                <w:color w:val="000000"/>
                <w:sz w:val="22"/>
                <w:szCs w:val="22"/>
              </w:rPr>
            </w:pPr>
          </w:p>
        </w:tc>
      </w:tr>
      <w:tr w:rsidR="00220DDF" w:rsidRPr="00E76D3B" w14:paraId="72F3F18B" w14:textId="77777777" w:rsidTr="006A5D85">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538"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E76D3B" w:rsidRDefault="00220DDF">
            <w:pPr>
              <w:rPr>
                <w:rFonts w:ascii="Calibri" w:hAnsi="Calibri" w:cs="Calibri"/>
                <w:color w:val="000000"/>
                <w:sz w:val="22"/>
                <w:szCs w:val="22"/>
              </w:rPr>
            </w:pPr>
          </w:p>
        </w:tc>
      </w:tr>
      <w:tr w:rsidR="00220DDF" w:rsidRPr="00E76D3B" w14:paraId="4E67F7A1" w14:textId="77777777" w:rsidTr="006A5D85">
        <w:trPr>
          <w:trHeight w:val="300"/>
        </w:trPr>
        <w:tc>
          <w:tcPr>
            <w:tcW w:w="3386"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538"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E76D3B" w:rsidRDefault="00220DDF">
            <w:pPr>
              <w:rPr>
                <w:rFonts w:ascii="Calibri" w:hAnsi="Calibri" w:cs="Calibri"/>
                <w:color w:val="000000"/>
                <w:sz w:val="22"/>
                <w:szCs w:val="22"/>
              </w:rPr>
            </w:pPr>
          </w:p>
        </w:tc>
      </w:tr>
    </w:tbl>
    <w:p w14:paraId="4DDBEF00"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7B09DAFD" w14:textId="77777777"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7E395691" w14:textId="77777777" w:rsidTr="000C5A82">
        <w:trPr>
          <w:jc w:val="center"/>
        </w:trPr>
        <w:tc>
          <w:tcPr>
            <w:tcW w:w="5377" w:type="dxa"/>
          </w:tcPr>
          <w:p w14:paraId="7865DD48"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1C887C8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6383BA0E"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3F515144" w14:textId="77777777" w:rsidTr="000C5A82">
        <w:trPr>
          <w:jc w:val="center"/>
        </w:trPr>
        <w:tc>
          <w:tcPr>
            <w:tcW w:w="5377" w:type="dxa"/>
          </w:tcPr>
          <w:p w14:paraId="29FB7C02"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EBF3C5" w14:textId="77777777" w:rsidR="007B48BD" w:rsidRPr="00E76D3B" w:rsidRDefault="007B48BD" w:rsidP="00585204">
            <w:pPr>
              <w:widowControl w:val="0"/>
              <w:rPr>
                <w:rFonts w:asciiTheme="minorHAnsi" w:hAnsiTheme="minorHAnsi"/>
                <w:snapToGrid w:val="0"/>
                <w:sz w:val="22"/>
              </w:rPr>
            </w:pPr>
          </w:p>
        </w:tc>
        <w:tc>
          <w:tcPr>
            <w:tcW w:w="2340" w:type="dxa"/>
          </w:tcPr>
          <w:p w14:paraId="6D98A12B" w14:textId="77777777" w:rsidR="007B48BD" w:rsidRPr="00E76D3B" w:rsidRDefault="007B48BD" w:rsidP="00585204">
            <w:pPr>
              <w:widowControl w:val="0"/>
              <w:rPr>
                <w:rFonts w:asciiTheme="minorHAnsi" w:hAnsiTheme="minorHAnsi"/>
                <w:snapToGrid w:val="0"/>
                <w:sz w:val="22"/>
              </w:rPr>
            </w:pPr>
          </w:p>
        </w:tc>
      </w:tr>
      <w:tr w:rsidR="007B48BD" w:rsidRPr="00E76D3B" w14:paraId="16047E94" w14:textId="77777777" w:rsidTr="000C5A82">
        <w:trPr>
          <w:jc w:val="center"/>
        </w:trPr>
        <w:tc>
          <w:tcPr>
            <w:tcW w:w="5377" w:type="dxa"/>
          </w:tcPr>
          <w:p w14:paraId="44ACDA20"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2946DB82" w14:textId="77777777" w:rsidR="007B48BD" w:rsidRPr="00E76D3B" w:rsidRDefault="007B48BD" w:rsidP="00585204">
            <w:pPr>
              <w:widowControl w:val="0"/>
              <w:rPr>
                <w:rFonts w:asciiTheme="minorHAnsi" w:hAnsiTheme="minorHAnsi"/>
                <w:snapToGrid w:val="0"/>
                <w:sz w:val="22"/>
              </w:rPr>
            </w:pPr>
          </w:p>
        </w:tc>
        <w:tc>
          <w:tcPr>
            <w:tcW w:w="2340" w:type="dxa"/>
          </w:tcPr>
          <w:p w14:paraId="5997CC1D" w14:textId="77777777" w:rsidR="007B48BD" w:rsidRPr="00E76D3B" w:rsidRDefault="007B48BD" w:rsidP="00585204">
            <w:pPr>
              <w:widowControl w:val="0"/>
              <w:rPr>
                <w:rFonts w:asciiTheme="minorHAnsi" w:hAnsiTheme="minorHAnsi"/>
                <w:snapToGrid w:val="0"/>
                <w:sz w:val="22"/>
              </w:rPr>
            </w:pPr>
          </w:p>
        </w:tc>
      </w:tr>
      <w:tr w:rsidR="007B48BD" w:rsidRPr="00E76D3B" w14:paraId="4C988FFD" w14:textId="77777777" w:rsidTr="000C5A82">
        <w:trPr>
          <w:jc w:val="center"/>
        </w:trPr>
        <w:tc>
          <w:tcPr>
            <w:tcW w:w="5377" w:type="dxa"/>
          </w:tcPr>
          <w:p w14:paraId="505696E8"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110FFD37" w14:textId="77777777" w:rsidR="007B48BD" w:rsidRPr="00E76D3B" w:rsidRDefault="007B48BD" w:rsidP="00585204">
            <w:pPr>
              <w:widowControl w:val="0"/>
              <w:rPr>
                <w:rFonts w:asciiTheme="minorHAnsi" w:hAnsiTheme="minorHAnsi"/>
                <w:snapToGrid w:val="0"/>
                <w:sz w:val="22"/>
              </w:rPr>
            </w:pPr>
          </w:p>
        </w:tc>
        <w:tc>
          <w:tcPr>
            <w:tcW w:w="2340" w:type="dxa"/>
          </w:tcPr>
          <w:p w14:paraId="6B699379" w14:textId="77777777" w:rsidR="007B48BD" w:rsidRPr="00E76D3B" w:rsidRDefault="007B48BD" w:rsidP="00585204">
            <w:pPr>
              <w:widowControl w:val="0"/>
              <w:rPr>
                <w:rFonts w:asciiTheme="minorHAnsi" w:hAnsiTheme="minorHAnsi"/>
                <w:snapToGrid w:val="0"/>
                <w:sz w:val="22"/>
              </w:rPr>
            </w:pPr>
          </w:p>
        </w:tc>
      </w:tr>
      <w:tr w:rsidR="002739E7" w:rsidRPr="00E76D3B" w14:paraId="3A7812B2" w14:textId="77777777" w:rsidTr="000C5A82">
        <w:trPr>
          <w:jc w:val="center"/>
        </w:trPr>
        <w:tc>
          <w:tcPr>
            <w:tcW w:w="5377" w:type="dxa"/>
          </w:tcPr>
          <w:p w14:paraId="6BABC27C"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14:paraId="3FE9F23F" w14:textId="77777777" w:rsidR="002739E7" w:rsidRPr="00E76D3B" w:rsidRDefault="002739E7" w:rsidP="00585204">
            <w:pPr>
              <w:widowControl w:val="0"/>
              <w:rPr>
                <w:rFonts w:asciiTheme="minorHAnsi" w:hAnsiTheme="minorHAnsi"/>
                <w:b/>
                <w:snapToGrid w:val="0"/>
                <w:sz w:val="22"/>
              </w:rPr>
            </w:pPr>
          </w:p>
        </w:tc>
        <w:tc>
          <w:tcPr>
            <w:tcW w:w="2340" w:type="dxa"/>
          </w:tcPr>
          <w:p w14:paraId="1F72F646"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50C60361" w14:textId="77777777" w:rsidTr="000C5A82">
        <w:trPr>
          <w:jc w:val="center"/>
        </w:trPr>
        <w:tc>
          <w:tcPr>
            <w:tcW w:w="5377" w:type="dxa"/>
          </w:tcPr>
          <w:p w14:paraId="1FF1FB22"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08CE6F91" w14:textId="77777777" w:rsidR="00BC263E" w:rsidRPr="00E76D3B" w:rsidRDefault="00BC263E" w:rsidP="00585204">
            <w:pPr>
              <w:widowControl w:val="0"/>
              <w:rPr>
                <w:rFonts w:asciiTheme="minorHAnsi" w:hAnsiTheme="minorHAnsi"/>
                <w:b/>
                <w:snapToGrid w:val="0"/>
                <w:sz w:val="22"/>
              </w:rPr>
            </w:pPr>
          </w:p>
        </w:tc>
        <w:tc>
          <w:tcPr>
            <w:tcW w:w="2340" w:type="dxa"/>
          </w:tcPr>
          <w:p w14:paraId="61CDCEAD"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2101EC94" w14:textId="77777777" w:rsidTr="000C5A82">
        <w:trPr>
          <w:jc w:val="center"/>
        </w:trPr>
        <w:tc>
          <w:tcPr>
            <w:tcW w:w="5377" w:type="dxa"/>
          </w:tcPr>
          <w:p w14:paraId="3E25A96B"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6BB9E253" w14:textId="77777777" w:rsidR="007B48BD" w:rsidRPr="00E76D3B" w:rsidRDefault="007B48BD" w:rsidP="00585204">
            <w:pPr>
              <w:widowControl w:val="0"/>
              <w:rPr>
                <w:rFonts w:asciiTheme="minorHAnsi" w:hAnsiTheme="minorHAnsi"/>
                <w:b/>
                <w:snapToGrid w:val="0"/>
                <w:sz w:val="22"/>
              </w:rPr>
            </w:pPr>
          </w:p>
        </w:tc>
        <w:tc>
          <w:tcPr>
            <w:tcW w:w="2340" w:type="dxa"/>
          </w:tcPr>
          <w:p w14:paraId="0CCF700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60264D8B" w14:textId="77777777" w:rsidR="004171F3" w:rsidRDefault="00584506" w:rsidP="469F6855">
      <w:pPr>
        <w:pStyle w:val="Zkladntext"/>
        <w:numPr>
          <w:ilvl w:val="0"/>
          <w:numId w:val="24"/>
        </w:numPr>
        <w:tabs>
          <w:tab w:val="left" w:pos="2067"/>
        </w:tabs>
        <w:suppressAutoHyphens/>
        <w:spacing w:before="240" w:after="120" w:line="60" w:lineRule="atLeast"/>
        <w:ind w:left="357" w:hanging="357"/>
        <w:jc w:val="both"/>
        <w:rPr>
          <w:rFonts w:asciiTheme="minorHAnsi" w:hAnsiTheme="minorHAnsi"/>
          <w:b w:val="0"/>
          <w:bCs w:val="0"/>
          <w:i w:val="0"/>
          <w:iCs w:val="0"/>
        </w:rPr>
      </w:pPr>
      <w:r w:rsidRPr="469F6855">
        <w:rPr>
          <w:rFonts w:asciiTheme="minorHAnsi" w:hAnsiTheme="minorHAnsi"/>
          <w:b w:val="0"/>
          <w:bCs w:val="0"/>
          <w:i w:val="0"/>
          <w:iCs w:val="0"/>
        </w:rPr>
        <w:lastRenderedPageBreak/>
        <w:t xml:space="preserve">Celková výše dotace uvedená v Rozhodnutí nebude překročena. Částka dotace bude příjemci poskytnuta na základě skutečně vynaložených, odůvodněných a řádně prokázaných způsobilých </w:t>
      </w:r>
      <w:proofErr w:type="gramStart"/>
      <w:r w:rsidRPr="469F6855">
        <w:rPr>
          <w:rFonts w:asciiTheme="minorHAnsi" w:hAnsiTheme="minorHAnsi"/>
          <w:b w:val="0"/>
          <w:bCs w:val="0"/>
          <w:i w:val="0"/>
          <w:iCs w:val="0"/>
        </w:rPr>
        <w:t>výdajů.</w:t>
      </w:r>
      <w:r w:rsidRPr="469F6855">
        <w:rPr>
          <w:rFonts w:asciiTheme="minorHAnsi" w:hAnsiTheme="minorHAnsi"/>
          <w:b w:val="0"/>
          <w:bCs w:val="0"/>
          <w:i w:val="0"/>
          <w:iCs w:val="0"/>
          <w:vertAlign w:val="superscript"/>
        </w:rPr>
        <w:t>3</w:t>
      </w:r>
      <w:r w:rsidRPr="469F6855">
        <w:rPr>
          <w:rFonts w:asciiTheme="minorHAnsi" w:hAnsiTheme="minorHAnsi"/>
          <w:b w:val="0"/>
          <w:bCs w:val="0"/>
          <w:i w:val="0"/>
          <w:iCs w:val="0"/>
        </w:rPr>
        <w:t xml:space="preserve"> Nezpůsobilé</w:t>
      </w:r>
      <w:proofErr w:type="gramEnd"/>
      <w:r w:rsidRPr="469F6855">
        <w:rPr>
          <w:rFonts w:asciiTheme="minorHAnsi" w:hAnsiTheme="minorHAnsi"/>
          <w:b w:val="0"/>
          <w:bCs w:val="0"/>
          <w:i w:val="0"/>
          <w:iCs w:val="0"/>
        </w:rPr>
        <w:t xml:space="preserve"> výdaje projektu hradí příjemce z vlastních zdrojů. V případě, že v průběhu realizace projektu dojde ke snížení způsobilých výdajů, musí být vždy za celý projekt zachovány procentní pod</w:t>
      </w:r>
      <w:r w:rsidR="00C44408" w:rsidRPr="469F6855">
        <w:rPr>
          <w:rFonts w:asciiTheme="minorHAnsi" w:hAnsiTheme="minorHAnsi"/>
          <w:b w:val="0"/>
          <w:bCs w:val="0"/>
          <w:i w:val="0"/>
          <w:iCs w:val="0"/>
        </w:rPr>
        <w:t>íly jednotlivých druhů dotace a </w:t>
      </w:r>
      <w:r w:rsidRPr="469F6855">
        <w:rPr>
          <w:rFonts w:asciiTheme="minorHAnsi" w:hAnsiTheme="minorHAnsi"/>
          <w:b w:val="0"/>
          <w:bCs w:val="0"/>
          <w:i w:val="0"/>
          <w:iCs w:val="0"/>
        </w:rPr>
        <w:t>zdrojů spolufinancování na celkových způsobilých výdajích.</w:t>
      </w:r>
    </w:p>
    <w:p w14:paraId="37E636AA" w14:textId="77777777"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14:paraId="0D22573D"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03EFEA13" w14:textId="77777777" w:rsidR="00C73F37" w:rsidRPr="00E76D3B" w:rsidRDefault="00E206F5" w:rsidP="00FF0233">
      <w:pPr>
        <w:pStyle w:val="Zkladntext"/>
        <w:numPr>
          <w:ilvl w:val="0"/>
          <w:numId w:val="7"/>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E76D3B" w14:paraId="5874CCB8" w14:textId="77777777" w:rsidTr="14CC4AD6">
        <w:tc>
          <w:tcPr>
            <w:tcW w:w="994" w:type="dxa"/>
          </w:tcPr>
          <w:p w14:paraId="23DE523C" w14:textId="77777777" w:rsidR="0036114D" w:rsidRPr="00E76D3B" w:rsidRDefault="0036114D" w:rsidP="00DA1992">
            <w:pPr>
              <w:spacing w:after="120"/>
              <w:rPr>
                <w:b/>
              </w:rPr>
            </w:pPr>
          </w:p>
        </w:tc>
        <w:tc>
          <w:tcPr>
            <w:tcW w:w="3650" w:type="dxa"/>
          </w:tcPr>
          <w:p w14:paraId="72563CBE"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701" w:type="dxa"/>
          </w:tcPr>
          <w:p w14:paraId="3253C0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941" w:type="dxa"/>
          </w:tcPr>
          <w:p w14:paraId="00BAE589"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p>
        </w:tc>
      </w:tr>
      <w:tr w:rsidR="00F271BA" w:rsidRPr="00E76D3B" w14:paraId="6C831819" w14:textId="77777777" w:rsidTr="14CC4AD6">
        <w:tc>
          <w:tcPr>
            <w:tcW w:w="994" w:type="dxa"/>
          </w:tcPr>
          <w:p w14:paraId="0135CBF0"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1.</w:t>
            </w:r>
          </w:p>
        </w:tc>
        <w:tc>
          <w:tcPr>
            <w:tcW w:w="3650" w:type="dxa"/>
          </w:tcPr>
          <w:p w14:paraId="4F581990"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701" w:type="dxa"/>
          </w:tcPr>
          <w:p w14:paraId="773C6B81"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7E91B589"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20E5271" w14:textId="77777777" w:rsidTr="14CC4AD6">
        <w:tc>
          <w:tcPr>
            <w:tcW w:w="994" w:type="dxa"/>
          </w:tcPr>
          <w:p w14:paraId="47886996" w14:textId="77777777"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2.</w:t>
            </w:r>
          </w:p>
        </w:tc>
        <w:tc>
          <w:tcPr>
            <w:tcW w:w="3650" w:type="dxa"/>
          </w:tcPr>
          <w:p w14:paraId="41120C7A" w14:textId="77777777"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 (od 1. 10. 2016; dále jen „ZZVZ“)</w:t>
            </w:r>
            <w:r w:rsidRPr="00E76D3B">
              <w:rPr>
                <w:rFonts w:asciiTheme="minorHAnsi" w:hAnsiTheme="minorHAnsi" w:cstheme="minorHAnsi"/>
                <w:snapToGrid w:val="0"/>
                <w:sz w:val="22"/>
                <w:szCs w:val="22"/>
              </w:rPr>
              <w:t xml:space="preserve">. </w:t>
            </w:r>
          </w:p>
          <w:p w14:paraId="1F9059E1" w14:textId="77777777"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s Metodickým pokynem pro oblast zadávání zakázek 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701" w:type="dxa"/>
          </w:tcPr>
          <w:p w14:paraId="5BD2D124"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14:paraId="10E48FCA" w14:textId="77777777"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E76D3B">
              <w:rPr>
                <w:rFonts w:asciiTheme="minorHAnsi" w:hAnsiTheme="minorHAnsi"/>
                <w:snapToGrid w:val="0"/>
                <w:sz w:val="22"/>
                <w:szCs w:val="22"/>
              </w:rPr>
              <w:t>podle přílohy</w:t>
            </w:r>
            <w:r w:rsidR="00BA3C79" w:rsidRPr="00E76D3B">
              <w:rPr>
                <w:rFonts w:asciiTheme="minorHAnsi" w:hAnsiTheme="minorHAnsi"/>
                <w:snapToGrid w:val="0"/>
                <w:sz w:val="22"/>
                <w:szCs w:val="22"/>
              </w:rPr>
              <w:t xml:space="preserve"> č. </w:t>
            </w:r>
            <w:r w:rsidR="00655591" w:rsidRPr="00E76D3B">
              <w:rPr>
                <w:rFonts w:asciiTheme="minorHAnsi" w:hAnsiTheme="minorHAnsi"/>
                <w:snapToGrid w:val="0"/>
                <w:sz w:val="22"/>
                <w:szCs w:val="22"/>
              </w:rPr>
              <w:t xml:space="preserve">5 </w:t>
            </w:r>
            <w:r w:rsidRPr="00E76D3B">
              <w:rPr>
                <w:rFonts w:asciiTheme="minorHAnsi" w:hAnsiTheme="minorHAnsi"/>
                <w:i/>
                <w:snapToGrid w:val="0"/>
                <w:sz w:val="22"/>
                <w:szCs w:val="22"/>
              </w:rPr>
              <w:t>Finanční opravy za nedodržení postupu, stanoveného v ZVZ a</w:t>
            </w:r>
            <w:r w:rsidR="004534D7" w:rsidRPr="00E76D3B">
              <w:rPr>
                <w:rFonts w:asciiTheme="minorHAnsi" w:hAnsiTheme="minorHAnsi"/>
                <w:i/>
                <w:snapToGrid w:val="0"/>
                <w:sz w:val="22"/>
                <w:szCs w:val="22"/>
              </w:rPr>
              <w:t> </w:t>
            </w:r>
            <w:r w:rsidRPr="00E76D3B">
              <w:rPr>
                <w:rFonts w:asciiTheme="minorHAnsi" w:hAnsiTheme="minorHAnsi"/>
                <w:i/>
                <w:snapToGrid w:val="0"/>
                <w:sz w:val="22"/>
                <w:szCs w:val="22"/>
              </w:rPr>
              <w:t>v MPZ</w:t>
            </w:r>
            <w:r w:rsidRPr="00E76D3B">
              <w:rPr>
                <w:rFonts w:asciiTheme="minorHAnsi" w:hAnsiTheme="minorHAnsi"/>
                <w:snapToGrid w:val="0"/>
                <w:sz w:val="22"/>
                <w:szCs w:val="22"/>
              </w:rPr>
              <w:t xml:space="preserve">, která je součástí </w:t>
            </w:r>
            <w:r w:rsidR="00BA3C79" w:rsidRPr="00E76D3B">
              <w:rPr>
                <w:rFonts w:asciiTheme="minorHAnsi" w:hAnsiTheme="minorHAnsi"/>
                <w:snapToGrid w:val="0"/>
                <w:sz w:val="22"/>
                <w:szCs w:val="22"/>
              </w:rPr>
              <w:t xml:space="preserve">Obecných </w:t>
            </w:r>
            <w:r w:rsidR="0075557D">
              <w:rPr>
                <w:rFonts w:asciiTheme="minorHAnsi" w:hAnsiTheme="minorHAnsi"/>
                <w:snapToGrid w:val="0"/>
                <w:sz w:val="22"/>
                <w:szCs w:val="22"/>
              </w:rPr>
              <w:t>p</w:t>
            </w:r>
            <w:r w:rsidRPr="00E76D3B">
              <w:rPr>
                <w:rFonts w:asciiTheme="minorHAnsi" w:hAnsiTheme="minorHAnsi"/>
                <w:snapToGrid w:val="0"/>
                <w:sz w:val="22"/>
                <w:szCs w:val="22"/>
              </w:rPr>
              <w:t>ravidel pro žadatele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příjemce.</w:t>
            </w:r>
          </w:p>
        </w:tc>
      </w:tr>
      <w:tr w:rsidR="00527B45" w:rsidRPr="00E76D3B" w14:paraId="798C1DC8" w14:textId="77777777" w:rsidTr="14CC4AD6">
        <w:trPr>
          <w:trHeight w:val="2542"/>
        </w:trPr>
        <w:tc>
          <w:tcPr>
            <w:tcW w:w="994" w:type="dxa"/>
          </w:tcPr>
          <w:p w14:paraId="0E83F25E"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 xml:space="preserve"> 3.</w:t>
            </w:r>
          </w:p>
        </w:tc>
        <w:tc>
          <w:tcPr>
            <w:tcW w:w="3650" w:type="dxa"/>
          </w:tcPr>
          <w:p w14:paraId="77F0B716"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701" w:type="dxa"/>
          </w:tcPr>
          <w:p w14:paraId="0CECFFD2"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941" w:type="dxa"/>
          </w:tcPr>
          <w:p w14:paraId="162D907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6494C98A" w14:textId="77777777" w:rsidTr="14CC4AD6">
        <w:trPr>
          <w:trHeight w:val="1273"/>
        </w:trPr>
        <w:tc>
          <w:tcPr>
            <w:tcW w:w="994" w:type="dxa"/>
          </w:tcPr>
          <w:p w14:paraId="0F9ABB3F" w14:textId="77777777"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lastRenderedPageBreak/>
              <w:t>4.</w:t>
            </w:r>
          </w:p>
        </w:tc>
        <w:tc>
          <w:tcPr>
            <w:tcW w:w="3650" w:type="dxa"/>
          </w:tcPr>
          <w:p w14:paraId="39023BC4"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14:paraId="098C58B3"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2588603"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7FD5DAB8" w14:textId="77777777" w:rsidTr="14CC4AD6">
        <w:trPr>
          <w:trHeight w:val="1296"/>
        </w:trPr>
        <w:tc>
          <w:tcPr>
            <w:tcW w:w="994" w:type="dxa"/>
            <w:vMerge w:val="restart"/>
          </w:tcPr>
          <w:p w14:paraId="56C72689" w14:textId="77777777" w:rsidR="00D96A46" w:rsidRPr="00E76D3B" w:rsidRDefault="00D96A46" w:rsidP="00DA1992">
            <w:pPr>
              <w:spacing w:after="120"/>
              <w:rPr>
                <w:rFonts w:asciiTheme="minorHAnsi" w:hAnsiTheme="minorHAnsi"/>
                <w:sz w:val="22"/>
                <w:szCs w:val="22"/>
              </w:rPr>
            </w:pPr>
            <w:r w:rsidRPr="00E76D3B">
              <w:rPr>
                <w:rFonts w:asciiTheme="minorHAnsi" w:hAnsiTheme="minorHAnsi"/>
                <w:sz w:val="22"/>
                <w:szCs w:val="22"/>
              </w:rPr>
              <w:t>5.</w:t>
            </w:r>
          </w:p>
        </w:tc>
        <w:tc>
          <w:tcPr>
            <w:tcW w:w="3650" w:type="dxa"/>
          </w:tcPr>
          <w:p w14:paraId="56A29DE5" w14:textId="77777777"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14:paraId="52E56223" w14:textId="77777777" w:rsidR="00D96A46" w:rsidRPr="00E76D3B" w:rsidRDefault="00D96A46">
            <w:pPr>
              <w:spacing w:after="120"/>
              <w:jc w:val="both"/>
              <w:rPr>
                <w:sz w:val="22"/>
                <w:szCs w:val="22"/>
              </w:rPr>
            </w:pPr>
          </w:p>
        </w:tc>
        <w:tc>
          <w:tcPr>
            <w:tcW w:w="2941" w:type="dxa"/>
          </w:tcPr>
          <w:p w14:paraId="07547A01"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5F0AC458" w14:textId="77777777" w:rsidTr="14CC4AD6">
        <w:trPr>
          <w:trHeight w:val="1408"/>
        </w:trPr>
        <w:tc>
          <w:tcPr>
            <w:tcW w:w="994" w:type="dxa"/>
            <w:vMerge/>
          </w:tcPr>
          <w:p w14:paraId="5043CB0F" w14:textId="77777777" w:rsidR="00D96A46" w:rsidRPr="00E76D3B" w:rsidRDefault="00D96A46">
            <w:pPr>
              <w:spacing w:after="120"/>
              <w:rPr>
                <w:rFonts w:asciiTheme="minorHAnsi" w:hAnsiTheme="minorHAnsi"/>
                <w:sz w:val="22"/>
                <w:szCs w:val="22"/>
              </w:rPr>
            </w:pPr>
          </w:p>
        </w:tc>
        <w:tc>
          <w:tcPr>
            <w:tcW w:w="3650" w:type="dxa"/>
            <w:shd w:val="clear" w:color="auto" w:fill="auto"/>
          </w:tcPr>
          <w:p w14:paraId="0932AF0C"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Průběžnou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etapy projektu.</w:t>
            </w:r>
          </w:p>
          <w:p w14:paraId="0467B2EC" w14:textId="77777777" w:rsidR="00C01376" w:rsidRPr="00E76D3B" w:rsidRDefault="00C44408">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 průběžnou zprávou o </w:t>
            </w:r>
            <w:r w:rsidR="00C01376" w:rsidRPr="00E76D3B">
              <w:rPr>
                <w:rFonts w:asciiTheme="minorHAnsi" w:hAnsiTheme="minorHAnsi"/>
                <w:snapToGrid w:val="0"/>
                <w:sz w:val="22"/>
                <w:szCs w:val="22"/>
              </w:rPr>
              <w:t>realizaci projektu musí příjemce podat i Žádost o platbu.</w:t>
            </w:r>
          </w:p>
          <w:p w14:paraId="14E3630C" w14:textId="77777777" w:rsidR="00C01376" w:rsidRDefault="00C01376"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CBAF36" w14:textId="643E7004" w:rsidR="000C45F1" w:rsidRPr="00E76D3B" w:rsidRDefault="000C45F1" w:rsidP="62DAAA3C">
            <w:pPr>
              <w:pStyle w:val="Odstavecseseznamem"/>
              <w:widowControl w:val="0"/>
              <w:spacing w:after="120"/>
              <w:ind w:left="717"/>
              <w:jc w:val="both"/>
              <w:rPr>
                <w:rFonts w:asciiTheme="minorHAnsi" w:hAnsiTheme="minorHAnsi"/>
                <w:snapToGrid w:val="0"/>
                <w:sz w:val="22"/>
                <w:szCs w:val="22"/>
              </w:rPr>
            </w:pPr>
            <w:r w:rsidRPr="62DAAA3C">
              <w:rPr>
                <w:rFonts w:asciiTheme="minorHAnsi" w:hAnsiTheme="minorHAnsi"/>
                <w:snapToGrid w:val="0"/>
                <w:sz w:val="22"/>
                <w:szCs w:val="22"/>
              </w:rPr>
              <w:t xml:space="preserve">V případě, že je realizace etapy ukončena před schválením prvního Rozhodnutí, je příjemce povinen předložit </w:t>
            </w:r>
            <w:r w:rsidR="54435E8F" w:rsidRPr="62DAAA3C">
              <w:rPr>
                <w:rFonts w:asciiTheme="minorHAnsi" w:hAnsiTheme="minorHAnsi"/>
                <w:snapToGrid w:val="0"/>
                <w:sz w:val="22"/>
                <w:szCs w:val="22"/>
              </w:rPr>
              <w:t>Z</w:t>
            </w:r>
            <w:r w:rsidRPr="62DAAA3C">
              <w:rPr>
                <w:rFonts w:asciiTheme="minorHAnsi" w:hAnsiTheme="minorHAnsi"/>
                <w:snapToGrid w:val="0"/>
                <w:sz w:val="22"/>
                <w:szCs w:val="22"/>
              </w:rPr>
              <w:t>právu o realizaci projektu a Žádost o platbu do dvaceti pracovních dnů od schválení</w:t>
            </w:r>
            <w:r w:rsidRPr="62DAAA3C">
              <w:rPr>
                <w:rStyle w:val="Znakapoznpodarou"/>
                <w:rFonts w:asciiTheme="minorHAnsi" w:hAnsiTheme="minorHAnsi"/>
                <w:snapToGrid w:val="0"/>
                <w:sz w:val="22"/>
                <w:szCs w:val="22"/>
              </w:rPr>
              <w:footnoteReference w:id="5"/>
            </w:r>
            <w:r w:rsidRPr="62DAAA3C">
              <w:rPr>
                <w:rFonts w:asciiTheme="minorHAnsi" w:hAnsiTheme="minorHAnsi"/>
                <w:snapToGrid w:val="0"/>
                <w:sz w:val="22"/>
                <w:szCs w:val="22"/>
              </w:rPr>
              <w:t xml:space="preserve"> prvního Rozhodnutí.</w:t>
            </w:r>
          </w:p>
        </w:tc>
        <w:tc>
          <w:tcPr>
            <w:tcW w:w="1701" w:type="dxa"/>
          </w:tcPr>
          <w:p w14:paraId="00B13227" w14:textId="4A5C34FA"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004534D7" w:rsidRPr="5CE9D558">
              <w:rPr>
                <w:rFonts w:asciiTheme="minorHAnsi" w:hAnsiTheme="minorHAnsi" w:cstheme="minorBidi"/>
                <w:sz w:val="22"/>
                <w:szCs w:val="22"/>
                <w:lang w:eastAsia="ar-SA"/>
              </w:rPr>
              <w:t>218/2000 </w:t>
            </w:r>
            <w:r w:rsidRPr="5CE9D558">
              <w:rPr>
                <w:rFonts w:asciiTheme="minorHAnsi" w:hAnsiTheme="minorHAnsi" w:cstheme="minorBidi"/>
                <w:sz w:val="22"/>
                <w:szCs w:val="22"/>
                <w:lang w:eastAsia="ar-SA"/>
              </w:rPr>
              <w:t>Sb., o rozpočtových pravidlech</w:t>
            </w:r>
            <w:r w:rsidR="501A7EFC"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A758157" w14:textId="4E692765"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523A8C24"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338DC8CE" w14:textId="77777777" w:rsidTr="14CC4AD6">
        <w:trPr>
          <w:trHeight w:val="1492"/>
        </w:trPr>
        <w:tc>
          <w:tcPr>
            <w:tcW w:w="994" w:type="dxa"/>
            <w:vMerge/>
          </w:tcPr>
          <w:p w14:paraId="07459315" w14:textId="77777777" w:rsidR="00D96A46" w:rsidRPr="00E76D3B" w:rsidRDefault="00D96A46">
            <w:pPr>
              <w:spacing w:after="120"/>
              <w:rPr>
                <w:rFonts w:asciiTheme="minorHAnsi" w:hAnsiTheme="minorHAnsi"/>
                <w:sz w:val="22"/>
                <w:szCs w:val="22"/>
              </w:rPr>
            </w:pPr>
          </w:p>
        </w:tc>
        <w:tc>
          <w:tcPr>
            <w:tcW w:w="3650" w:type="dxa"/>
          </w:tcPr>
          <w:p w14:paraId="3A8AA205"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4F91F761"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35985C06" w14:textId="77777777"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w:t>
            </w:r>
            <w:r w:rsidRPr="00E76D3B">
              <w:rPr>
                <w:rFonts w:asciiTheme="minorHAnsi" w:hAnsiTheme="minorHAnsi"/>
                <w:snapToGrid w:val="0"/>
                <w:sz w:val="22"/>
                <w:szCs w:val="22"/>
              </w:rPr>
              <w:lastRenderedPageBreak/>
              <w:t xml:space="preserve">povinen předložit vždy nejpozději do dvaceti pracovních dnů od ukončení realizace projektu, resp. etapy projektu. </w:t>
            </w:r>
          </w:p>
          <w:p w14:paraId="5EBEFB76" w14:textId="77777777"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678E580" w14:textId="33193FF5"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lastRenderedPageBreak/>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F720818"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317A9F27" w14:textId="6AB773EA"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podle odst. 1, §14f zákona č.</w:t>
            </w:r>
            <w:r w:rsidR="004534D7" w:rsidRPr="5CE9D558">
              <w:rPr>
                <w:rFonts w:asciiTheme="minorHAnsi" w:hAnsiTheme="minorHAnsi" w:cstheme="minorBidi"/>
                <w:sz w:val="22"/>
                <w:szCs w:val="22"/>
                <w:lang w:eastAsia="ar-SA"/>
              </w:rPr>
              <w:t> 218/2000 Sb., o </w:t>
            </w:r>
            <w:r w:rsidRPr="5CE9D558">
              <w:rPr>
                <w:rFonts w:asciiTheme="minorHAnsi" w:hAnsiTheme="minorHAnsi" w:cstheme="minorBidi"/>
                <w:sz w:val="22"/>
                <w:szCs w:val="22"/>
                <w:lang w:eastAsia="ar-SA"/>
              </w:rPr>
              <w:t>rozpočtových pravidlech,</w:t>
            </w:r>
            <w:r w:rsidR="77DF27DC"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D96A46" w:rsidRPr="00E76D3B" w14:paraId="4950920C" w14:textId="77777777" w:rsidTr="14CC4AD6">
        <w:trPr>
          <w:trHeight w:val="1492"/>
        </w:trPr>
        <w:tc>
          <w:tcPr>
            <w:tcW w:w="994" w:type="dxa"/>
            <w:vMerge/>
          </w:tcPr>
          <w:p w14:paraId="6537F28F" w14:textId="77777777" w:rsidR="00D96A46" w:rsidRPr="00E76D3B" w:rsidRDefault="00D96A46">
            <w:pPr>
              <w:spacing w:after="120"/>
              <w:rPr>
                <w:rFonts w:asciiTheme="minorHAnsi" w:hAnsiTheme="minorHAnsi"/>
                <w:sz w:val="22"/>
                <w:szCs w:val="22"/>
              </w:rPr>
            </w:pPr>
          </w:p>
        </w:tc>
        <w:tc>
          <w:tcPr>
            <w:tcW w:w="3650" w:type="dxa"/>
          </w:tcPr>
          <w:p w14:paraId="4E1076F6" w14:textId="77777777" w:rsidR="00D334B1" w:rsidRPr="00E76D3B" w:rsidRDefault="00252A8A">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Zprávy</w:t>
            </w:r>
            <w:r w:rsidR="00D96A46" w:rsidRPr="00E76D3B">
              <w:rPr>
                <w:rFonts w:asciiTheme="minorHAnsi" w:hAnsiTheme="minorHAnsi"/>
                <w:b/>
                <w:snapToGrid w:val="0"/>
                <w:sz w:val="22"/>
                <w:szCs w:val="22"/>
              </w:rPr>
              <w:t xml:space="preserve"> o udržitelnosti projektu</w:t>
            </w:r>
            <w:r w:rsidR="00D96A46" w:rsidRPr="00E76D3B">
              <w:rPr>
                <w:rFonts w:asciiTheme="minorHAnsi" w:hAnsiTheme="minorHAnsi"/>
                <w:snapToGrid w:val="0"/>
                <w:sz w:val="22"/>
                <w:szCs w:val="22"/>
              </w:rPr>
              <w:t xml:space="preserve"> příjemce předkládá</w:t>
            </w:r>
            <w:r w:rsidR="00CE236A" w:rsidRPr="00E76D3B">
              <w:rPr>
                <w:rFonts w:asciiTheme="minorHAnsi" w:hAnsiTheme="minorHAnsi"/>
                <w:snapToGrid w:val="0"/>
                <w:sz w:val="22"/>
                <w:szCs w:val="22"/>
              </w:rPr>
              <w:t>:</w:t>
            </w:r>
          </w:p>
          <w:p w14:paraId="24E5E7BF" w14:textId="77777777" w:rsidR="00D96A46"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Průběž</w:t>
            </w:r>
            <w:r w:rsidR="00404342" w:rsidRPr="00E76D3B">
              <w:rPr>
                <w:rFonts w:asciiTheme="minorHAnsi" w:hAnsiTheme="minorHAnsi"/>
                <w:snapToGrid w:val="0"/>
                <w:sz w:val="22"/>
                <w:szCs w:val="22"/>
                <w:u w:val="single"/>
              </w:rPr>
              <w:t>nou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 xml:space="preserve">každoročně po dobu 5 let a to vždy do </w:t>
            </w:r>
            <w:r w:rsidR="00D7196B"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D7196B"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pracovního dne</w:t>
            </w:r>
            <w:r w:rsidR="00D7196B" w:rsidRPr="00E76D3B">
              <w:rPr>
                <w:rFonts w:asciiTheme="minorHAnsi" w:hAnsiTheme="minorHAnsi"/>
                <w:snapToGrid w:val="0"/>
                <w:sz w:val="22"/>
                <w:szCs w:val="22"/>
              </w:rPr>
              <w:t xml:space="preserve"> po uplynutí dalšího roku</w:t>
            </w:r>
            <w:r w:rsidR="00D96A46" w:rsidRPr="00E76D3B">
              <w:rPr>
                <w:rFonts w:asciiTheme="minorHAnsi" w:hAnsiTheme="minorHAnsi"/>
                <w:snapToGrid w:val="0"/>
                <w:sz w:val="22"/>
                <w:szCs w:val="22"/>
              </w:rPr>
              <w:t xml:space="preserve"> od data zahájení doby udržitelnosti. </w:t>
            </w:r>
          </w:p>
          <w:p w14:paraId="34536351" w14:textId="77777777" w:rsidR="00D334B1" w:rsidRPr="00E76D3B" w:rsidRDefault="00D334B1">
            <w:pPr>
              <w:pStyle w:val="Odstavecseseznamem"/>
              <w:widowControl w:val="0"/>
              <w:numPr>
                <w:ilvl w:val="0"/>
                <w:numId w:val="13"/>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Závěrečn</w:t>
            </w:r>
            <w:r w:rsidR="00404342" w:rsidRPr="00E76D3B">
              <w:rPr>
                <w:rFonts w:asciiTheme="minorHAnsi" w:hAnsiTheme="minorHAnsi"/>
                <w:snapToGrid w:val="0"/>
                <w:sz w:val="22"/>
                <w:szCs w:val="22"/>
                <w:u w:val="single"/>
              </w:rPr>
              <w:t>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00252A8A" w:rsidRPr="00E76D3B">
              <w:rPr>
                <w:rFonts w:asciiTheme="minorHAnsi" w:hAnsiTheme="minorHAnsi"/>
                <w:snapToGrid w:val="0"/>
                <w:sz w:val="22"/>
                <w:szCs w:val="22"/>
              </w:rPr>
              <w:t xml:space="preserve"> do </w:t>
            </w:r>
            <w:r w:rsidR="0072417F"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72417F" w:rsidRPr="00E76D3B">
              <w:rPr>
                <w:rFonts w:asciiTheme="minorHAnsi" w:hAnsiTheme="minorHAnsi"/>
                <w:snapToGrid w:val="0"/>
                <w:sz w:val="22"/>
                <w:szCs w:val="22"/>
              </w:rPr>
              <w:t xml:space="preserve"> </w:t>
            </w:r>
            <w:r w:rsidR="00252A8A" w:rsidRPr="00E76D3B">
              <w:rPr>
                <w:rFonts w:asciiTheme="minorHAnsi" w:hAnsiTheme="minorHAnsi"/>
                <w:snapToGrid w:val="0"/>
                <w:sz w:val="22"/>
                <w:szCs w:val="22"/>
              </w:rPr>
              <w:t xml:space="preserve">pracovního </w:t>
            </w:r>
            <w:r w:rsidR="00DE695E" w:rsidRPr="00E76D3B">
              <w:rPr>
                <w:rFonts w:asciiTheme="minorHAnsi" w:hAnsiTheme="minorHAnsi"/>
                <w:snapToGrid w:val="0"/>
                <w:sz w:val="22"/>
                <w:szCs w:val="22"/>
              </w:rPr>
              <w:t xml:space="preserve">dne </w:t>
            </w:r>
            <w:r w:rsidR="00252A8A" w:rsidRPr="00E76D3B">
              <w:rPr>
                <w:rFonts w:asciiTheme="minorHAnsi" w:hAnsiTheme="minorHAnsi"/>
                <w:snapToGrid w:val="0"/>
                <w:sz w:val="22"/>
                <w:szCs w:val="22"/>
              </w:rPr>
              <w:t>ode dne ukončení udržitelnosti</w:t>
            </w:r>
            <w:r w:rsidR="0072417F" w:rsidRPr="00E76D3B">
              <w:rPr>
                <w:rFonts w:asciiTheme="minorHAnsi" w:hAnsiTheme="minorHAnsi"/>
                <w:snapToGrid w:val="0"/>
                <w:sz w:val="22"/>
                <w:szCs w:val="22"/>
              </w:rPr>
              <w:t xml:space="preserve"> projektu</w:t>
            </w:r>
            <w:r w:rsidR="00252A8A" w:rsidRPr="00E76D3B">
              <w:rPr>
                <w:rFonts w:asciiTheme="minorHAnsi" w:hAnsiTheme="minorHAnsi"/>
                <w:snapToGrid w:val="0"/>
                <w:sz w:val="22"/>
                <w:szCs w:val="22"/>
              </w:rPr>
              <w:t>.</w:t>
            </w:r>
          </w:p>
        </w:tc>
        <w:tc>
          <w:tcPr>
            <w:tcW w:w="1701" w:type="dxa"/>
          </w:tcPr>
          <w:p w14:paraId="77C05B36" w14:textId="1AE6D704"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2FE66EF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4BAC104C" w14:textId="0BE3553B" w:rsidR="00D96A46" w:rsidRPr="00E76D3B" w:rsidRDefault="00040F1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 xml:space="preserve">Za opožděné odevzdání dokumentů po uplynutí dodatečné lhůty, stanovené </w:t>
            </w:r>
            <w:r w:rsidRPr="6AD0846F">
              <w:rPr>
                <w:rFonts w:asciiTheme="minorHAnsi" w:hAnsiTheme="minorHAnsi" w:cstheme="minorBidi"/>
                <w:sz w:val="22"/>
                <w:szCs w:val="22"/>
                <w:lang w:eastAsia="ar-SA"/>
              </w:rPr>
              <w:t xml:space="preserve">podle odst. 1, §14f zákona </w:t>
            </w:r>
            <w:r w:rsidR="004534D7" w:rsidRPr="6AD0846F">
              <w:rPr>
                <w:rFonts w:asciiTheme="minorHAnsi" w:hAnsiTheme="minorHAnsi" w:cstheme="minorBidi"/>
                <w:sz w:val="22"/>
                <w:szCs w:val="22"/>
                <w:lang w:eastAsia="ar-SA"/>
              </w:rPr>
              <w:t>č. 218/2000 Sb., o </w:t>
            </w:r>
            <w:r w:rsidRPr="6AD0846F">
              <w:rPr>
                <w:rFonts w:asciiTheme="minorHAnsi" w:hAnsiTheme="minorHAnsi" w:cstheme="minorBidi"/>
                <w:sz w:val="22"/>
                <w:szCs w:val="22"/>
                <w:lang w:eastAsia="ar-SA"/>
              </w:rPr>
              <w:t>rozpočtových pravidlech,</w:t>
            </w:r>
            <w:r w:rsidR="7B33F1F7" w:rsidRPr="6AD0846F">
              <w:rPr>
                <w:rFonts w:asciiTheme="minorHAnsi" w:hAnsiTheme="minorHAnsi" w:cstheme="minorBidi"/>
                <w:sz w:val="22"/>
                <w:szCs w:val="22"/>
                <w:lang w:eastAsia="ar-SA"/>
              </w:rPr>
              <w:t xml:space="preserve"> ve znění pozdějších předpisů,</w:t>
            </w:r>
            <w:r w:rsidRPr="6AD0846F">
              <w:rPr>
                <w:rFonts w:asciiTheme="minorHAnsi" w:hAnsiTheme="minorHAnsi" w:cstheme="minorBidi"/>
                <w:sz w:val="22"/>
                <w:szCs w:val="22"/>
                <w:lang w:eastAsia="ar-SA"/>
              </w:rPr>
              <w:t xml:space="preserve"> </w:t>
            </w:r>
            <w:r w:rsidR="009A6301" w:rsidRPr="6AD0846F">
              <w:rPr>
                <w:rFonts w:asciiTheme="minorHAnsi" w:hAnsiTheme="minorHAnsi"/>
                <w:snapToGrid w:val="0"/>
                <w:sz w:val="22"/>
                <w:szCs w:val="22"/>
              </w:rPr>
              <w:t>bude dotace krácena o 1 </w:t>
            </w:r>
            <w:r w:rsidRPr="6AD0846F">
              <w:rPr>
                <w:rFonts w:asciiTheme="minorHAnsi" w:hAnsiTheme="minorHAnsi"/>
                <w:snapToGrid w:val="0"/>
                <w:sz w:val="22"/>
                <w:szCs w:val="22"/>
              </w:rPr>
              <w:t xml:space="preserve">% </w:t>
            </w:r>
            <w:r w:rsidR="009A6301" w:rsidRPr="6AD0846F">
              <w:rPr>
                <w:rFonts w:asciiTheme="minorHAnsi" w:hAnsiTheme="minorHAnsi"/>
                <w:snapToGrid w:val="0"/>
                <w:sz w:val="22"/>
                <w:szCs w:val="22"/>
              </w:rPr>
              <w:t>z </w:t>
            </w:r>
            <w:r w:rsidR="00A24EB0" w:rsidRPr="6AD0846F">
              <w:rPr>
                <w:rFonts w:asciiTheme="minorHAnsi" w:hAnsiTheme="minorHAnsi"/>
                <w:snapToGrid w:val="0"/>
                <w:sz w:val="22"/>
                <w:szCs w:val="22"/>
              </w:rPr>
              <w:t>celkové částky vyplacené dotace</w:t>
            </w:r>
            <w:r w:rsidR="009A6301" w:rsidRPr="6AD0846F">
              <w:rPr>
                <w:rFonts w:asciiTheme="minorHAnsi" w:hAnsiTheme="minorHAnsi"/>
                <w:snapToGrid w:val="0"/>
                <w:sz w:val="22"/>
                <w:szCs w:val="22"/>
              </w:rPr>
              <w:t xml:space="preserve">, maximálně však </w:t>
            </w:r>
            <w:r w:rsidRPr="6AD0846F">
              <w:rPr>
                <w:rFonts w:asciiTheme="minorHAnsi" w:hAnsiTheme="minorHAnsi"/>
                <w:snapToGrid w:val="0"/>
                <w:sz w:val="22"/>
                <w:szCs w:val="22"/>
              </w:rPr>
              <w:t>o 5 000,- Kč.</w:t>
            </w:r>
          </w:p>
        </w:tc>
      </w:tr>
      <w:tr w:rsidR="008E158F" w:rsidRPr="00E76D3B" w14:paraId="6D316B6D" w14:textId="77777777" w:rsidTr="14CC4AD6">
        <w:trPr>
          <w:trHeight w:val="1686"/>
        </w:trPr>
        <w:tc>
          <w:tcPr>
            <w:tcW w:w="994" w:type="dxa"/>
            <w:vMerge w:val="restart"/>
          </w:tcPr>
          <w:p w14:paraId="6D7F3110" w14:textId="77777777" w:rsidR="008E158F" w:rsidRPr="00E76D3B" w:rsidRDefault="008E158F" w:rsidP="00DA1992">
            <w:pPr>
              <w:spacing w:after="120"/>
              <w:rPr>
                <w:rFonts w:asciiTheme="minorHAnsi" w:hAnsiTheme="minorHAnsi"/>
                <w:sz w:val="22"/>
                <w:szCs w:val="22"/>
              </w:rPr>
            </w:pPr>
            <w:r w:rsidRPr="00E76D3B">
              <w:rPr>
                <w:rFonts w:asciiTheme="minorHAnsi" w:hAnsiTheme="minorHAnsi"/>
                <w:sz w:val="22"/>
                <w:szCs w:val="22"/>
              </w:rPr>
              <w:t xml:space="preserve">6. </w:t>
            </w:r>
          </w:p>
        </w:tc>
        <w:tc>
          <w:tcPr>
            <w:tcW w:w="3650" w:type="dxa"/>
          </w:tcPr>
          <w:p w14:paraId="644BF2B9"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49EDD3B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7A3606C3"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termínů etap, kromě závěrečné etapy,</w:t>
            </w:r>
          </w:p>
          <w:p w14:paraId="5BAA27DE"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09F479C1"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28EF012A" w14:textId="64984716" w:rsidR="008E158F" w:rsidRPr="00E76D3B" w:rsidRDefault="008E158F" w:rsidP="62DAAA3C">
            <w:pPr>
              <w:pStyle w:val="Odstavecseseznamem"/>
              <w:widowControl w:val="0"/>
              <w:numPr>
                <w:ilvl w:val="0"/>
                <w:numId w:val="8"/>
              </w:numPr>
              <w:spacing w:after="120"/>
              <w:jc w:val="both"/>
              <w:rPr>
                <w:rFonts w:asciiTheme="minorHAnsi" w:hAnsiTheme="minorHAnsi"/>
                <w:snapToGrid w:val="0"/>
                <w:sz w:val="22"/>
                <w:szCs w:val="22"/>
              </w:rPr>
            </w:pPr>
            <w:r w:rsidRPr="62DAAA3C">
              <w:rPr>
                <w:rFonts w:asciiTheme="minorHAnsi" w:hAnsiTheme="minorHAnsi"/>
                <w:snapToGrid w:val="0"/>
                <w:sz w:val="22"/>
                <w:szCs w:val="22"/>
              </w:rPr>
              <w:t>finanční a termínové změny, které způso</w:t>
            </w:r>
            <w:r w:rsidR="00C44408" w:rsidRPr="62DAAA3C">
              <w:rPr>
                <w:rFonts w:asciiTheme="minorHAnsi" w:hAnsiTheme="minorHAnsi"/>
                <w:snapToGrid w:val="0"/>
                <w:sz w:val="22"/>
                <w:szCs w:val="22"/>
              </w:rPr>
              <w:t xml:space="preserve">bí změnu </w:t>
            </w:r>
            <w:r w:rsidR="00C44408" w:rsidRPr="62DAAA3C">
              <w:rPr>
                <w:rFonts w:asciiTheme="minorHAnsi" w:hAnsiTheme="minorHAnsi"/>
                <w:snapToGrid w:val="0"/>
                <w:sz w:val="22"/>
                <w:szCs w:val="22"/>
              </w:rPr>
              <w:lastRenderedPageBreak/>
              <w:t>rozložení čerpání </w:t>
            </w:r>
            <w:r w:rsidR="4E60FA4D" w:rsidRPr="62DAAA3C">
              <w:rPr>
                <w:rFonts w:asciiTheme="minorHAnsi" w:hAnsiTheme="minorHAnsi"/>
                <w:snapToGrid w:val="0"/>
                <w:sz w:val="22"/>
                <w:szCs w:val="22"/>
              </w:rPr>
              <w:t xml:space="preserve">SR a </w:t>
            </w:r>
            <w:r w:rsidRPr="62DAAA3C">
              <w:rPr>
                <w:rFonts w:asciiTheme="minorHAnsi" w:hAnsiTheme="minorHAnsi"/>
                <w:snapToGrid w:val="0"/>
                <w:sz w:val="22"/>
                <w:szCs w:val="22"/>
              </w:rPr>
              <w:t>SF v letech,</w:t>
            </w:r>
          </w:p>
          <w:p w14:paraId="7CDEEC2A"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p>
          <w:p w14:paraId="7F9A2685" w14:textId="77777777" w:rsidR="00D44F35" w:rsidRPr="00E76D3B" w:rsidRDefault="00C44408">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finančních objemů etap v </w:t>
            </w:r>
            <w:r w:rsidR="008E158F" w:rsidRPr="00E76D3B">
              <w:rPr>
                <w:rFonts w:asciiTheme="minorHAnsi" w:hAnsiTheme="minorHAnsi"/>
                <w:snapToGrid w:val="0"/>
                <w:sz w:val="22"/>
                <w:szCs w:val="22"/>
              </w:rPr>
              <w:t xml:space="preserve">souvislosti s přesunem aktivit projektu, </w:t>
            </w:r>
          </w:p>
          <w:p w14:paraId="512DEB36"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plátcovství DPH ve vztahu k projektu, pouze v případě, kdy se stane příjemce dotace plátcem DPH.</w:t>
            </w:r>
          </w:p>
          <w:p w14:paraId="32B6DFFF"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701" w:type="dxa"/>
            <w:shd w:val="clear" w:color="auto" w:fill="auto"/>
          </w:tcPr>
          <w:p w14:paraId="071AC6C5" w14:textId="77777777" w:rsidR="008E158F" w:rsidRPr="00E76D3B" w:rsidRDefault="008E158F">
            <w:pPr>
              <w:spacing w:after="120"/>
              <w:jc w:val="both"/>
            </w:pPr>
            <w:r w:rsidRPr="00E76D3B">
              <w:rPr>
                <w:rFonts w:asciiTheme="minorHAnsi" w:hAnsiTheme="minorHAnsi"/>
                <w:snapToGrid w:val="0"/>
                <w:sz w:val="22"/>
                <w:szCs w:val="22"/>
              </w:rPr>
              <w:lastRenderedPageBreak/>
              <w:t>Není možné.</w:t>
            </w:r>
          </w:p>
        </w:tc>
        <w:tc>
          <w:tcPr>
            <w:tcW w:w="2941" w:type="dxa"/>
          </w:tcPr>
          <w:p w14:paraId="4539F8C4" w14:textId="69B94483" w:rsidR="008E158F" w:rsidRPr="00E76D3B" w:rsidRDefault="008E158F"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w:t>
            </w:r>
            <w:r w:rsidR="006228BF" w:rsidRPr="5CE9D558">
              <w:rPr>
                <w:rFonts w:asciiTheme="minorHAnsi" w:hAnsiTheme="minorHAnsi"/>
                <w:snapToGrid w:val="0"/>
                <w:sz w:val="22"/>
                <w:szCs w:val="22"/>
              </w:rPr>
              <w:t>pozdní odevzdání Žádosti o </w:t>
            </w:r>
            <w:r w:rsidRPr="5CE9D558">
              <w:rPr>
                <w:rFonts w:asciiTheme="minorHAnsi" w:hAnsiTheme="minorHAnsi"/>
                <w:snapToGrid w:val="0"/>
                <w:sz w:val="22"/>
                <w:szCs w:val="22"/>
              </w:rPr>
              <w:t xml:space="preserve">změnu bude </w:t>
            </w:r>
            <w:r w:rsidR="00C44408" w:rsidRPr="5CE9D558">
              <w:rPr>
                <w:rFonts w:asciiTheme="minorHAnsi" w:hAnsiTheme="minorHAnsi"/>
                <w:snapToGrid w:val="0"/>
                <w:sz w:val="22"/>
                <w:szCs w:val="22"/>
              </w:rPr>
              <w:t>dotace krácena o 0,2 </w:t>
            </w:r>
            <w:r w:rsidRPr="5CE9D558">
              <w:rPr>
                <w:rFonts w:asciiTheme="minorHAnsi" w:hAnsiTheme="minorHAnsi"/>
                <w:snapToGrid w:val="0"/>
                <w:sz w:val="22"/>
                <w:szCs w:val="22"/>
              </w:rPr>
              <w:t>% schválené výše dotace k proplacení, maximálně však</w:t>
            </w:r>
            <w:r w:rsidR="5D8C1694" w:rsidRPr="5CE9D558">
              <w:rPr>
                <w:rFonts w:asciiTheme="minorHAnsi" w:hAnsiTheme="minorHAnsi"/>
                <w:snapToGrid w:val="0"/>
                <w:sz w:val="22"/>
                <w:szCs w:val="22"/>
              </w:rPr>
              <w:t xml:space="preserve"> </w:t>
            </w:r>
            <w:r w:rsidRPr="5CE9D558">
              <w:rPr>
                <w:rFonts w:asciiTheme="minorHAnsi" w:hAnsiTheme="minorHAnsi"/>
                <w:snapToGrid w:val="0"/>
                <w:sz w:val="22"/>
                <w:szCs w:val="22"/>
              </w:rPr>
              <w:t>o 10 000,- Kč.</w:t>
            </w:r>
          </w:p>
          <w:p w14:paraId="6DFB9E20" w14:textId="77777777" w:rsidR="008E158F" w:rsidRPr="00E76D3B" w:rsidRDefault="008E158F">
            <w:pPr>
              <w:spacing w:after="120"/>
              <w:jc w:val="both"/>
            </w:pPr>
          </w:p>
        </w:tc>
      </w:tr>
      <w:tr w:rsidR="008E158F" w:rsidRPr="00E76D3B" w14:paraId="7EBA7BE0" w14:textId="77777777" w:rsidTr="14CC4AD6">
        <w:trPr>
          <w:trHeight w:val="2231"/>
        </w:trPr>
        <w:tc>
          <w:tcPr>
            <w:tcW w:w="994" w:type="dxa"/>
            <w:vMerge/>
          </w:tcPr>
          <w:p w14:paraId="70DF9E56" w14:textId="77777777" w:rsidR="008E158F" w:rsidRPr="00E76D3B" w:rsidRDefault="008E158F">
            <w:pPr>
              <w:spacing w:after="120"/>
              <w:rPr>
                <w:rFonts w:asciiTheme="minorHAnsi" w:hAnsiTheme="minorHAnsi"/>
                <w:sz w:val="22"/>
                <w:szCs w:val="22"/>
              </w:rPr>
            </w:pPr>
          </w:p>
        </w:tc>
        <w:tc>
          <w:tcPr>
            <w:tcW w:w="3650" w:type="dxa"/>
          </w:tcPr>
          <w:p w14:paraId="2F9F85E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5467E736" w14:textId="77777777"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prodloužení termínu ukončení realizace projektu (závěrečné etapy)</w:t>
            </w:r>
            <w:r w:rsidR="00AD3628">
              <w:rPr>
                <w:rFonts w:asciiTheme="minorHAnsi" w:hAnsiTheme="minorHAnsi"/>
                <w:snapToGrid w:val="0"/>
                <w:sz w:val="22"/>
                <w:szCs w:val="22"/>
              </w:rPr>
              <w:t xml:space="preserve"> 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701" w:type="dxa"/>
          </w:tcPr>
          <w:p w14:paraId="1BCF4761"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7B483B34" w14:textId="77777777"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2BF72E14"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34ED2D81" w14:textId="77777777" w:rsidR="008E158F" w:rsidRPr="00E76D3B" w:rsidRDefault="00AD3628" w:rsidP="009113E4">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30EE810D" w14:textId="77777777" w:rsidTr="14CC4AD6">
        <w:trPr>
          <w:trHeight w:val="835"/>
        </w:trPr>
        <w:tc>
          <w:tcPr>
            <w:tcW w:w="994" w:type="dxa"/>
          </w:tcPr>
          <w:p w14:paraId="45CB103B" w14:textId="77777777" w:rsidR="00015506" w:rsidRPr="00E76D3B" w:rsidRDefault="006657F2" w:rsidP="00DA1992">
            <w:pPr>
              <w:spacing w:after="120"/>
              <w:rPr>
                <w:rFonts w:asciiTheme="minorHAnsi" w:hAnsiTheme="minorHAnsi"/>
                <w:sz w:val="22"/>
                <w:szCs w:val="22"/>
              </w:rPr>
            </w:pPr>
            <w:r>
              <w:rPr>
                <w:rFonts w:asciiTheme="minorHAnsi" w:hAnsiTheme="minorHAnsi"/>
                <w:sz w:val="22"/>
                <w:szCs w:val="22"/>
              </w:rPr>
              <w:t>7</w:t>
            </w:r>
            <w:r w:rsidR="00015506" w:rsidRPr="00E76D3B">
              <w:rPr>
                <w:rFonts w:asciiTheme="minorHAnsi" w:hAnsiTheme="minorHAnsi"/>
                <w:sz w:val="22"/>
                <w:szCs w:val="22"/>
              </w:rPr>
              <w:t>.</w:t>
            </w:r>
          </w:p>
        </w:tc>
        <w:tc>
          <w:tcPr>
            <w:tcW w:w="3650" w:type="dxa"/>
          </w:tcPr>
          <w:p w14:paraId="2CC1A77A" w14:textId="5C978F05"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 xml:space="preserve">projektu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701" w:type="dxa"/>
          </w:tcPr>
          <w:p w14:paraId="65219982" w14:textId="3D56A169" w:rsidR="00015506" w:rsidRPr="00E76D3B" w:rsidRDefault="00D477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 xml:space="preserve">218/2000 Sb., o rozpočtových </w:t>
            </w:r>
            <w:r w:rsidRPr="5CE9D558">
              <w:rPr>
                <w:rFonts w:asciiTheme="minorHAnsi" w:hAnsiTheme="minorHAnsi" w:cstheme="minorBidi"/>
                <w:sz w:val="22"/>
                <w:szCs w:val="22"/>
                <w:lang w:eastAsia="ar-SA"/>
              </w:rPr>
              <w:lastRenderedPageBreak/>
              <w:t>pravidlech</w:t>
            </w:r>
            <w:r w:rsidR="0130307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2EC51ED4" w14:textId="3F7B16E1" w:rsidR="00015506" w:rsidRPr="00E76D3B" w:rsidRDefault="00D477B5"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lastRenderedPageBreak/>
              <w:t xml:space="preserve">Za opožděné odevzdání dokumentů po uplynutí dodatečné lhůty, stanovené </w:t>
            </w:r>
            <w:r w:rsidR="004534D7" w:rsidRPr="5CE9D558">
              <w:rPr>
                <w:rFonts w:asciiTheme="minorHAnsi" w:hAnsiTheme="minorHAnsi" w:cstheme="minorBidi"/>
                <w:sz w:val="22"/>
                <w:szCs w:val="22"/>
                <w:lang w:eastAsia="ar-SA"/>
              </w:rPr>
              <w:t>podle odst. 1, §14f zákona č. 218/2000 Sb., o </w:t>
            </w:r>
            <w:r w:rsidRPr="5CE9D558">
              <w:rPr>
                <w:rFonts w:asciiTheme="minorHAnsi" w:hAnsiTheme="minorHAnsi" w:cstheme="minorBidi"/>
                <w:sz w:val="22"/>
                <w:szCs w:val="22"/>
                <w:lang w:eastAsia="ar-SA"/>
              </w:rPr>
              <w:t>rozpočtových pravidlech,</w:t>
            </w:r>
            <w:r w:rsidR="66DF8B3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bude d</w:t>
            </w:r>
            <w:r w:rsidR="002C4BAD" w:rsidRPr="5CE9D558">
              <w:rPr>
                <w:rFonts w:asciiTheme="minorHAnsi" w:hAnsiTheme="minorHAnsi"/>
                <w:snapToGrid w:val="0"/>
                <w:sz w:val="22"/>
                <w:szCs w:val="22"/>
              </w:rPr>
              <w:t xml:space="preserve">otace </w:t>
            </w:r>
            <w:r w:rsidR="00015506" w:rsidRPr="5CE9D558">
              <w:rPr>
                <w:rFonts w:asciiTheme="minorHAnsi" w:hAnsiTheme="minorHAnsi"/>
                <w:snapToGrid w:val="0"/>
                <w:sz w:val="22"/>
                <w:szCs w:val="22"/>
              </w:rPr>
              <w:t xml:space="preserve">krácena o 1 % </w:t>
            </w:r>
            <w:r w:rsidR="00015506" w:rsidRPr="5CE9D558">
              <w:rPr>
                <w:rFonts w:asciiTheme="minorHAnsi" w:hAnsiTheme="minorHAnsi"/>
                <w:snapToGrid w:val="0"/>
                <w:sz w:val="22"/>
                <w:szCs w:val="22"/>
              </w:rPr>
              <w:lastRenderedPageBreak/>
              <w:t>schválené výše dotace k proplacení, maximálně však</w:t>
            </w:r>
            <w:r w:rsidR="071FC01B" w:rsidRPr="5CE9D558">
              <w:rPr>
                <w:rFonts w:asciiTheme="minorHAnsi" w:hAnsiTheme="minorHAnsi"/>
                <w:snapToGrid w:val="0"/>
                <w:sz w:val="22"/>
                <w:szCs w:val="22"/>
              </w:rPr>
              <w:t xml:space="preserve"> </w:t>
            </w:r>
            <w:r w:rsidR="00015506" w:rsidRPr="5CE9D558">
              <w:rPr>
                <w:rFonts w:asciiTheme="minorHAnsi" w:hAnsiTheme="minorHAnsi"/>
                <w:snapToGrid w:val="0"/>
                <w:sz w:val="22"/>
                <w:szCs w:val="22"/>
              </w:rPr>
              <w:t>o 10 000,- Kč.</w:t>
            </w:r>
          </w:p>
        </w:tc>
      </w:tr>
      <w:tr w:rsidR="00624FEE" w:rsidRPr="00E76D3B" w14:paraId="5C6DC258" w14:textId="77777777" w:rsidTr="14CC4AD6">
        <w:trPr>
          <w:trHeight w:val="1260"/>
        </w:trPr>
        <w:tc>
          <w:tcPr>
            <w:tcW w:w="994" w:type="dxa"/>
          </w:tcPr>
          <w:p w14:paraId="3DF6D3BA" w14:textId="77777777" w:rsidR="00624FEE" w:rsidRPr="00E76D3B" w:rsidRDefault="006657F2" w:rsidP="00DA1992">
            <w:pPr>
              <w:spacing w:after="120"/>
              <w:rPr>
                <w:rFonts w:asciiTheme="minorHAnsi" w:hAnsiTheme="minorHAnsi"/>
                <w:sz w:val="22"/>
                <w:szCs w:val="22"/>
              </w:rPr>
            </w:pPr>
            <w:r>
              <w:rPr>
                <w:rFonts w:asciiTheme="minorHAnsi" w:hAnsiTheme="minorHAnsi"/>
                <w:sz w:val="22"/>
                <w:szCs w:val="22"/>
              </w:rPr>
              <w:lastRenderedPageBreak/>
              <w:t>8</w:t>
            </w:r>
            <w:r w:rsidR="00624FEE" w:rsidRPr="00E76D3B">
              <w:rPr>
                <w:rFonts w:asciiTheme="minorHAnsi" w:hAnsiTheme="minorHAnsi"/>
                <w:sz w:val="22"/>
                <w:szCs w:val="22"/>
              </w:rPr>
              <w:t>.</w:t>
            </w:r>
          </w:p>
        </w:tc>
        <w:tc>
          <w:tcPr>
            <w:tcW w:w="3650" w:type="dxa"/>
          </w:tcPr>
          <w:p w14:paraId="16E8440F" w14:textId="082FD601" w:rsidR="00610337" w:rsidRPr="00E76D3B" w:rsidRDefault="00624FEE"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Příjemce je povinen nejpozději při podání poslední Žádosti o platbu prokázat naplnění účelu projektu, na který mu byla dotace poskytnuta, a</w:t>
            </w:r>
            <w:r w:rsidR="006228BF" w:rsidRPr="5CE9D558">
              <w:rPr>
                <w:rFonts w:asciiTheme="minorHAnsi" w:hAnsiTheme="minorHAnsi"/>
                <w:snapToGrid w:val="0"/>
                <w:sz w:val="22"/>
                <w:szCs w:val="22"/>
              </w:rPr>
              <w:t> </w:t>
            </w:r>
            <w:r w:rsidRPr="5CE9D558">
              <w:rPr>
                <w:rFonts w:asciiTheme="minorHAnsi" w:hAnsiTheme="minorHAnsi"/>
                <w:snapToGrid w:val="0"/>
                <w:sz w:val="22"/>
                <w:szCs w:val="22"/>
              </w:rPr>
              <w:t xml:space="preserve">prokázat, že indikátory </w:t>
            </w:r>
            <w:r w:rsidR="734D4DA1" w:rsidRPr="5CE9D558">
              <w:rPr>
                <w:rFonts w:asciiTheme="minorHAnsi" w:hAnsiTheme="minorHAnsi"/>
                <w:snapToGrid w:val="0"/>
                <w:sz w:val="22"/>
                <w:szCs w:val="22"/>
              </w:rPr>
              <w:t xml:space="preserve">I. - III. </w:t>
            </w:r>
            <w:r w:rsidRPr="5CE9D558">
              <w:rPr>
                <w:rFonts w:asciiTheme="minorHAnsi" w:hAnsiTheme="minorHAnsi"/>
                <w:snapToGrid w:val="0"/>
                <w:sz w:val="22"/>
                <w:szCs w:val="22"/>
              </w:rPr>
              <w:t>byly naplněny v</w:t>
            </w:r>
            <w:r w:rsidR="00FA013F" w:rsidRPr="5CE9D558">
              <w:rPr>
                <w:rFonts w:asciiTheme="minorHAnsi" w:hAnsiTheme="minorHAnsi"/>
                <w:snapToGrid w:val="0"/>
                <w:sz w:val="22"/>
                <w:szCs w:val="22"/>
              </w:rPr>
              <w:t> </w:t>
            </w:r>
            <w:r w:rsidRPr="5CE9D558">
              <w:rPr>
                <w:rFonts w:asciiTheme="minorHAnsi" w:hAnsiTheme="minorHAnsi"/>
                <w:snapToGrid w:val="0"/>
                <w:sz w:val="22"/>
                <w:szCs w:val="22"/>
              </w:rPr>
              <w:t>termínu</w:t>
            </w:r>
            <w:r w:rsidR="00FA013F" w:rsidRPr="5CE9D558">
              <w:rPr>
                <w:rFonts w:asciiTheme="minorHAnsi" w:hAnsiTheme="minorHAnsi"/>
                <w:snapToGrid w:val="0"/>
                <w:sz w:val="22"/>
                <w:szCs w:val="22"/>
              </w:rPr>
              <w:t xml:space="preserve"> a cílové hodnotě</w:t>
            </w:r>
            <w:r w:rsidRPr="5CE9D558">
              <w:rPr>
                <w:rFonts w:asciiTheme="minorHAnsi" w:hAnsiTheme="minorHAnsi"/>
                <w:snapToGrid w:val="0"/>
                <w:sz w:val="22"/>
                <w:szCs w:val="22"/>
              </w:rPr>
              <w:t>, uvedené v Rozhodnutí.</w:t>
            </w:r>
            <w:r w:rsidR="0BB9AFF2" w:rsidRPr="5CE9D558">
              <w:rPr>
                <w:rFonts w:asciiTheme="minorHAnsi" w:hAnsiTheme="minorHAnsi"/>
                <w:snapToGrid w:val="0"/>
                <w:sz w:val="22"/>
                <w:szCs w:val="22"/>
              </w:rPr>
              <w:t xml:space="preserve"> Naplnění indikátorů </w:t>
            </w:r>
            <w:proofErr w:type="gramStart"/>
            <w:r w:rsidR="0BB9AFF2" w:rsidRPr="5CE9D558">
              <w:rPr>
                <w:rFonts w:asciiTheme="minorHAnsi" w:hAnsiTheme="minorHAnsi"/>
                <w:snapToGrid w:val="0"/>
                <w:sz w:val="22"/>
                <w:szCs w:val="22"/>
              </w:rPr>
              <w:t>IV.</w:t>
            </w:r>
            <w:r w:rsidR="002543D5">
              <w:rPr>
                <w:rFonts w:asciiTheme="minorHAnsi" w:hAnsiTheme="minorHAnsi"/>
                <w:snapToGrid w:val="0"/>
                <w:sz w:val="22"/>
                <w:szCs w:val="22"/>
              </w:rPr>
              <w:t xml:space="preserve"> </w:t>
            </w:r>
            <w:r w:rsidR="0BB9AFF2" w:rsidRPr="5CE9D558">
              <w:rPr>
                <w:rFonts w:asciiTheme="minorHAnsi" w:hAnsiTheme="minorHAnsi"/>
                <w:snapToGrid w:val="0"/>
                <w:sz w:val="22"/>
                <w:szCs w:val="22"/>
              </w:rPr>
              <w:t xml:space="preserve"> je</w:t>
            </w:r>
            <w:proofErr w:type="gramEnd"/>
            <w:r w:rsidR="0BB9AFF2" w:rsidRPr="5CE9D558">
              <w:rPr>
                <w:rFonts w:asciiTheme="minorHAnsi" w:hAnsiTheme="minorHAnsi"/>
                <w:snapToGrid w:val="0"/>
                <w:sz w:val="22"/>
                <w:szCs w:val="22"/>
              </w:rPr>
              <w:t xml:space="preserve"> příjemce povinen vykázat nejpozději </w:t>
            </w:r>
            <w:r w:rsidR="01278CF3" w:rsidRPr="5CE9D558">
              <w:rPr>
                <w:rFonts w:asciiTheme="minorHAnsi" w:hAnsiTheme="minorHAnsi"/>
                <w:snapToGrid w:val="0"/>
                <w:sz w:val="22"/>
                <w:szCs w:val="22"/>
              </w:rPr>
              <w:t>při podání první zprávy o udržitelnosti.</w:t>
            </w:r>
          </w:p>
          <w:p w14:paraId="78BB1F9C" w14:textId="77777777" w:rsidR="00FF0233" w:rsidRDefault="00FF0233"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Indikátory:</w:t>
            </w:r>
          </w:p>
          <w:p w14:paraId="4B920105" w14:textId="64410970" w:rsidR="00F442BA" w:rsidRPr="00DD3638" w:rsidRDefault="15A8E7FF"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 xml:space="preserve">9 93 14 </w:t>
            </w:r>
            <w:r w:rsidRPr="465A99C6">
              <w:rPr>
                <w:rFonts w:asciiTheme="minorHAnsi" w:hAnsiTheme="minorHAnsi"/>
                <w:snapToGrid w:val="0"/>
                <w:sz w:val="22"/>
                <w:szCs w:val="22"/>
              </w:rPr>
              <w:t>- Podpořená pracoviště zdravotní péče a ochrany veřejného zdraví,</w:t>
            </w:r>
          </w:p>
          <w:p w14:paraId="012EA816" w14:textId="33FF9B39" w:rsidR="7855FB04" w:rsidRPr="00DD3638" w:rsidRDefault="7855FB04" w:rsidP="62DAAA3C">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w:t>
            </w:r>
            <w:r w:rsidR="3C02F910" w:rsidRPr="465A99C6">
              <w:rPr>
                <w:rFonts w:asciiTheme="minorHAnsi" w:hAnsiTheme="minorHAnsi"/>
                <w:b/>
                <w:bCs/>
                <w:snapToGrid w:val="0"/>
                <w:sz w:val="22"/>
                <w:szCs w:val="22"/>
              </w:rPr>
              <w:t>9</w:t>
            </w:r>
            <w:r w:rsidRPr="465A99C6">
              <w:rPr>
                <w:rFonts w:asciiTheme="minorHAnsi" w:hAnsiTheme="minorHAnsi"/>
                <w:b/>
                <w:bCs/>
                <w:snapToGrid w:val="0"/>
                <w:sz w:val="22"/>
                <w:szCs w:val="22"/>
              </w:rPr>
              <w:t>308 (CV8)</w:t>
            </w:r>
            <w:r w:rsidRPr="62DAAA3C">
              <w:rPr>
                <w:rFonts w:asciiTheme="minorHAnsi" w:hAnsiTheme="minorHAnsi"/>
                <w:snapToGrid w:val="0"/>
                <w:sz w:val="22"/>
                <w:szCs w:val="22"/>
              </w:rPr>
              <w:t xml:space="preserve"> - Nově vytvořená lůžka pro pacienty s COVID</w:t>
            </w:r>
            <w:r w:rsidR="1B8A82EF" w:rsidRPr="465A99C6">
              <w:rPr>
                <w:rFonts w:asciiTheme="minorHAnsi" w:hAnsiTheme="minorHAnsi"/>
                <w:sz w:val="22"/>
                <w:szCs w:val="22"/>
              </w:rPr>
              <w:t>-</w:t>
            </w:r>
            <w:r w:rsidRPr="62DAAA3C">
              <w:rPr>
                <w:rFonts w:asciiTheme="minorHAnsi" w:hAnsiTheme="minorHAnsi"/>
                <w:snapToGrid w:val="0"/>
                <w:sz w:val="22"/>
                <w:szCs w:val="22"/>
              </w:rPr>
              <w:t>19,</w:t>
            </w:r>
          </w:p>
          <w:p w14:paraId="74609353" w14:textId="06E8D87B"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99302 (CV2)</w:t>
            </w:r>
            <w:r w:rsidRPr="465A99C6">
              <w:rPr>
                <w:rFonts w:asciiTheme="minorHAnsi" w:hAnsiTheme="minorHAnsi"/>
                <w:snapToGrid w:val="0"/>
                <w:sz w:val="22"/>
                <w:szCs w:val="22"/>
              </w:rPr>
              <w:t xml:space="preserve"> - Hodnota pořízené</w:t>
            </w:r>
            <w:r w:rsidR="00E7278D" w:rsidRPr="465A99C6">
              <w:rPr>
                <w:rFonts w:asciiTheme="minorHAnsi" w:hAnsiTheme="minorHAnsi"/>
                <w:snapToGrid w:val="0"/>
                <w:sz w:val="22"/>
                <w:szCs w:val="22"/>
              </w:rPr>
              <w:t>ho</w:t>
            </w:r>
            <w:r w:rsidRPr="465A99C6">
              <w:rPr>
                <w:rFonts w:asciiTheme="minorHAnsi" w:hAnsiTheme="minorHAnsi"/>
                <w:snapToGrid w:val="0"/>
                <w:sz w:val="22"/>
                <w:szCs w:val="22"/>
              </w:rPr>
              <w:t xml:space="preserve"> zdravotnického vybavení,</w:t>
            </w:r>
          </w:p>
          <w:p w14:paraId="1B04835F" w14:textId="7F5EF0AB" w:rsidR="7855FB04" w:rsidRPr="00DD3638" w:rsidRDefault="7855FB04" w:rsidP="465A99C6">
            <w:pPr>
              <w:pStyle w:val="Odstavecseseznamem"/>
              <w:numPr>
                <w:ilvl w:val="0"/>
                <w:numId w:val="27"/>
              </w:numPr>
              <w:spacing w:after="120"/>
              <w:ind w:left="566" w:hanging="426"/>
              <w:jc w:val="both"/>
              <w:rPr>
                <w:rFonts w:asciiTheme="minorHAnsi" w:hAnsiTheme="minorHAnsi"/>
                <w:snapToGrid w:val="0"/>
                <w:sz w:val="22"/>
                <w:szCs w:val="22"/>
              </w:rPr>
            </w:pPr>
            <w:r w:rsidRPr="465A99C6">
              <w:rPr>
                <w:rFonts w:asciiTheme="minorHAnsi" w:hAnsiTheme="minorHAnsi"/>
                <w:b/>
                <w:bCs/>
                <w:snapToGrid w:val="0"/>
                <w:sz w:val="22"/>
                <w:szCs w:val="22"/>
              </w:rPr>
              <w:t>99312 (CV12)</w:t>
            </w:r>
            <w:r w:rsidRPr="465A99C6">
              <w:rPr>
                <w:rFonts w:asciiTheme="minorHAnsi" w:hAnsiTheme="minorHAnsi"/>
                <w:snapToGrid w:val="0"/>
                <w:sz w:val="22"/>
                <w:szCs w:val="22"/>
              </w:rPr>
              <w:t xml:space="preserve"> - Počet hospitalizací s využitím kapacit či prostředků podpořených z IROP (REACT</w:t>
            </w:r>
            <w:r w:rsidR="29AA0C2D" w:rsidRPr="465A99C6">
              <w:rPr>
                <w:rFonts w:asciiTheme="minorHAnsi" w:hAnsiTheme="minorHAnsi"/>
                <w:snapToGrid w:val="0"/>
                <w:sz w:val="22"/>
                <w:szCs w:val="22"/>
              </w:rPr>
              <w:t xml:space="preserve"> EU</w:t>
            </w:r>
            <w:r w:rsidRPr="465A99C6">
              <w:rPr>
                <w:rFonts w:asciiTheme="minorHAnsi" w:hAnsiTheme="minorHAnsi"/>
                <w:snapToGrid w:val="0"/>
                <w:sz w:val="22"/>
                <w:szCs w:val="22"/>
              </w:rPr>
              <w:t>),</w:t>
            </w:r>
          </w:p>
          <w:p w14:paraId="0FBAC813" w14:textId="77777777" w:rsidR="00371925" w:rsidRPr="00371925" w:rsidRDefault="00371925" w:rsidP="00371925">
            <w:pPr>
              <w:spacing w:after="120"/>
              <w:jc w:val="both"/>
              <w:rPr>
                <w:rFonts w:asciiTheme="minorHAnsi" w:hAnsiTheme="minorHAnsi" w:cs="Arial"/>
                <w:sz w:val="22"/>
                <w:szCs w:val="22"/>
              </w:rPr>
            </w:pPr>
            <w:r w:rsidRPr="00DD3638">
              <w:rPr>
                <w:rFonts w:asciiTheme="minorHAnsi" w:hAnsiTheme="minorHAnsi"/>
                <w:snapToGrid w:val="0"/>
                <w:sz w:val="22"/>
                <w:szCs w:val="22"/>
              </w:rPr>
              <w:t>Pro příjemce jsou závazné pouze indikátory uvedené v Rozhodnutí.</w:t>
            </w:r>
          </w:p>
        </w:tc>
        <w:tc>
          <w:tcPr>
            <w:tcW w:w="1701" w:type="dxa"/>
          </w:tcPr>
          <w:p w14:paraId="0BADA2A8" w14:textId="2E13F012" w:rsidR="000C56B5" w:rsidRPr="00E76D3B" w:rsidRDefault="000C56B5">
            <w:pPr>
              <w:spacing w:after="120"/>
              <w:jc w:val="both"/>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007E0DAD" w:rsidRPr="5CE9D558">
              <w:rPr>
                <w:rFonts w:asciiTheme="minorHAnsi" w:hAnsiTheme="minorHAnsi" w:cstheme="minorBidi"/>
                <w:sz w:val="22"/>
                <w:szCs w:val="22"/>
                <w:lang w:eastAsia="ar-SA"/>
              </w:rPr>
              <w:t>218/2000 Sb., o </w:t>
            </w:r>
            <w:r w:rsidRPr="5CE9D558">
              <w:rPr>
                <w:rFonts w:asciiTheme="minorHAnsi" w:hAnsiTheme="minorHAnsi" w:cstheme="minorBidi"/>
                <w:sz w:val="22"/>
                <w:szCs w:val="22"/>
                <w:lang w:eastAsia="ar-SA"/>
              </w:rPr>
              <w:t>rozpočtových pravidlech</w:t>
            </w:r>
            <w:r w:rsidR="0039B151" w:rsidRPr="5CE9D558">
              <w:rPr>
                <w:rFonts w:asciiTheme="minorHAnsi" w:hAnsiTheme="minorHAnsi" w:cstheme="minorBidi"/>
                <w:sz w:val="22"/>
                <w:szCs w:val="22"/>
                <w:lang w:eastAsia="ar-SA"/>
              </w:rPr>
              <w:t>, ve znění pozdějších</w:t>
            </w:r>
            <w:r w:rsidR="722CBF16" w:rsidRPr="5CE9D558">
              <w:rPr>
                <w:rFonts w:asciiTheme="minorHAnsi" w:hAnsiTheme="minorHAnsi" w:cstheme="minorBidi"/>
                <w:sz w:val="22"/>
                <w:szCs w:val="22"/>
                <w:lang w:eastAsia="ar-SA"/>
              </w:rPr>
              <w:t xml:space="preserve"> předpisů</w:t>
            </w:r>
            <w:r w:rsidR="002349B9" w:rsidRPr="5CE9D558">
              <w:rPr>
                <w:rFonts w:asciiTheme="minorHAnsi" w:hAnsiTheme="minorHAnsi" w:cstheme="minorBidi"/>
                <w:sz w:val="22"/>
                <w:szCs w:val="22"/>
                <w:lang w:eastAsia="ar-SA"/>
              </w:rPr>
              <w:t>.</w:t>
            </w:r>
          </w:p>
        </w:tc>
        <w:tc>
          <w:tcPr>
            <w:tcW w:w="2941" w:type="dxa"/>
          </w:tcPr>
          <w:p w14:paraId="6486C113" w14:textId="4DEDA8F9" w:rsidR="00610337" w:rsidRPr="00E76D3B" w:rsidRDefault="00E566C3"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Za opožděné odevzdání dokumentů</w:t>
            </w:r>
            <w:r w:rsidR="00FA013F" w:rsidRPr="5CE9D558">
              <w:rPr>
                <w:rFonts w:asciiTheme="minorHAnsi" w:hAnsiTheme="minorHAnsi"/>
                <w:snapToGrid w:val="0"/>
                <w:sz w:val="22"/>
                <w:szCs w:val="22"/>
              </w:rPr>
              <w:t xml:space="preserve"> prokazujících naplnění účelu projektu</w:t>
            </w:r>
            <w:r w:rsidRPr="5CE9D558">
              <w:rPr>
                <w:rFonts w:asciiTheme="minorHAnsi" w:hAnsiTheme="minorHAnsi"/>
                <w:snapToGrid w:val="0"/>
                <w:sz w:val="22"/>
                <w:szCs w:val="22"/>
              </w:rPr>
              <w:t xml:space="preserve">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75CA60F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snapToGrid w:val="0"/>
                <w:sz w:val="22"/>
                <w:szCs w:val="22"/>
              </w:rPr>
              <w:t xml:space="preserve"> d</w:t>
            </w:r>
            <w:r w:rsidR="000C56B5" w:rsidRPr="5CE9D558">
              <w:rPr>
                <w:rFonts w:asciiTheme="minorHAnsi" w:hAnsiTheme="minorHAnsi"/>
                <w:snapToGrid w:val="0"/>
                <w:sz w:val="22"/>
                <w:szCs w:val="22"/>
              </w:rPr>
              <w:t>otace nebude vyplacena.</w:t>
            </w:r>
          </w:p>
          <w:p w14:paraId="46DB8E91" w14:textId="77777777" w:rsidR="001D3103" w:rsidRDefault="00D96EF4" w:rsidP="5CE9D558">
            <w:pPr>
              <w:widowControl w:val="0"/>
              <w:spacing w:after="120"/>
              <w:jc w:val="both"/>
              <w:rPr>
                <w:rFonts w:asciiTheme="minorHAnsi" w:hAnsiTheme="minorHAnsi"/>
                <w:snapToGrid w:val="0"/>
                <w:sz w:val="22"/>
                <w:szCs w:val="22"/>
              </w:rPr>
            </w:pPr>
            <w:r w:rsidRPr="5CE9D558">
              <w:rPr>
                <w:rFonts w:asciiTheme="minorHAnsi" w:hAnsiTheme="minorHAnsi"/>
                <w:sz w:val="22"/>
                <w:szCs w:val="22"/>
              </w:rPr>
              <w:t>V případě nena</w:t>
            </w:r>
            <w:r w:rsidR="001D3103" w:rsidRPr="5CE9D558">
              <w:rPr>
                <w:rFonts w:asciiTheme="minorHAnsi" w:hAnsiTheme="minorHAnsi"/>
                <w:sz w:val="22"/>
                <w:szCs w:val="22"/>
              </w:rPr>
              <w:t>plnění cílové hodnoty indikátorů</w:t>
            </w:r>
            <w:r w:rsidRPr="5CE9D558">
              <w:rPr>
                <w:rFonts w:asciiTheme="minorHAnsi" w:hAnsiTheme="minorHAnsi"/>
                <w:snapToGrid w:val="0"/>
                <w:sz w:val="22"/>
                <w:szCs w:val="22"/>
              </w:rPr>
              <w:t xml:space="preserve"> </w:t>
            </w:r>
            <w:r w:rsidR="002D6758" w:rsidRPr="5CE9D558">
              <w:rPr>
                <w:rFonts w:asciiTheme="minorHAnsi" w:hAnsiTheme="minorHAnsi"/>
                <w:snapToGrid w:val="0"/>
                <w:sz w:val="22"/>
                <w:szCs w:val="22"/>
              </w:rPr>
              <w:t xml:space="preserve">I. a </w:t>
            </w:r>
            <w:r w:rsidRPr="5CE9D558">
              <w:rPr>
                <w:rFonts w:asciiTheme="minorHAnsi" w:hAnsiTheme="minorHAnsi"/>
                <w:snapToGrid w:val="0"/>
                <w:sz w:val="22"/>
                <w:szCs w:val="22"/>
              </w:rPr>
              <w:t>I</w:t>
            </w:r>
            <w:r w:rsidR="00092CC6" w:rsidRPr="5CE9D558">
              <w:rPr>
                <w:rFonts w:asciiTheme="minorHAnsi" w:hAnsiTheme="minorHAnsi"/>
                <w:snapToGrid w:val="0"/>
                <w:sz w:val="22"/>
                <w:szCs w:val="22"/>
              </w:rPr>
              <w:t>I</w:t>
            </w:r>
            <w:r w:rsidRPr="5CE9D558">
              <w:rPr>
                <w:rFonts w:asciiTheme="minorHAnsi" w:hAnsiTheme="minorHAnsi"/>
                <w:snapToGrid w:val="0"/>
                <w:sz w:val="22"/>
                <w:szCs w:val="22"/>
              </w:rPr>
              <w:t>.</w:t>
            </w:r>
            <w:r w:rsidR="001D3103" w:rsidRPr="5CE9D558">
              <w:rPr>
                <w:rFonts w:asciiTheme="minorHAnsi" w:hAnsiTheme="minorHAnsi"/>
                <w:snapToGrid w:val="0"/>
                <w:sz w:val="22"/>
                <w:szCs w:val="22"/>
              </w:rPr>
              <w:t xml:space="preserve"> </w:t>
            </w:r>
            <w:r w:rsidRPr="5CE9D558">
              <w:rPr>
                <w:rFonts w:asciiTheme="minorHAnsi" w:hAnsiTheme="minorHAnsi"/>
                <w:snapToGrid w:val="0"/>
                <w:sz w:val="22"/>
                <w:szCs w:val="22"/>
              </w:rPr>
              <w:t>na 100</w:t>
            </w:r>
            <w:r w:rsidR="00295710" w:rsidRPr="5CE9D558">
              <w:rPr>
                <w:rFonts w:asciiTheme="minorHAnsi" w:hAnsiTheme="minorHAnsi"/>
                <w:snapToGrid w:val="0"/>
                <w:sz w:val="22"/>
                <w:szCs w:val="22"/>
              </w:rPr>
              <w:t> </w:t>
            </w:r>
            <w:r w:rsidRPr="5CE9D558">
              <w:rPr>
                <w:rFonts w:asciiTheme="minorHAnsi" w:hAnsiTheme="minorHAnsi"/>
                <w:snapToGrid w:val="0"/>
                <w:sz w:val="22"/>
                <w:szCs w:val="22"/>
              </w:rPr>
              <w:t>% nebude dotace vyplacena.</w:t>
            </w:r>
          </w:p>
          <w:p w14:paraId="7E4D66A5" w14:textId="714B6188" w:rsidR="00F442BA" w:rsidRPr="009113E4" w:rsidRDefault="00F442BA"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Nenaplnění resp. překročení cílové hodnoty indikátor</w:t>
            </w:r>
            <w:r w:rsidR="11DCCE5A" w:rsidRPr="5CE9D558">
              <w:rPr>
                <w:rFonts w:asciiTheme="minorHAnsi" w:hAnsiTheme="minorHAnsi"/>
                <w:snapToGrid w:val="0"/>
                <w:sz w:val="22"/>
                <w:szCs w:val="22"/>
              </w:rPr>
              <w:t>ů</w:t>
            </w:r>
            <w:r w:rsidRPr="5CE9D558">
              <w:rPr>
                <w:rFonts w:asciiTheme="minorHAnsi" w:hAnsiTheme="minorHAnsi"/>
                <w:snapToGrid w:val="0"/>
                <w:sz w:val="22"/>
                <w:szCs w:val="22"/>
              </w:rPr>
              <w:t xml:space="preserve"> III.</w:t>
            </w:r>
            <w:r w:rsidR="1C84B667" w:rsidRPr="5CE9D558">
              <w:rPr>
                <w:rFonts w:asciiTheme="minorHAnsi" w:hAnsiTheme="minorHAnsi"/>
                <w:snapToGrid w:val="0"/>
                <w:sz w:val="22"/>
                <w:szCs w:val="22"/>
              </w:rPr>
              <w:t xml:space="preserve"> - </w:t>
            </w:r>
            <w:r w:rsidR="002543D5">
              <w:rPr>
                <w:rFonts w:asciiTheme="minorHAnsi" w:hAnsiTheme="minorHAnsi"/>
                <w:snapToGrid w:val="0"/>
                <w:sz w:val="22"/>
                <w:szCs w:val="22"/>
              </w:rPr>
              <w:t>I</w:t>
            </w:r>
            <w:r w:rsidR="1C84B667" w:rsidRPr="5CE9D558">
              <w:rPr>
                <w:rFonts w:asciiTheme="minorHAnsi" w:hAnsiTheme="minorHAnsi"/>
                <w:snapToGrid w:val="0"/>
                <w:sz w:val="22"/>
                <w:szCs w:val="22"/>
              </w:rPr>
              <w:t>V.</w:t>
            </w:r>
            <w:r w:rsidRPr="5CE9D558">
              <w:rPr>
                <w:rFonts w:asciiTheme="minorHAnsi" w:hAnsiTheme="minorHAnsi"/>
                <w:snapToGrid w:val="0"/>
                <w:sz w:val="22"/>
                <w:szCs w:val="22"/>
              </w:rPr>
              <w:t xml:space="preserve"> nepodléhá sankcím.</w:t>
            </w:r>
          </w:p>
        </w:tc>
      </w:tr>
      <w:tr w:rsidR="00643E05" w:rsidRPr="00E76D3B" w14:paraId="7989712F" w14:textId="77777777" w:rsidTr="14CC4AD6">
        <w:trPr>
          <w:trHeight w:val="557"/>
        </w:trPr>
        <w:tc>
          <w:tcPr>
            <w:tcW w:w="994" w:type="dxa"/>
          </w:tcPr>
          <w:p w14:paraId="0F57406D" w14:textId="77777777" w:rsidR="00643E05" w:rsidRPr="00E76D3B" w:rsidRDefault="006657F2" w:rsidP="00DA1992">
            <w:pPr>
              <w:spacing w:after="120"/>
              <w:rPr>
                <w:rFonts w:asciiTheme="minorHAnsi" w:hAnsiTheme="minorHAnsi"/>
                <w:sz w:val="22"/>
                <w:szCs w:val="22"/>
              </w:rPr>
            </w:pPr>
            <w:r>
              <w:rPr>
                <w:rFonts w:asciiTheme="minorHAnsi" w:hAnsiTheme="minorHAnsi"/>
                <w:sz w:val="22"/>
                <w:szCs w:val="22"/>
              </w:rPr>
              <w:t>9</w:t>
            </w:r>
            <w:r w:rsidR="00643E05">
              <w:rPr>
                <w:rFonts w:asciiTheme="minorHAnsi" w:hAnsiTheme="minorHAnsi"/>
                <w:sz w:val="22"/>
                <w:szCs w:val="22"/>
              </w:rPr>
              <w:t>.</w:t>
            </w:r>
          </w:p>
        </w:tc>
        <w:tc>
          <w:tcPr>
            <w:tcW w:w="3650" w:type="dxa"/>
          </w:tcPr>
          <w:p w14:paraId="52DC2764" w14:textId="77777777" w:rsidR="00643E05" w:rsidRPr="00E76D3B" w:rsidRDefault="00643E05" w:rsidP="00DA1992">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4A0CACD" w14:textId="77777777" w:rsidR="00643E05" w:rsidRPr="00E76D3B" w:rsidRDefault="00643E0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14:paraId="14FDD4BF" w14:textId="77777777" w:rsidR="00643E05" w:rsidRPr="00E76D3B" w:rsidRDefault="00643E0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E76D3B" w14:paraId="6B58AF39" w14:textId="77777777" w:rsidTr="14CC4AD6">
        <w:trPr>
          <w:trHeight w:val="557"/>
        </w:trPr>
        <w:tc>
          <w:tcPr>
            <w:tcW w:w="994" w:type="dxa"/>
          </w:tcPr>
          <w:p w14:paraId="5F682803" w14:textId="77777777" w:rsidR="00624FEE"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0</w:t>
            </w:r>
            <w:r w:rsidR="00385659" w:rsidRPr="00E76D3B">
              <w:rPr>
                <w:rFonts w:asciiTheme="minorHAnsi" w:hAnsiTheme="minorHAnsi"/>
                <w:sz w:val="22"/>
                <w:szCs w:val="22"/>
              </w:rPr>
              <w:t>.</w:t>
            </w:r>
          </w:p>
        </w:tc>
        <w:tc>
          <w:tcPr>
            <w:tcW w:w="3650" w:type="dxa"/>
          </w:tcPr>
          <w:p w14:paraId="199AE3DD" w14:textId="77777777" w:rsidR="00624FEE" w:rsidRPr="00DD3638" w:rsidRDefault="00624FEE"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 xml:space="preserve">Příjemce je </w:t>
            </w:r>
            <w:r w:rsidR="00C44408" w:rsidRPr="00DD3638">
              <w:rPr>
                <w:rFonts w:asciiTheme="minorHAnsi" w:hAnsiTheme="minorHAnsi" w:cs="Arial"/>
                <w:sz w:val="22"/>
                <w:szCs w:val="22"/>
              </w:rPr>
              <w:t xml:space="preserve">povinen udržet indikátory </w:t>
            </w:r>
            <w:r w:rsidRPr="00DD3638">
              <w:rPr>
                <w:rFonts w:asciiTheme="minorHAnsi" w:hAnsiTheme="minorHAnsi" w:cs="Arial"/>
                <w:sz w:val="22"/>
                <w:szCs w:val="22"/>
              </w:rPr>
              <w:t>po dobu pěti let od poslední platby příjemci, pokud je to z hlediska charakteru projektu možné.</w:t>
            </w:r>
          </w:p>
          <w:p w14:paraId="75D2712E" w14:textId="77777777" w:rsidR="00FF0233" w:rsidRPr="00DD3638" w:rsidRDefault="00FF0233" w:rsidP="5CE9D558">
            <w:pPr>
              <w:widowControl w:val="0"/>
              <w:spacing w:after="120"/>
              <w:ind w:right="-2"/>
              <w:jc w:val="both"/>
              <w:rPr>
                <w:rFonts w:asciiTheme="minorHAnsi" w:hAnsiTheme="minorHAnsi" w:cs="Arial"/>
                <w:sz w:val="22"/>
                <w:szCs w:val="22"/>
              </w:rPr>
            </w:pPr>
            <w:r w:rsidRPr="00DD3638">
              <w:rPr>
                <w:rFonts w:asciiTheme="minorHAnsi" w:hAnsiTheme="minorHAnsi" w:cs="Arial"/>
                <w:sz w:val="22"/>
                <w:szCs w:val="22"/>
              </w:rPr>
              <w:t>Indikátory:</w:t>
            </w:r>
          </w:p>
          <w:p w14:paraId="5E5E80C5" w14:textId="159808E9" w:rsidR="00F442BA"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 xml:space="preserve">9 93 14 </w:t>
            </w:r>
            <w:r w:rsidRPr="465A99C6">
              <w:rPr>
                <w:rFonts w:asciiTheme="minorHAnsi" w:hAnsiTheme="minorHAnsi" w:cs="Arial"/>
                <w:sz w:val="22"/>
                <w:szCs w:val="22"/>
              </w:rPr>
              <w:t>- Podpořená pracoviště zdravotní péče a ochrany veřejného zdraví,</w:t>
            </w:r>
          </w:p>
          <w:p w14:paraId="74B5A51F" w14:textId="55AE1BB8" w:rsidR="6BBB4F43" w:rsidRPr="00DD3638" w:rsidRDefault="6BBB4F43" w:rsidP="62DAAA3C">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w:t>
            </w:r>
            <w:r w:rsidR="31FB21AA" w:rsidRPr="465A99C6">
              <w:rPr>
                <w:rFonts w:asciiTheme="minorHAnsi" w:hAnsiTheme="minorHAnsi" w:cs="Arial"/>
                <w:b/>
                <w:bCs/>
                <w:sz w:val="22"/>
                <w:szCs w:val="22"/>
              </w:rPr>
              <w:t>9</w:t>
            </w:r>
            <w:r w:rsidRPr="465A99C6">
              <w:rPr>
                <w:rFonts w:asciiTheme="minorHAnsi" w:hAnsiTheme="minorHAnsi" w:cs="Arial"/>
                <w:b/>
                <w:bCs/>
                <w:sz w:val="22"/>
                <w:szCs w:val="22"/>
              </w:rPr>
              <w:t>308 (CV8)</w:t>
            </w:r>
            <w:r w:rsidRPr="465A99C6">
              <w:rPr>
                <w:rFonts w:asciiTheme="minorHAnsi" w:hAnsiTheme="minorHAnsi" w:cs="Arial"/>
                <w:sz w:val="22"/>
                <w:szCs w:val="22"/>
              </w:rPr>
              <w:t xml:space="preserve"> - Nově vytvořená lůžka pro pacienty s COVID</w:t>
            </w:r>
            <w:r w:rsidR="2F699A3E" w:rsidRPr="465A99C6">
              <w:rPr>
                <w:rFonts w:asciiTheme="minorHAnsi" w:hAnsiTheme="minorHAnsi" w:cs="Arial"/>
                <w:sz w:val="22"/>
                <w:szCs w:val="22"/>
              </w:rPr>
              <w:t>-</w:t>
            </w:r>
            <w:r w:rsidRPr="465A99C6">
              <w:rPr>
                <w:rFonts w:asciiTheme="minorHAnsi" w:hAnsiTheme="minorHAnsi" w:cs="Arial"/>
                <w:sz w:val="22"/>
                <w:szCs w:val="22"/>
              </w:rPr>
              <w:t>19,</w:t>
            </w:r>
          </w:p>
          <w:p w14:paraId="18B88BB5" w14:textId="42EFC99C"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65A99C6">
              <w:rPr>
                <w:rFonts w:asciiTheme="minorHAnsi" w:hAnsiTheme="minorHAnsi" w:cs="Arial"/>
                <w:b/>
                <w:bCs/>
                <w:sz w:val="22"/>
                <w:szCs w:val="22"/>
              </w:rPr>
              <w:t>99302 (CV2)</w:t>
            </w:r>
            <w:r w:rsidRPr="465A99C6">
              <w:rPr>
                <w:rFonts w:asciiTheme="minorHAnsi" w:hAnsiTheme="minorHAnsi" w:cs="Arial"/>
                <w:sz w:val="22"/>
                <w:szCs w:val="22"/>
              </w:rPr>
              <w:t xml:space="preserve"> - Hodnota pořízené</w:t>
            </w:r>
            <w:r w:rsidR="00E7278D" w:rsidRPr="465A99C6">
              <w:rPr>
                <w:rFonts w:asciiTheme="minorHAnsi" w:hAnsiTheme="minorHAnsi" w:cs="Arial"/>
                <w:sz w:val="22"/>
                <w:szCs w:val="22"/>
              </w:rPr>
              <w:t>ho</w:t>
            </w:r>
            <w:r w:rsidRPr="465A99C6">
              <w:rPr>
                <w:rFonts w:asciiTheme="minorHAnsi" w:hAnsiTheme="minorHAnsi" w:cs="Arial"/>
                <w:sz w:val="22"/>
                <w:szCs w:val="22"/>
              </w:rPr>
              <w:t xml:space="preserve"> zdravotnického vybavení,</w:t>
            </w:r>
          </w:p>
          <w:p w14:paraId="3BD92ECE" w14:textId="31E73523" w:rsidR="6BBB4F43" w:rsidRPr="00DD3638" w:rsidRDefault="6BBB4F43" w:rsidP="465A99C6">
            <w:pPr>
              <w:pStyle w:val="Odstavecseseznamem"/>
              <w:numPr>
                <w:ilvl w:val="0"/>
                <w:numId w:val="28"/>
              </w:numPr>
              <w:spacing w:after="120"/>
              <w:ind w:left="566" w:hanging="426"/>
              <w:jc w:val="both"/>
              <w:rPr>
                <w:rFonts w:asciiTheme="minorHAnsi" w:hAnsiTheme="minorHAnsi" w:cs="Arial"/>
                <w:sz w:val="22"/>
                <w:szCs w:val="22"/>
              </w:rPr>
            </w:pPr>
            <w:r w:rsidRPr="45E75D48">
              <w:rPr>
                <w:rFonts w:asciiTheme="minorHAnsi" w:hAnsiTheme="minorHAnsi" w:cs="Arial"/>
                <w:b/>
                <w:bCs/>
                <w:sz w:val="22"/>
                <w:szCs w:val="22"/>
              </w:rPr>
              <w:lastRenderedPageBreak/>
              <w:t>99312 (CV12)</w:t>
            </w:r>
            <w:r w:rsidRPr="45E75D48">
              <w:rPr>
                <w:rFonts w:asciiTheme="minorHAnsi" w:hAnsiTheme="minorHAnsi" w:cs="Arial"/>
                <w:sz w:val="22"/>
                <w:szCs w:val="22"/>
              </w:rPr>
              <w:t xml:space="preserve"> - Počet hospitalizací s využitím kapacit či prostředků podpořených z IROP (REACT</w:t>
            </w:r>
            <w:r w:rsidR="6040CB7C" w:rsidRPr="45E75D48">
              <w:rPr>
                <w:rFonts w:asciiTheme="minorHAnsi" w:hAnsiTheme="minorHAnsi" w:cs="Arial"/>
                <w:sz w:val="22"/>
                <w:szCs w:val="22"/>
              </w:rPr>
              <w:t xml:space="preserve"> EU</w:t>
            </w:r>
            <w:r w:rsidRPr="45E75D48">
              <w:rPr>
                <w:rFonts w:asciiTheme="minorHAnsi" w:hAnsiTheme="minorHAnsi" w:cs="Arial"/>
                <w:sz w:val="22"/>
                <w:szCs w:val="22"/>
              </w:rPr>
              <w:t>),</w:t>
            </w:r>
          </w:p>
          <w:p w14:paraId="61031337" w14:textId="77777777" w:rsidR="00371925" w:rsidRPr="00371925" w:rsidRDefault="00371925" w:rsidP="00371925">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14:paraId="29B30673" w14:textId="77777777" w:rsidR="00624FEE" w:rsidRPr="00E76D3B" w:rsidDel="0070569B" w:rsidRDefault="000C56B5">
            <w:pPr>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Není možné.</w:t>
            </w:r>
          </w:p>
        </w:tc>
        <w:tc>
          <w:tcPr>
            <w:tcW w:w="2941" w:type="dxa"/>
          </w:tcPr>
          <w:p w14:paraId="290DFD9A" w14:textId="77777777" w:rsidR="001D3103" w:rsidRDefault="007E0DAD" w:rsidP="5CE9D558">
            <w:pPr>
              <w:pStyle w:val="Default"/>
              <w:spacing w:after="120"/>
              <w:jc w:val="both"/>
              <w:rPr>
                <w:rFonts w:asciiTheme="minorHAnsi" w:hAnsiTheme="minorHAnsi"/>
                <w:sz w:val="22"/>
                <w:szCs w:val="22"/>
              </w:rPr>
            </w:pPr>
            <w:r w:rsidRPr="5CE9D558">
              <w:rPr>
                <w:rFonts w:asciiTheme="minorHAnsi" w:hAnsiTheme="minorHAnsi"/>
                <w:sz w:val="22"/>
                <w:szCs w:val="22"/>
              </w:rPr>
              <w:t>V případě neu</w:t>
            </w:r>
            <w:r w:rsidR="001D3103" w:rsidRPr="5CE9D558">
              <w:rPr>
                <w:rFonts w:asciiTheme="minorHAnsi" w:hAnsiTheme="minorHAnsi"/>
                <w:sz w:val="22"/>
                <w:szCs w:val="22"/>
              </w:rPr>
              <w:t>držení cílové hodnoty indikátorů</w:t>
            </w:r>
            <w:r w:rsidR="002D6758" w:rsidRPr="5CE9D558">
              <w:rPr>
                <w:rFonts w:asciiTheme="minorHAnsi" w:hAnsiTheme="minorHAnsi"/>
                <w:sz w:val="22"/>
                <w:szCs w:val="22"/>
              </w:rPr>
              <w:t xml:space="preserve"> I. a</w:t>
            </w:r>
            <w:r w:rsidRPr="5CE9D558">
              <w:rPr>
                <w:rFonts w:asciiTheme="minorHAnsi" w:hAnsiTheme="minorHAnsi"/>
                <w:sz w:val="22"/>
                <w:szCs w:val="22"/>
              </w:rPr>
              <w:t xml:space="preserve"> </w:t>
            </w:r>
            <w:r w:rsidR="00CD2F8A" w:rsidRPr="5CE9D558">
              <w:rPr>
                <w:rFonts w:asciiTheme="minorHAnsi" w:hAnsiTheme="minorHAnsi"/>
                <w:sz w:val="22"/>
                <w:szCs w:val="22"/>
              </w:rPr>
              <w:t>I</w:t>
            </w:r>
            <w:r w:rsidR="00092CC6" w:rsidRPr="5CE9D558">
              <w:rPr>
                <w:rFonts w:asciiTheme="minorHAnsi" w:hAnsiTheme="minorHAnsi"/>
                <w:sz w:val="22"/>
                <w:szCs w:val="22"/>
              </w:rPr>
              <w:t>I</w:t>
            </w:r>
            <w:r w:rsidR="00CD2F8A" w:rsidRPr="5CE9D558">
              <w:rPr>
                <w:rFonts w:asciiTheme="minorHAnsi" w:hAnsiTheme="minorHAnsi"/>
                <w:sz w:val="22"/>
                <w:szCs w:val="22"/>
              </w:rPr>
              <w:t xml:space="preserve">. </w:t>
            </w:r>
            <w:r w:rsidRPr="5CE9D558">
              <w:rPr>
                <w:rFonts w:asciiTheme="minorHAnsi" w:hAnsiTheme="minorHAnsi"/>
                <w:sz w:val="22"/>
                <w:szCs w:val="22"/>
              </w:rPr>
              <w:t>na 100</w:t>
            </w:r>
            <w:r w:rsidR="00295710" w:rsidRPr="5CE9D558">
              <w:rPr>
                <w:rFonts w:asciiTheme="minorHAnsi" w:hAnsiTheme="minorHAnsi"/>
                <w:sz w:val="22"/>
                <w:szCs w:val="22"/>
              </w:rPr>
              <w:t> </w:t>
            </w:r>
            <w:r w:rsidRPr="5CE9D558">
              <w:rPr>
                <w:rFonts w:asciiTheme="minorHAnsi" w:hAnsiTheme="minorHAnsi"/>
                <w:sz w:val="22"/>
                <w:szCs w:val="22"/>
              </w:rPr>
              <w:t>%, bude vrácena celková částka vyplacené dotace</w:t>
            </w:r>
            <w:r w:rsidR="009113E4" w:rsidRPr="5CE9D558">
              <w:rPr>
                <w:rFonts w:asciiTheme="minorHAnsi" w:hAnsiTheme="minorHAnsi"/>
                <w:sz w:val="22"/>
                <w:szCs w:val="22"/>
              </w:rPr>
              <w:t>.</w:t>
            </w:r>
          </w:p>
          <w:p w14:paraId="6E936707" w14:textId="7AC0B257" w:rsidR="00F442BA" w:rsidRPr="009F796B" w:rsidRDefault="00F442BA"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Neudržení cílové hodnoty indikátor</w:t>
            </w:r>
            <w:r w:rsidR="05F0C46C" w:rsidRPr="5CE9D558">
              <w:rPr>
                <w:rFonts w:asciiTheme="minorHAnsi" w:hAnsiTheme="minorHAnsi"/>
                <w:snapToGrid w:val="0"/>
                <w:sz w:val="22"/>
                <w:szCs w:val="22"/>
              </w:rPr>
              <w:t>ů</w:t>
            </w:r>
            <w:r w:rsidRPr="5CE9D558">
              <w:rPr>
                <w:rFonts w:asciiTheme="minorHAnsi" w:hAnsiTheme="minorHAnsi"/>
                <w:snapToGrid w:val="0"/>
                <w:sz w:val="22"/>
                <w:szCs w:val="22"/>
              </w:rPr>
              <w:t xml:space="preserve"> III.</w:t>
            </w:r>
            <w:r w:rsidR="193A646C" w:rsidRPr="5CE9D558">
              <w:rPr>
                <w:rFonts w:asciiTheme="minorHAnsi" w:hAnsiTheme="minorHAnsi"/>
                <w:snapToGrid w:val="0"/>
                <w:sz w:val="22"/>
                <w:szCs w:val="22"/>
              </w:rPr>
              <w:t xml:space="preserve"> - </w:t>
            </w:r>
            <w:r w:rsidR="002543D5">
              <w:rPr>
                <w:rFonts w:asciiTheme="minorHAnsi" w:hAnsiTheme="minorHAnsi"/>
                <w:snapToGrid w:val="0"/>
                <w:sz w:val="22"/>
                <w:szCs w:val="22"/>
              </w:rPr>
              <w:t>I</w:t>
            </w:r>
            <w:r w:rsidR="193A646C" w:rsidRPr="5CE9D558">
              <w:rPr>
                <w:rFonts w:asciiTheme="minorHAnsi" w:hAnsiTheme="minorHAnsi"/>
                <w:snapToGrid w:val="0"/>
                <w:sz w:val="22"/>
                <w:szCs w:val="22"/>
              </w:rPr>
              <w:t>V.</w:t>
            </w:r>
            <w:r w:rsidRPr="5CE9D558">
              <w:rPr>
                <w:rFonts w:asciiTheme="minorHAnsi" w:hAnsiTheme="minorHAnsi"/>
                <w:snapToGrid w:val="0"/>
                <w:sz w:val="22"/>
                <w:szCs w:val="22"/>
              </w:rPr>
              <w:t xml:space="preserve"> nepodléhá sankcím.</w:t>
            </w:r>
          </w:p>
        </w:tc>
      </w:tr>
      <w:tr w:rsidR="00643E05" w:rsidRPr="00E76D3B" w14:paraId="70B7C633" w14:textId="77777777" w:rsidTr="14CC4AD6">
        <w:trPr>
          <w:trHeight w:val="410"/>
        </w:trPr>
        <w:tc>
          <w:tcPr>
            <w:tcW w:w="994" w:type="dxa"/>
          </w:tcPr>
          <w:p w14:paraId="6B7135B9" w14:textId="77777777" w:rsidR="00643E05"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1</w:t>
            </w:r>
            <w:r w:rsidR="00643E05">
              <w:rPr>
                <w:rFonts w:asciiTheme="minorHAnsi" w:hAnsiTheme="minorHAnsi"/>
                <w:sz w:val="22"/>
                <w:szCs w:val="22"/>
              </w:rPr>
              <w:t>.</w:t>
            </w:r>
          </w:p>
        </w:tc>
        <w:tc>
          <w:tcPr>
            <w:tcW w:w="3650" w:type="dxa"/>
          </w:tcPr>
          <w:p w14:paraId="60209D99" w14:textId="77777777" w:rsidR="00643E05" w:rsidRPr="00E76D3B" w:rsidRDefault="00643E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14:paraId="503AB13C" w14:textId="0F2480FC" w:rsidR="00643E05" w:rsidRPr="00E76D3B" w:rsidRDefault="00643E05" w:rsidP="007C6AB8">
            <w:pPr>
              <w:spacing w:after="120"/>
              <w:jc w:val="both"/>
            </w:pPr>
            <w:r w:rsidRPr="5CE9D558">
              <w:rPr>
                <w:rFonts w:asciiTheme="minorHAnsi" w:hAnsiTheme="minorHAnsi"/>
                <w:sz w:val="22"/>
                <w:szCs w:val="22"/>
              </w:rPr>
              <w:t>Vyzvání k nápravě v dodatečné lhůtě – podle odst. 1, §14f z</w:t>
            </w:r>
            <w:r w:rsidR="007C6AB8" w:rsidRPr="5CE9D558">
              <w:rPr>
                <w:rFonts w:asciiTheme="minorHAnsi" w:hAnsiTheme="minorHAnsi"/>
                <w:sz w:val="22"/>
                <w:szCs w:val="22"/>
              </w:rPr>
              <w:t>ákona č</w:t>
            </w:r>
            <w:r w:rsidRPr="5CE9D558">
              <w:rPr>
                <w:rFonts w:asciiTheme="minorHAnsi" w:hAnsiTheme="minorHAnsi"/>
                <w:sz w:val="22"/>
                <w:szCs w:val="22"/>
              </w:rPr>
              <w:t>. 218/2000 Sb., o rozpočtových pravidlech</w:t>
            </w:r>
            <w:r w:rsidR="4FF22E25" w:rsidRPr="5CE9D558">
              <w:rPr>
                <w:rFonts w:asciiTheme="minorHAnsi" w:hAnsiTheme="minorHAnsi"/>
                <w:sz w:val="22"/>
                <w:szCs w:val="22"/>
              </w:rPr>
              <w:t>, ve znění pozdějších předpisů</w:t>
            </w:r>
            <w:r w:rsidRPr="5CE9D558">
              <w:rPr>
                <w:rFonts w:asciiTheme="minorHAnsi" w:hAnsiTheme="minorHAnsi"/>
                <w:sz w:val="22"/>
                <w:szCs w:val="22"/>
              </w:rPr>
              <w:t>.</w:t>
            </w:r>
          </w:p>
        </w:tc>
        <w:tc>
          <w:tcPr>
            <w:tcW w:w="2941" w:type="dxa"/>
          </w:tcPr>
          <w:p w14:paraId="28F12E00" w14:textId="77777777" w:rsidR="00643E05" w:rsidRPr="00E76D3B" w:rsidRDefault="00643E0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E76D3B" w14:paraId="51C4D968" w14:textId="77777777" w:rsidTr="14CC4AD6">
        <w:trPr>
          <w:trHeight w:val="410"/>
        </w:trPr>
        <w:tc>
          <w:tcPr>
            <w:tcW w:w="994" w:type="dxa"/>
            <w:vMerge w:val="restart"/>
          </w:tcPr>
          <w:p w14:paraId="6D6998CD" w14:textId="77777777" w:rsidR="00B331BD" w:rsidRPr="00E76D3B" w:rsidRDefault="00B331BD"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2</w:t>
            </w:r>
            <w:r w:rsidRPr="00E76D3B">
              <w:rPr>
                <w:rFonts w:asciiTheme="minorHAnsi" w:hAnsiTheme="minorHAnsi"/>
                <w:sz w:val="22"/>
                <w:szCs w:val="22"/>
              </w:rPr>
              <w:t>.</w:t>
            </w:r>
          </w:p>
          <w:p w14:paraId="44E871BC" w14:textId="77777777" w:rsidR="00B331BD" w:rsidRPr="00E76D3B" w:rsidRDefault="00B331BD">
            <w:pPr>
              <w:spacing w:after="120"/>
              <w:rPr>
                <w:rFonts w:asciiTheme="minorHAnsi" w:hAnsiTheme="minorHAnsi"/>
                <w:sz w:val="22"/>
                <w:szCs w:val="22"/>
              </w:rPr>
            </w:pPr>
          </w:p>
        </w:tc>
        <w:tc>
          <w:tcPr>
            <w:tcW w:w="3650" w:type="dxa"/>
          </w:tcPr>
          <w:p w14:paraId="63F933E7" w14:textId="77777777" w:rsidR="00B331BD" w:rsidRPr="00E76D3B" w:rsidRDefault="00B331BD"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Po celou dobu realizace projektu a</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 xml:space="preserve">v době udržitelnosti příjemce nesmí bez předchozího souhlasu ŘO IROP: </w:t>
            </w:r>
          </w:p>
        </w:tc>
        <w:tc>
          <w:tcPr>
            <w:tcW w:w="1701" w:type="dxa"/>
          </w:tcPr>
          <w:p w14:paraId="144A5D23" w14:textId="77777777" w:rsidR="00B331BD" w:rsidRPr="00E76D3B" w:rsidRDefault="00B331BD">
            <w:pPr>
              <w:spacing w:after="120"/>
              <w:jc w:val="both"/>
            </w:pPr>
          </w:p>
        </w:tc>
        <w:tc>
          <w:tcPr>
            <w:tcW w:w="2941" w:type="dxa"/>
          </w:tcPr>
          <w:p w14:paraId="738610EB" w14:textId="77777777" w:rsidR="00B331BD" w:rsidRPr="00E76D3B" w:rsidRDefault="00B331BD">
            <w:pPr>
              <w:widowControl w:val="0"/>
              <w:spacing w:after="120"/>
              <w:jc w:val="both"/>
              <w:rPr>
                <w:snapToGrid w:val="0"/>
              </w:rPr>
            </w:pPr>
          </w:p>
        </w:tc>
      </w:tr>
      <w:tr w:rsidR="00B331BD" w:rsidRPr="00E76D3B" w14:paraId="3A00BCFB" w14:textId="77777777" w:rsidTr="14CC4AD6">
        <w:trPr>
          <w:trHeight w:val="720"/>
        </w:trPr>
        <w:tc>
          <w:tcPr>
            <w:tcW w:w="994" w:type="dxa"/>
            <w:vMerge/>
          </w:tcPr>
          <w:p w14:paraId="637805D2" w14:textId="77777777" w:rsidR="00B331BD" w:rsidRPr="00E76D3B" w:rsidRDefault="00B331BD">
            <w:pPr>
              <w:spacing w:after="120"/>
              <w:rPr>
                <w:rFonts w:asciiTheme="minorHAnsi" w:hAnsiTheme="minorHAnsi"/>
                <w:sz w:val="22"/>
                <w:szCs w:val="22"/>
              </w:rPr>
            </w:pPr>
          </w:p>
        </w:tc>
        <w:tc>
          <w:tcPr>
            <w:tcW w:w="3650" w:type="dxa"/>
          </w:tcPr>
          <w:p w14:paraId="78963F77" w14:textId="77777777" w:rsidR="00B331BD" w:rsidRPr="00E76D3B" w:rsidRDefault="00B331BD">
            <w:pPr>
              <w:pStyle w:val="Odstavecseseznamem"/>
              <w:numPr>
                <w:ilvl w:val="0"/>
                <w:numId w:val="10"/>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14:paraId="38F2E047"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59590A00" w14:textId="77777777" w:rsidR="00552781" w:rsidRPr="00E76D3B" w:rsidRDefault="00FF1F6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rsidRPr="00E76D3B" w14:paraId="72330182" w14:textId="77777777" w:rsidTr="14CC4AD6">
        <w:trPr>
          <w:trHeight w:val="1174"/>
        </w:trPr>
        <w:tc>
          <w:tcPr>
            <w:tcW w:w="994" w:type="dxa"/>
            <w:vMerge/>
          </w:tcPr>
          <w:p w14:paraId="463F29E8" w14:textId="77777777" w:rsidR="00B331BD" w:rsidRPr="00E76D3B" w:rsidRDefault="00B331BD">
            <w:pPr>
              <w:spacing w:after="120"/>
              <w:rPr>
                <w:rFonts w:asciiTheme="minorHAnsi" w:hAnsiTheme="minorHAnsi"/>
                <w:sz w:val="22"/>
                <w:szCs w:val="22"/>
              </w:rPr>
            </w:pPr>
          </w:p>
        </w:tc>
        <w:tc>
          <w:tcPr>
            <w:tcW w:w="3650" w:type="dxa"/>
          </w:tcPr>
          <w:p w14:paraId="5895263B" w14:textId="77777777" w:rsidR="00DE695E" w:rsidRPr="009E165A" w:rsidRDefault="00643E05">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majetek získaný byť i částečně z dotace</w:t>
            </w:r>
            <w:r w:rsidR="00B331BD" w:rsidRPr="009E165A">
              <w:rPr>
                <w:rFonts w:asciiTheme="minorHAnsi" w:hAnsiTheme="minorHAnsi" w:cstheme="minorHAnsi"/>
                <w:sz w:val="22"/>
                <w:szCs w:val="22"/>
                <w:lang w:eastAsia="ar-SA"/>
              </w:rPr>
              <w:t xml:space="preserve"> zatížit jinými věcnými právy třetích osob</w:t>
            </w:r>
            <w:r w:rsidR="004656BC" w:rsidRPr="009E165A">
              <w:rPr>
                <w:rFonts w:asciiTheme="minorHAnsi" w:hAnsiTheme="minorHAnsi" w:cstheme="minorHAnsi"/>
                <w:sz w:val="22"/>
                <w:szCs w:val="22"/>
                <w:lang w:eastAsia="ar-SA"/>
              </w:rPr>
              <w:t xml:space="preserve"> (služebnosti/reálná břemena)</w:t>
            </w:r>
            <w:r w:rsidRPr="009E165A">
              <w:rPr>
                <w:rFonts w:asciiTheme="minorHAnsi" w:hAnsiTheme="minorHAnsi" w:cstheme="minorHAnsi"/>
                <w:sz w:val="22"/>
                <w:szCs w:val="22"/>
                <w:lang w:eastAsia="ar-SA"/>
              </w:rPr>
              <w:t>, nebo zřídit zástavní právo, s výjimkou zástavního práva k zajištění úvěru na financování projektu rámcově identifikovaného v části II v bodu 1</w:t>
            </w:r>
            <w:r w:rsidR="00BB60B0" w:rsidRPr="009E165A">
              <w:rPr>
                <w:rFonts w:asciiTheme="minorHAnsi" w:hAnsiTheme="minorHAnsi" w:cstheme="minorHAnsi"/>
                <w:sz w:val="22"/>
                <w:szCs w:val="22"/>
                <w:lang w:eastAsia="ar-SA"/>
              </w:rPr>
              <w:t>,</w:t>
            </w:r>
          </w:p>
          <w:p w14:paraId="2A5512EF" w14:textId="77777777" w:rsidR="00DE695E"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5E7594" w:rsidRPr="009E165A">
              <w:rPr>
                <w:rFonts w:asciiTheme="minorHAnsi" w:hAnsiTheme="minorHAnsi" w:cstheme="minorHAnsi"/>
                <w:sz w:val="22"/>
                <w:szCs w:val="22"/>
                <w:lang w:eastAsia="ar-SA"/>
              </w:rPr>
              <w:t xml:space="preserve">okud k tomu </w:t>
            </w:r>
            <w:r w:rsidR="00C44408" w:rsidRPr="009E165A">
              <w:rPr>
                <w:rFonts w:asciiTheme="minorHAnsi" w:hAnsiTheme="minorHAnsi" w:cstheme="minorHAnsi"/>
                <w:sz w:val="22"/>
                <w:szCs w:val="22"/>
                <w:lang w:eastAsia="ar-SA"/>
              </w:rPr>
              <w:t>dochází ze </w:t>
            </w:r>
            <w:r w:rsidR="00DE695E" w:rsidRPr="009E165A">
              <w:rPr>
                <w:rFonts w:asciiTheme="minorHAnsi" w:hAnsiTheme="minorHAnsi" w:cstheme="minorHAnsi"/>
                <w:sz w:val="22"/>
                <w:szCs w:val="22"/>
                <w:lang w:eastAsia="ar-SA"/>
              </w:rPr>
              <w:t>zákona.</w:t>
            </w:r>
            <w:r w:rsidR="00161A32" w:rsidRPr="009E165A">
              <w:rPr>
                <w:rFonts w:asciiTheme="minorHAnsi" w:hAnsiTheme="minorHAnsi" w:cstheme="minorHAnsi"/>
                <w:sz w:val="22"/>
                <w:szCs w:val="22"/>
                <w:lang w:eastAsia="ar-SA"/>
              </w:rPr>
              <w:t xml:space="preserve"> Pozdní oznámení nebude postihnuto sankcí</w:t>
            </w:r>
            <w:r w:rsidRPr="009E165A">
              <w:rPr>
                <w:rFonts w:asciiTheme="minorHAnsi" w:hAnsiTheme="minorHAnsi" w:cstheme="minorHAnsi"/>
                <w:sz w:val="22"/>
                <w:szCs w:val="22"/>
                <w:lang w:eastAsia="ar-SA"/>
              </w:rPr>
              <w:t>,</w:t>
            </w:r>
          </w:p>
          <w:p w14:paraId="75D72847" w14:textId="3E6E26BE" w:rsidR="00B331BD" w:rsidRPr="009E165A" w:rsidRDefault="00BB60B0">
            <w:pPr>
              <w:pStyle w:val="Odstavecseseznamem"/>
              <w:numPr>
                <w:ilvl w:val="0"/>
                <w:numId w:val="14"/>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p</w:t>
            </w:r>
            <w:r w:rsidR="00DE695E" w:rsidRPr="009E165A">
              <w:rPr>
                <w:rFonts w:asciiTheme="minorHAnsi" w:hAnsiTheme="minorHAnsi" w:cstheme="minorHAnsi"/>
                <w:sz w:val="22"/>
                <w:szCs w:val="22"/>
                <w:lang w:eastAsia="ar-SA"/>
              </w:rPr>
              <w:t xml:space="preserve">okud k tomu </w:t>
            </w:r>
            <w:r w:rsidR="005E7594" w:rsidRPr="009E165A">
              <w:rPr>
                <w:rFonts w:asciiTheme="minorHAnsi" w:hAnsiTheme="minorHAnsi" w:cstheme="minorHAnsi"/>
                <w:sz w:val="22"/>
                <w:szCs w:val="22"/>
                <w:lang w:eastAsia="ar-SA"/>
              </w:rPr>
              <w:t>nedochází ze</w:t>
            </w:r>
            <w:r w:rsidR="00C44408" w:rsidRPr="009E165A">
              <w:rPr>
                <w:rFonts w:asciiTheme="minorHAnsi" w:hAnsiTheme="minorHAnsi" w:cstheme="minorHAnsi"/>
                <w:sz w:val="22"/>
                <w:szCs w:val="22"/>
                <w:lang w:eastAsia="ar-SA"/>
              </w:rPr>
              <w:t> </w:t>
            </w:r>
            <w:r w:rsidR="005E7594" w:rsidRPr="009E165A">
              <w:rPr>
                <w:rFonts w:asciiTheme="minorHAnsi" w:hAnsiTheme="minorHAnsi" w:cstheme="minorHAnsi"/>
                <w:sz w:val="22"/>
                <w:szCs w:val="22"/>
                <w:lang w:eastAsia="ar-SA"/>
              </w:rPr>
              <w:t>zákona</w:t>
            </w:r>
            <w:r w:rsidR="00DD3638" w:rsidRPr="009E165A">
              <w:rPr>
                <w:rFonts w:asciiTheme="minorHAnsi" w:hAnsiTheme="minorHAnsi" w:cstheme="minorHAnsi"/>
                <w:sz w:val="22"/>
                <w:szCs w:val="22"/>
                <w:lang w:eastAsia="ar-SA"/>
              </w:rPr>
              <w:t>.</w:t>
            </w:r>
          </w:p>
        </w:tc>
        <w:tc>
          <w:tcPr>
            <w:tcW w:w="1701" w:type="dxa"/>
          </w:tcPr>
          <w:p w14:paraId="77A2BF95"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14:paraId="1CBFDCF9" w14:textId="77777777" w:rsidR="00DE695E" w:rsidRPr="00E76D3B" w:rsidRDefault="00991DD1" w:rsidP="00643E0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bude </w:t>
            </w:r>
            <w:r w:rsidR="004534D7" w:rsidRPr="00E76D3B">
              <w:rPr>
                <w:rFonts w:asciiTheme="minorHAnsi" w:hAnsiTheme="minorHAnsi"/>
                <w:snapToGrid w:val="0"/>
                <w:sz w:val="22"/>
                <w:szCs w:val="22"/>
              </w:rPr>
              <w:t>krácena o </w:t>
            </w:r>
            <w:r w:rsidRPr="00E76D3B">
              <w:rPr>
                <w:rFonts w:asciiTheme="minorHAnsi" w:hAnsiTheme="minorHAnsi"/>
                <w:snapToGrid w:val="0"/>
                <w:sz w:val="22"/>
                <w:szCs w:val="22"/>
              </w:rPr>
              <w:t xml:space="preserve">10 % schválené výše dotace k proplacení (pouze z faktur </w:t>
            </w:r>
            <w:r w:rsidR="00643E05">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643E05">
              <w:rPr>
                <w:rFonts w:asciiTheme="minorHAnsi" w:hAnsiTheme="minorHAnsi"/>
                <w:snapToGrid w:val="0"/>
                <w:sz w:val="22"/>
                <w:szCs w:val="22"/>
              </w:rPr>
              <w:t>u v příslušných etapách</w:t>
            </w:r>
            <w:r w:rsidRPr="00E76D3B">
              <w:rPr>
                <w:rFonts w:asciiTheme="minorHAnsi" w:hAnsiTheme="minorHAnsi"/>
                <w:snapToGrid w:val="0"/>
                <w:sz w:val="22"/>
                <w:szCs w:val="22"/>
              </w:rPr>
              <w:t>).</w:t>
            </w:r>
          </w:p>
        </w:tc>
      </w:tr>
      <w:tr w:rsidR="00B331BD" w:rsidRPr="00E76D3B" w14:paraId="789E37D8" w14:textId="77777777" w:rsidTr="006A5D85">
        <w:trPr>
          <w:trHeight w:val="557"/>
        </w:trPr>
        <w:tc>
          <w:tcPr>
            <w:tcW w:w="994" w:type="dxa"/>
            <w:vMerge/>
          </w:tcPr>
          <w:p w14:paraId="3B7B4B86" w14:textId="77777777" w:rsidR="00B331BD" w:rsidRPr="00E76D3B" w:rsidRDefault="00B331BD">
            <w:pPr>
              <w:spacing w:after="120"/>
              <w:rPr>
                <w:rFonts w:asciiTheme="minorHAnsi" w:hAnsiTheme="minorHAnsi"/>
                <w:sz w:val="22"/>
                <w:szCs w:val="22"/>
              </w:rPr>
            </w:pPr>
          </w:p>
        </w:tc>
        <w:tc>
          <w:tcPr>
            <w:tcW w:w="3650" w:type="dxa"/>
          </w:tcPr>
          <w:p w14:paraId="53B793B1" w14:textId="77777777" w:rsidR="00B331BD" w:rsidRPr="009E165A" w:rsidRDefault="00B331BD">
            <w:pPr>
              <w:pStyle w:val="Odstavecseseznamem"/>
              <w:numPr>
                <w:ilvl w:val="0"/>
                <w:numId w:val="10"/>
              </w:numPr>
              <w:spacing w:after="120"/>
              <w:jc w:val="both"/>
              <w:rPr>
                <w:rFonts w:asciiTheme="minorHAnsi" w:hAnsiTheme="minorHAnsi" w:cstheme="minorHAnsi"/>
                <w:sz w:val="22"/>
                <w:szCs w:val="22"/>
                <w:lang w:eastAsia="ar-SA"/>
              </w:rPr>
            </w:pPr>
            <w:r w:rsidRPr="009E165A">
              <w:rPr>
                <w:rFonts w:asciiTheme="minorHAnsi" w:hAnsiTheme="minorHAnsi" w:cstheme="minorHAnsi"/>
                <w:sz w:val="22"/>
                <w:szCs w:val="22"/>
                <w:lang w:eastAsia="ar-SA"/>
              </w:rPr>
              <w:t xml:space="preserve">majetek získaný byť i částečně z dotace vypůjčit nebo pronajmout jinému </w:t>
            </w:r>
            <w:r w:rsidRPr="009E165A">
              <w:rPr>
                <w:rFonts w:asciiTheme="minorHAnsi" w:hAnsiTheme="minorHAnsi" w:cstheme="minorHAnsi"/>
                <w:sz w:val="22"/>
                <w:szCs w:val="22"/>
                <w:lang w:eastAsia="ar-SA"/>
              </w:rPr>
              <w:lastRenderedPageBreak/>
              <w:t>subjektu</w:t>
            </w:r>
            <w:r w:rsidR="00C44408" w:rsidRPr="009E165A">
              <w:rPr>
                <w:rFonts w:asciiTheme="minorHAnsi" w:hAnsiTheme="minorHAnsi" w:cstheme="minorHAnsi"/>
                <w:sz w:val="22"/>
                <w:szCs w:val="22"/>
                <w:lang w:eastAsia="ar-SA"/>
              </w:rPr>
              <w:t>. Nejedná se o </w:t>
            </w:r>
            <w:r w:rsidR="001B59BD" w:rsidRPr="009E165A">
              <w:rPr>
                <w:rFonts w:asciiTheme="minorHAnsi" w:hAnsiTheme="minorHAnsi" w:cstheme="minorHAnsi"/>
                <w:sz w:val="22"/>
                <w:szCs w:val="22"/>
                <w:lang w:eastAsia="ar-SA"/>
              </w:rPr>
              <w:t>krátkodobý pronájem.</w:t>
            </w:r>
          </w:p>
        </w:tc>
        <w:tc>
          <w:tcPr>
            <w:tcW w:w="1701" w:type="dxa"/>
          </w:tcPr>
          <w:p w14:paraId="52D70466" w14:textId="77777777"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Není možné.</w:t>
            </w:r>
          </w:p>
        </w:tc>
        <w:tc>
          <w:tcPr>
            <w:tcW w:w="2941" w:type="dxa"/>
          </w:tcPr>
          <w:p w14:paraId="2F7EED94" w14:textId="77777777" w:rsidR="00C11E02" w:rsidRPr="00E76D3B" w:rsidRDefault="00991DD1" w:rsidP="000A3AF8">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w:t>
            </w:r>
            <w:r w:rsidR="004534D7" w:rsidRPr="00E76D3B">
              <w:rPr>
                <w:rFonts w:asciiTheme="minorHAnsi" w:hAnsiTheme="minorHAnsi"/>
                <w:snapToGrid w:val="0"/>
                <w:sz w:val="22"/>
                <w:szCs w:val="22"/>
              </w:rPr>
              <w:t>bude krácena o </w:t>
            </w:r>
            <w:r w:rsidRPr="00E76D3B">
              <w:rPr>
                <w:rFonts w:asciiTheme="minorHAnsi" w:hAnsiTheme="minorHAnsi"/>
                <w:snapToGrid w:val="0"/>
                <w:sz w:val="22"/>
                <w:szCs w:val="22"/>
              </w:rPr>
              <w:t>10 % schválené výše dotace k proplacení (pouz</w:t>
            </w:r>
            <w:r w:rsidR="00C44408" w:rsidRPr="00E76D3B">
              <w:rPr>
                <w:rFonts w:asciiTheme="minorHAnsi" w:hAnsiTheme="minorHAnsi"/>
                <w:snapToGrid w:val="0"/>
                <w:sz w:val="22"/>
                <w:szCs w:val="22"/>
              </w:rPr>
              <w:t xml:space="preserve">e z faktur </w:t>
            </w:r>
            <w:r w:rsidR="000A3AF8">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0A3AF8">
              <w:rPr>
                <w:rFonts w:asciiTheme="minorHAnsi" w:hAnsiTheme="minorHAnsi"/>
                <w:snapToGrid w:val="0"/>
                <w:sz w:val="22"/>
                <w:szCs w:val="22"/>
              </w:rPr>
              <w:t>u</w:t>
            </w:r>
            <w:r w:rsidRPr="00E76D3B">
              <w:rPr>
                <w:rFonts w:asciiTheme="minorHAnsi" w:hAnsiTheme="minorHAnsi"/>
                <w:snapToGrid w:val="0"/>
                <w:sz w:val="22"/>
                <w:szCs w:val="22"/>
              </w:rPr>
              <w:t xml:space="preserve"> </w:t>
            </w:r>
            <w:r w:rsidR="000A3AF8">
              <w:rPr>
                <w:rFonts w:asciiTheme="minorHAnsi" w:hAnsiTheme="minorHAnsi"/>
                <w:snapToGrid w:val="0"/>
                <w:sz w:val="22"/>
                <w:szCs w:val="22"/>
              </w:rPr>
              <w:lastRenderedPageBreak/>
              <w:t>v příslušných etapách</w:t>
            </w:r>
            <w:r w:rsidRPr="00E76D3B">
              <w:rPr>
                <w:rFonts w:asciiTheme="minorHAnsi" w:hAnsiTheme="minorHAnsi"/>
                <w:snapToGrid w:val="0"/>
                <w:sz w:val="22"/>
                <w:szCs w:val="22"/>
              </w:rPr>
              <w:t>).</w:t>
            </w:r>
          </w:p>
        </w:tc>
      </w:tr>
      <w:tr w:rsidR="00DB1707" w:rsidRPr="00E76D3B" w14:paraId="577D376A" w14:textId="77777777" w:rsidTr="14CC4AD6">
        <w:trPr>
          <w:trHeight w:val="1949"/>
        </w:trPr>
        <w:tc>
          <w:tcPr>
            <w:tcW w:w="994" w:type="dxa"/>
          </w:tcPr>
          <w:p w14:paraId="43ACE903"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lastRenderedPageBreak/>
              <w:t>1</w:t>
            </w:r>
            <w:r w:rsidR="006657F2">
              <w:rPr>
                <w:rFonts w:asciiTheme="minorHAnsi" w:hAnsiTheme="minorHAnsi"/>
                <w:sz w:val="22"/>
                <w:szCs w:val="22"/>
              </w:rPr>
              <w:t>3</w:t>
            </w:r>
            <w:r w:rsidRPr="00E76D3B">
              <w:rPr>
                <w:rFonts w:asciiTheme="minorHAnsi" w:hAnsiTheme="minorHAnsi"/>
                <w:sz w:val="22"/>
                <w:szCs w:val="22"/>
              </w:rPr>
              <w:t>.</w:t>
            </w:r>
          </w:p>
        </w:tc>
        <w:tc>
          <w:tcPr>
            <w:tcW w:w="3650" w:type="dxa"/>
          </w:tcPr>
          <w:p w14:paraId="3C2C9A3C" w14:textId="39542B33"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w:t>
            </w:r>
            <w:r w:rsidR="00E7278D">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Rozhodnutí</w:t>
            </w:r>
            <w:r w:rsidR="00E7278D">
              <w:rPr>
                <w:rFonts w:asciiTheme="minorHAnsi" w:hAnsiTheme="minorHAnsi" w:cstheme="minorHAnsi"/>
                <w:sz w:val="22"/>
                <w:szCs w:val="22"/>
                <w:lang w:eastAsia="ar-SA"/>
              </w:rPr>
              <w:t>,</w:t>
            </w:r>
            <w:r w:rsidRPr="00E76D3B">
              <w:rPr>
                <w:rFonts w:asciiTheme="minorHAnsi" w:hAnsiTheme="minorHAnsi" w:cstheme="minorHAnsi"/>
                <w:sz w:val="22"/>
                <w:szCs w:val="22"/>
                <w:lang w:eastAsia="ar-SA"/>
              </w:rPr>
              <w:t xml:space="preserve"> je povinen postupovat podle zákona č. 218/2000 Sb., o</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rozpočtových pravidlech, ve znění pozdějších předpisů.</w:t>
            </w:r>
          </w:p>
        </w:tc>
        <w:tc>
          <w:tcPr>
            <w:tcW w:w="1701" w:type="dxa"/>
          </w:tcPr>
          <w:p w14:paraId="27C562AC" w14:textId="77777777" w:rsidR="00DB1707" w:rsidRPr="00E76D3B" w:rsidRDefault="00DB1707">
            <w:pPr>
              <w:spacing w:after="120"/>
              <w:jc w:val="both"/>
            </w:pPr>
            <w:r w:rsidRPr="00E76D3B">
              <w:rPr>
                <w:rFonts w:asciiTheme="minorHAnsi" w:hAnsiTheme="minorHAnsi"/>
                <w:snapToGrid w:val="0"/>
                <w:sz w:val="22"/>
                <w:szCs w:val="22"/>
              </w:rPr>
              <w:t>Není možné.</w:t>
            </w:r>
          </w:p>
        </w:tc>
        <w:tc>
          <w:tcPr>
            <w:tcW w:w="2941" w:type="dxa"/>
          </w:tcPr>
          <w:p w14:paraId="7D096CD0" w14:textId="22060699" w:rsidR="00DB1707" w:rsidRPr="00E76D3B" w:rsidRDefault="00DB1707" w:rsidP="00A24EB0">
            <w:pPr>
              <w:widowControl w:val="0"/>
              <w:spacing w:after="120"/>
              <w:jc w:val="both"/>
            </w:pPr>
            <w:r w:rsidRPr="5CE9D558">
              <w:rPr>
                <w:rFonts w:asciiTheme="minorHAnsi" w:hAnsiTheme="minorHAnsi"/>
                <w:snapToGrid w:val="0"/>
                <w:sz w:val="22"/>
                <w:szCs w:val="22"/>
              </w:rPr>
              <w:t xml:space="preserve">Při nedodržení postupu podle </w:t>
            </w:r>
            <w:r w:rsidRPr="5CE9D558">
              <w:rPr>
                <w:rFonts w:asciiTheme="minorHAnsi" w:hAnsiTheme="minorHAnsi" w:cstheme="minorBidi"/>
                <w:sz w:val="22"/>
                <w:szCs w:val="22"/>
                <w:lang w:eastAsia="ar-SA"/>
              </w:rPr>
              <w:t xml:space="preserve">§14a </w:t>
            </w:r>
            <w:r w:rsidR="004534D7" w:rsidRPr="5CE9D558">
              <w:rPr>
                <w:rFonts w:asciiTheme="minorHAnsi" w:hAnsiTheme="minorHAnsi"/>
                <w:snapToGrid w:val="0"/>
                <w:sz w:val="22"/>
                <w:szCs w:val="22"/>
              </w:rPr>
              <w:t>zákona č. 218/2000 Sb., o </w:t>
            </w:r>
            <w:r w:rsidRPr="5CE9D558">
              <w:rPr>
                <w:rFonts w:asciiTheme="minorHAnsi" w:hAnsiTheme="minorHAnsi"/>
                <w:snapToGrid w:val="0"/>
                <w:sz w:val="22"/>
                <w:szCs w:val="22"/>
              </w:rPr>
              <w:t>rozpočtových pravidlech</w:t>
            </w:r>
            <w:r w:rsidR="6C4E9BF5" w:rsidRPr="5CE9D558">
              <w:rPr>
                <w:rFonts w:asciiTheme="minorHAnsi" w:hAnsiTheme="minorHAnsi"/>
                <w:snapToGrid w:val="0"/>
                <w:sz w:val="22"/>
                <w:szCs w:val="22"/>
              </w:rPr>
              <w:t>, ve znění pozdějších předpisů,</w:t>
            </w:r>
            <w:r w:rsidRPr="5CE9D558">
              <w:rPr>
                <w:rFonts w:asciiTheme="minorHAnsi" w:hAnsiTheme="minorHAnsi"/>
                <w:snapToGrid w:val="0"/>
                <w:sz w:val="22"/>
                <w:szCs w:val="22"/>
              </w:rPr>
              <w:t xml:space="preserve"> </w:t>
            </w:r>
            <w:r w:rsidR="00A24EB0" w:rsidRPr="5CE9D558">
              <w:rPr>
                <w:rFonts w:asciiTheme="minorHAnsi" w:hAnsiTheme="minorHAnsi"/>
                <w:snapToGrid w:val="0"/>
                <w:sz w:val="22"/>
                <w:szCs w:val="22"/>
              </w:rPr>
              <w:t xml:space="preserve">nebude </w:t>
            </w:r>
            <w:r w:rsidRPr="5CE9D558">
              <w:rPr>
                <w:rFonts w:asciiTheme="minorHAnsi" w:hAnsiTheme="minorHAnsi"/>
                <w:snapToGrid w:val="0"/>
                <w:sz w:val="22"/>
                <w:szCs w:val="22"/>
              </w:rPr>
              <w:t>dotace vyplacena</w:t>
            </w:r>
            <w:r w:rsidR="00A24EB0" w:rsidRPr="5CE9D558">
              <w:rPr>
                <w:rFonts w:asciiTheme="minorHAnsi" w:hAnsiTheme="minorHAnsi"/>
                <w:snapToGrid w:val="0"/>
                <w:sz w:val="22"/>
                <w:szCs w:val="22"/>
              </w:rPr>
              <w:t xml:space="preserve"> a v případě již proplacených peněžních prostředků bude vrácena celková částka vyplacené dotace</w:t>
            </w:r>
            <w:r w:rsidRPr="5CE9D558">
              <w:rPr>
                <w:rFonts w:asciiTheme="minorHAnsi" w:hAnsiTheme="minorHAnsi"/>
                <w:snapToGrid w:val="0"/>
                <w:sz w:val="22"/>
                <w:szCs w:val="22"/>
              </w:rPr>
              <w:t>.</w:t>
            </w:r>
          </w:p>
        </w:tc>
      </w:tr>
      <w:tr w:rsidR="00DB1707" w:rsidRPr="00E76D3B" w14:paraId="5E10E858" w14:textId="77777777" w:rsidTr="14CC4AD6">
        <w:trPr>
          <w:trHeight w:val="693"/>
        </w:trPr>
        <w:tc>
          <w:tcPr>
            <w:tcW w:w="994" w:type="dxa"/>
          </w:tcPr>
          <w:p w14:paraId="64FED937" w14:textId="77777777"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4</w:t>
            </w:r>
            <w:r w:rsidRPr="00E76D3B">
              <w:rPr>
                <w:rFonts w:asciiTheme="minorHAnsi" w:hAnsiTheme="minorHAnsi"/>
                <w:sz w:val="22"/>
                <w:szCs w:val="22"/>
              </w:rPr>
              <w:t>.</w:t>
            </w:r>
          </w:p>
        </w:tc>
        <w:tc>
          <w:tcPr>
            <w:tcW w:w="3650" w:type="dxa"/>
          </w:tcPr>
          <w:p w14:paraId="2BC2F0FE"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7777777"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zajistí, aby veškerou dokumentaci</w:t>
            </w:r>
            <w:r w:rsidR="00C44408" w:rsidRPr="00E76D3B">
              <w:rPr>
                <w:rFonts w:asciiTheme="minorHAnsi" w:hAnsiTheme="minorHAnsi"/>
                <w:snapToGrid w:val="0"/>
                <w:sz w:val="22"/>
                <w:szCs w:val="22"/>
              </w:rPr>
              <w:t xml:space="preserve"> a </w:t>
            </w:r>
            <w:r w:rsidRPr="00E76D3B">
              <w:rPr>
                <w:rFonts w:asciiTheme="minorHAnsi" w:hAnsiTheme="minorHAnsi"/>
                <w:snapToGrid w:val="0"/>
                <w:sz w:val="22"/>
                <w:szCs w:val="22"/>
              </w:rPr>
              <w:t>účetní doklady, související s realizací projektu, archivovali minimálně do konce roku 2028 partneři a dodavatelé příjemce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aby k této dokumentaci umožnili minimálně do konce roku 2028 přístup.</w:t>
            </w:r>
          </w:p>
        </w:tc>
        <w:tc>
          <w:tcPr>
            <w:tcW w:w="1701" w:type="dxa"/>
          </w:tcPr>
          <w:p w14:paraId="650EAF5E" w14:textId="7DA4ECF4"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Vyzvání k 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FBEA5DA" w:rsidRPr="5CE9D558">
              <w:rPr>
                <w:rFonts w:asciiTheme="minorHAnsi" w:hAnsiTheme="minorHAnsi" w:cstheme="minorBidi"/>
                <w:sz w:val="22"/>
                <w:szCs w:val="22"/>
                <w:lang w:eastAsia="ar-SA"/>
              </w:rPr>
              <w:t>, ve znění pozdějš</w:t>
            </w:r>
            <w:r w:rsidR="7974ED8C" w:rsidRPr="5CE9D558">
              <w:rPr>
                <w:rFonts w:asciiTheme="minorHAnsi" w:hAnsiTheme="minorHAnsi" w:cstheme="minorBidi"/>
                <w:sz w:val="22"/>
                <w:szCs w:val="22"/>
                <w:lang w:eastAsia="ar-SA"/>
              </w:rPr>
              <w:t>ích předpisů</w:t>
            </w:r>
            <w:r w:rsidRPr="5CE9D558">
              <w:rPr>
                <w:rFonts w:asciiTheme="minorHAnsi" w:hAnsiTheme="minorHAnsi" w:cstheme="minorBidi"/>
                <w:sz w:val="22"/>
                <w:szCs w:val="22"/>
                <w:lang w:eastAsia="ar-SA"/>
              </w:rPr>
              <w:t>.</w:t>
            </w:r>
          </w:p>
        </w:tc>
        <w:tc>
          <w:tcPr>
            <w:tcW w:w="2941" w:type="dxa"/>
          </w:tcPr>
          <w:p w14:paraId="4425DCBC" w14:textId="6D0A0E74"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036E28">
              <w:rPr>
                <w:rFonts w:asciiTheme="minorHAnsi" w:hAnsiTheme="minorHAnsi"/>
                <w:snapToGrid w:val="0"/>
                <w:sz w:val="22"/>
                <w:szCs w:val="22"/>
              </w:rPr>
              <w:t>,</w:t>
            </w:r>
            <w:r w:rsidRPr="00E76D3B">
              <w:rPr>
                <w:rFonts w:asciiTheme="minorHAnsi" w:hAnsiTheme="minorHAnsi"/>
                <w:snapToGrid w:val="0"/>
                <w:sz w:val="22"/>
                <w:szCs w:val="22"/>
              </w:rPr>
              <w:t xml:space="preserve">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A0FF5F2"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68C8C954" w14:textId="77777777" w:rsidTr="14CC4AD6">
        <w:tc>
          <w:tcPr>
            <w:tcW w:w="994" w:type="dxa"/>
          </w:tcPr>
          <w:p w14:paraId="00F6DC0A"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5</w:t>
            </w:r>
            <w:r w:rsidR="00215EE9" w:rsidRPr="00E76D3B">
              <w:rPr>
                <w:rFonts w:asciiTheme="minorHAnsi" w:hAnsiTheme="minorHAnsi"/>
                <w:sz w:val="22"/>
                <w:szCs w:val="22"/>
              </w:rPr>
              <w:t>.</w:t>
            </w:r>
          </w:p>
        </w:tc>
        <w:tc>
          <w:tcPr>
            <w:tcW w:w="3650" w:type="dxa"/>
          </w:tcPr>
          <w:p w14:paraId="73562619" w14:textId="77777777"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701" w:type="dxa"/>
          </w:tcPr>
          <w:p w14:paraId="0BCD6E15" w14:textId="34D79AB3" w:rsidR="00F271BA" w:rsidRPr="00E76D3B" w:rsidRDefault="00B23C42" w:rsidP="007C6AB8">
            <w:pPr>
              <w:spacing w:after="120"/>
              <w:jc w:val="both"/>
            </w:pPr>
            <w:r w:rsidRPr="5CE9D558">
              <w:rPr>
                <w:rFonts w:asciiTheme="minorHAnsi" w:hAnsiTheme="minorHAnsi" w:cstheme="minorBidi"/>
                <w:sz w:val="22"/>
                <w:szCs w:val="22"/>
                <w:lang w:eastAsia="ar-SA"/>
              </w:rPr>
              <w:t xml:space="preserve">Vyzvání </w:t>
            </w:r>
            <w:r>
              <w:br/>
            </w:r>
            <w:r w:rsidR="005C3BF4" w:rsidRPr="5CE9D558">
              <w:rPr>
                <w:rFonts w:asciiTheme="minorHAnsi" w:hAnsiTheme="minorHAnsi" w:cstheme="minorBidi"/>
                <w:sz w:val="22"/>
                <w:szCs w:val="22"/>
                <w:lang w:eastAsia="ar-SA"/>
              </w:rPr>
              <w:t xml:space="preserve">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1EF48156" w:rsidRPr="5CE9D558">
              <w:rPr>
                <w:rFonts w:asciiTheme="minorHAnsi" w:hAnsiTheme="minorHAnsi" w:cstheme="minorBidi"/>
                <w:sz w:val="22"/>
                <w:szCs w:val="22"/>
                <w:lang w:eastAsia="ar-SA"/>
              </w:rPr>
              <w:t>, ve znění pozdějších předpisů</w:t>
            </w:r>
            <w:r w:rsidR="002349B9" w:rsidRPr="5CE9D558">
              <w:rPr>
                <w:rFonts w:asciiTheme="minorHAnsi" w:hAnsiTheme="minorHAnsi" w:cstheme="minorBidi"/>
                <w:sz w:val="22"/>
                <w:szCs w:val="22"/>
                <w:lang w:eastAsia="ar-SA"/>
              </w:rPr>
              <w:t>.</w:t>
            </w:r>
          </w:p>
        </w:tc>
        <w:tc>
          <w:tcPr>
            <w:tcW w:w="2941" w:type="dxa"/>
          </w:tcPr>
          <w:p w14:paraId="6FB254BB" w14:textId="77777777" w:rsidR="00F271BA" w:rsidRPr="00E76D3B" w:rsidRDefault="00C058A0"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w:t>
            </w:r>
            <w:r w:rsidR="00A01A78" w:rsidRPr="5CE9D558">
              <w:rPr>
                <w:rFonts w:asciiTheme="minorHAnsi" w:hAnsiTheme="minorHAnsi"/>
                <w:snapToGrid w:val="0"/>
                <w:sz w:val="22"/>
                <w:szCs w:val="22"/>
              </w:rPr>
              <w:t xml:space="preserve"> krácena o 0,02</w:t>
            </w:r>
            <w:r w:rsidR="004534D7" w:rsidRPr="5CE9D558">
              <w:rPr>
                <w:rFonts w:asciiTheme="minorHAnsi" w:hAnsiTheme="minorHAnsi"/>
                <w:snapToGrid w:val="0"/>
                <w:sz w:val="22"/>
                <w:szCs w:val="22"/>
              </w:rPr>
              <w:t> </w:t>
            </w:r>
            <w:r w:rsidR="00F271BA" w:rsidRPr="5CE9D558">
              <w:rPr>
                <w:rFonts w:asciiTheme="minorHAnsi" w:hAnsiTheme="minorHAnsi"/>
                <w:snapToGrid w:val="0"/>
                <w:sz w:val="22"/>
                <w:szCs w:val="22"/>
              </w:rPr>
              <w:t>% schválené výše dotace k</w:t>
            </w:r>
            <w:r w:rsidR="00194330" w:rsidRPr="5CE9D558">
              <w:rPr>
                <w:rFonts w:asciiTheme="minorHAnsi" w:hAnsiTheme="minorHAnsi"/>
                <w:snapToGrid w:val="0"/>
                <w:sz w:val="22"/>
                <w:szCs w:val="22"/>
              </w:rPr>
              <w:t> </w:t>
            </w:r>
            <w:r w:rsidR="00F271BA" w:rsidRPr="5CE9D558">
              <w:rPr>
                <w:rFonts w:asciiTheme="minorHAnsi" w:hAnsiTheme="minorHAnsi"/>
                <w:snapToGrid w:val="0"/>
                <w:sz w:val="22"/>
                <w:szCs w:val="22"/>
              </w:rPr>
              <w:t>proplacení</w:t>
            </w:r>
            <w:r w:rsidR="00194330" w:rsidRPr="5CE9D558">
              <w:rPr>
                <w:rFonts w:asciiTheme="minorHAnsi" w:hAnsiTheme="minorHAnsi"/>
                <w:snapToGrid w:val="0"/>
                <w:sz w:val="22"/>
                <w:szCs w:val="22"/>
              </w:rPr>
              <w:t xml:space="preserve">, maximálně </w:t>
            </w:r>
            <w:r w:rsidR="006258DC" w:rsidRPr="5CE9D558">
              <w:rPr>
                <w:rFonts w:asciiTheme="minorHAnsi" w:hAnsiTheme="minorHAnsi"/>
                <w:snapToGrid w:val="0"/>
                <w:sz w:val="22"/>
                <w:szCs w:val="22"/>
              </w:rPr>
              <w:t xml:space="preserve">však </w:t>
            </w:r>
            <w:r w:rsidR="00194330" w:rsidRPr="5CE9D558">
              <w:rPr>
                <w:rFonts w:asciiTheme="minorHAnsi" w:hAnsiTheme="minorHAnsi"/>
                <w:snapToGrid w:val="0"/>
                <w:sz w:val="22"/>
                <w:szCs w:val="22"/>
              </w:rPr>
              <w:t>o 10 000,- Kč.</w:t>
            </w:r>
          </w:p>
        </w:tc>
      </w:tr>
      <w:tr w:rsidR="00F271BA" w:rsidRPr="00E76D3B" w14:paraId="780881C7" w14:textId="77777777" w:rsidTr="14CC4AD6">
        <w:tc>
          <w:tcPr>
            <w:tcW w:w="994" w:type="dxa"/>
          </w:tcPr>
          <w:p w14:paraId="77F06FB0"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6</w:t>
            </w:r>
            <w:r w:rsidR="00215EE9" w:rsidRPr="00E76D3B">
              <w:rPr>
                <w:rFonts w:asciiTheme="minorHAnsi" w:hAnsiTheme="minorHAnsi"/>
                <w:sz w:val="22"/>
                <w:szCs w:val="22"/>
              </w:rPr>
              <w:t>.</w:t>
            </w:r>
          </w:p>
        </w:tc>
        <w:tc>
          <w:tcPr>
            <w:tcW w:w="3650" w:type="dxa"/>
          </w:tcPr>
          <w:p w14:paraId="6D5415A1" w14:textId="35D96A8F" w:rsidR="00AA6706" w:rsidRPr="00E76D3B" w:rsidRDefault="00F271BA" w:rsidP="62DAAA3C">
            <w:pPr>
              <w:widowControl w:val="0"/>
              <w:spacing w:after="120"/>
              <w:ind w:right="-2"/>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w:t>
            </w:r>
            <w:r w:rsidR="00C479F3" w:rsidRPr="62DAAA3C">
              <w:rPr>
                <w:rFonts w:asciiTheme="minorHAnsi" w:hAnsiTheme="minorHAnsi"/>
                <w:snapToGrid w:val="0"/>
                <w:sz w:val="22"/>
                <w:szCs w:val="22"/>
              </w:rPr>
              <w:t xml:space="preserve">povinen minimálně do konce roku </w:t>
            </w:r>
            <w:r w:rsidRPr="62DAAA3C">
              <w:rPr>
                <w:rFonts w:asciiTheme="minorHAnsi" w:hAnsiTheme="minorHAnsi"/>
                <w:snapToGrid w:val="0"/>
                <w:sz w:val="22"/>
                <w:szCs w:val="22"/>
              </w:rPr>
              <w:t>202</w:t>
            </w:r>
            <w:r w:rsidR="00C479F3" w:rsidRPr="62DAAA3C">
              <w:rPr>
                <w:rFonts w:asciiTheme="minorHAnsi" w:hAnsiTheme="minorHAnsi"/>
                <w:snapToGrid w:val="0"/>
                <w:sz w:val="22"/>
                <w:szCs w:val="22"/>
              </w:rPr>
              <w:t>8</w:t>
            </w:r>
            <w:r w:rsidRPr="62DAAA3C">
              <w:rPr>
                <w:rFonts w:asciiTheme="minorHAnsi" w:hAnsiTheme="minorHAnsi"/>
                <w:snapToGrid w:val="0"/>
                <w:sz w:val="22"/>
                <w:szCs w:val="22"/>
              </w:rPr>
              <w:t xml:space="preserve"> poskytovat informace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dokumentaci</w:t>
            </w:r>
            <w:r w:rsidR="00E75264" w:rsidRPr="62DAAA3C">
              <w:rPr>
                <w:rFonts w:asciiTheme="minorHAnsi" w:hAnsiTheme="minorHAnsi"/>
                <w:snapToGrid w:val="0"/>
                <w:sz w:val="22"/>
                <w:szCs w:val="22"/>
              </w:rPr>
              <w:t xml:space="preserve"> vztahující se k projektu</w:t>
            </w:r>
            <w:r w:rsidRPr="62DAAA3C">
              <w:rPr>
                <w:rFonts w:asciiTheme="minorHAnsi" w:hAnsiTheme="minorHAnsi"/>
                <w:snapToGrid w:val="0"/>
                <w:sz w:val="22"/>
                <w:szCs w:val="22"/>
              </w:rPr>
              <w:t xml:space="preserve"> zaměstnancům nebo zmocněncům pověřených orgánů (</w:t>
            </w:r>
            <w:r w:rsidR="00E23230" w:rsidRPr="62DAAA3C">
              <w:rPr>
                <w:rFonts w:asciiTheme="minorHAnsi" w:hAnsiTheme="minorHAnsi"/>
                <w:snapToGrid w:val="0"/>
                <w:sz w:val="22"/>
                <w:szCs w:val="22"/>
              </w:rPr>
              <w:t>CRR</w:t>
            </w:r>
            <w:r w:rsidRPr="62DAAA3C">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62DAAA3C">
              <w:rPr>
                <w:rFonts w:asciiTheme="minorHAnsi" w:hAnsiTheme="minorHAnsi"/>
                <w:snapToGrid w:val="0"/>
                <w:sz w:val="22"/>
                <w:szCs w:val="22"/>
              </w:rPr>
              <w:t>Auditní</w:t>
            </w:r>
            <w:r w:rsidR="00E75264" w:rsidRPr="62DAAA3C">
              <w:rPr>
                <w:rFonts w:asciiTheme="minorHAnsi" w:hAnsiTheme="minorHAnsi"/>
                <w:snapToGrid w:val="0"/>
                <w:sz w:val="22"/>
                <w:szCs w:val="22"/>
              </w:rPr>
              <w:t>ho</w:t>
            </w:r>
            <w:r w:rsidR="00393064" w:rsidRPr="62DAAA3C">
              <w:rPr>
                <w:rFonts w:asciiTheme="minorHAnsi" w:hAnsiTheme="minorHAnsi"/>
                <w:snapToGrid w:val="0"/>
                <w:sz w:val="22"/>
                <w:szCs w:val="22"/>
              </w:rPr>
              <w:t xml:space="preserve"> orgánu</w:t>
            </w:r>
            <w:r w:rsidR="009E1905" w:rsidRPr="62DAAA3C">
              <w:rPr>
                <w:rFonts w:asciiTheme="minorHAnsi" w:hAnsiTheme="minorHAnsi"/>
                <w:snapToGrid w:val="0"/>
                <w:sz w:val="22"/>
                <w:szCs w:val="22"/>
              </w:rPr>
              <w:t xml:space="preserve"> (dále jen </w:t>
            </w:r>
            <w:r w:rsidR="00C92ED9" w:rsidRPr="62DAAA3C">
              <w:rPr>
                <w:rFonts w:asciiTheme="minorHAnsi" w:hAnsiTheme="minorHAnsi"/>
                <w:snapToGrid w:val="0"/>
                <w:sz w:val="22"/>
                <w:szCs w:val="22"/>
              </w:rPr>
              <w:t>„AO“)</w:t>
            </w:r>
            <w:r w:rsidR="00393064" w:rsidRPr="62DAAA3C">
              <w:rPr>
                <w:rFonts w:asciiTheme="minorHAnsi" w:hAnsiTheme="minorHAnsi"/>
                <w:snapToGrid w:val="0"/>
                <w:sz w:val="22"/>
                <w:szCs w:val="22"/>
              </w:rPr>
              <w:t xml:space="preserve">, </w:t>
            </w:r>
            <w:r w:rsidR="00393064" w:rsidRPr="62DAAA3C">
              <w:rPr>
                <w:rFonts w:asciiTheme="minorHAnsi" w:hAnsiTheme="minorHAnsi"/>
                <w:snapToGrid w:val="0"/>
                <w:sz w:val="22"/>
                <w:szCs w:val="22"/>
              </w:rPr>
              <w:lastRenderedPageBreak/>
              <w:t>Platební</w:t>
            </w:r>
            <w:r w:rsidR="00E75264" w:rsidRPr="62DAAA3C">
              <w:rPr>
                <w:rFonts w:asciiTheme="minorHAnsi" w:hAnsiTheme="minorHAnsi"/>
                <w:snapToGrid w:val="0"/>
                <w:sz w:val="22"/>
                <w:szCs w:val="22"/>
              </w:rPr>
              <w:t>ho a certifikačního orgánu</w:t>
            </w:r>
            <w:r w:rsidR="00C92ED9" w:rsidRPr="62DAAA3C">
              <w:rPr>
                <w:rFonts w:asciiTheme="minorHAnsi" w:hAnsiTheme="minorHAnsi"/>
                <w:snapToGrid w:val="0"/>
                <w:sz w:val="22"/>
                <w:szCs w:val="22"/>
              </w:rPr>
              <w:t xml:space="preserve"> (dále jen „PCO“)</w:t>
            </w:r>
            <w:r w:rsidR="00E75264" w:rsidRPr="62DAAA3C">
              <w:rPr>
                <w:rFonts w:asciiTheme="minorHAnsi" w:hAnsiTheme="minorHAnsi"/>
                <w:snapToGrid w:val="0"/>
                <w:sz w:val="22"/>
                <w:szCs w:val="22"/>
              </w:rPr>
              <w:t xml:space="preserve">, </w:t>
            </w:r>
            <w:r w:rsidRPr="62DAAA3C">
              <w:rPr>
                <w:rFonts w:asciiTheme="minorHAnsi" w:hAnsiTheme="minorHAnsi"/>
                <w:snapToGrid w:val="0"/>
                <w:sz w:val="22"/>
                <w:szCs w:val="22"/>
              </w:rPr>
              <w:t>příslušného orgánu finanční správy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 xml:space="preserve">dalších oprávněných orgánů státní správy) a je povinen </w:t>
            </w:r>
            <w:r w:rsidR="00E75264" w:rsidRPr="62DAAA3C">
              <w:rPr>
                <w:rFonts w:asciiTheme="minorHAnsi" w:hAnsiTheme="minorHAnsi"/>
                <w:snapToGrid w:val="0"/>
                <w:sz w:val="22"/>
                <w:szCs w:val="22"/>
              </w:rPr>
              <w:t>informovat poskyto</w:t>
            </w:r>
            <w:r w:rsidR="000476BA" w:rsidRPr="62DAAA3C">
              <w:rPr>
                <w:rFonts w:asciiTheme="minorHAnsi" w:hAnsiTheme="minorHAnsi"/>
                <w:snapToGrid w:val="0"/>
                <w:sz w:val="22"/>
                <w:szCs w:val="22"/>
              </w:rPr>
              <w:t>vatele dotace o</w:t>
            </w:r>
            <w:r w:rsidR="005D5261" w:rsidRPr="62DAAA3C">
              <w:rPr>
                <w:rFonts w:asciiTheme="minorHAnsi" w:hAnsiTheme="minorHAnsi"/>
                <w:snapToGrid w:val="0"/>
                <w:sz w:val="22"/>
                <w:szCs w:val="22"/>
              </w:rPr>
              <w:t> </w:t>
            </w:r>
            <w:r w:rsidR="000476BA" w:rsidRPr="62DAAA3C">
              <w:rPr>
                <w:rFonts w:asciiTheme="minorHAnsi" w:hAnsiTheme="minorHAnsi"/>
                <w:snapToGrid w:val="0"/>
                <w:sz w:val="22"/>
                <w:szCs w:val="22"/>
              </w:rPr>
              <w:t>skutečnostech m</w:t>
            </w:r>
            <w:r w:rsidR="00E75264" w:rsidRPr="62DAAA3C">
              <w:rPr>
                <w:rFonts w:asciiTheme="minorHAnsi" w:hAnsiTheme="minorHAnsi"/>
                <w:snapToGrid w:val="0"/>
                <w:sz w:val="22"/>
                <w:szCs w:val="22"/>
              </w:rPr>
              <w:t>ajících vliv na realizaci projektu, především pak povinnost informovat o jakýchkoli kontrolách a</w:t>
            </w:r>
            <w:r w:rsidR="004534D7" w:rsidRPr="62DAAA3C">
              <w:rPr>
                <w:rFonts w:asciiTheme="minorHAnsi" w:hAnsiTheme="minorHAnsi"/>
                <w:snapToGrid w:val="0"/>
                <w:sz w:val="22"/>
                <w:szCs w:val="22"/>
              </w:rPr>
              <w:t> </w:t>
            </w:r>
            <w:r w:rsidR="00E75264" w:rsidRPr="62DAAA3C">
              <w:rPr>
                <w:rFonts w:asciiTheme="minorHAnsi" w:hAnsiTheme="minorHAnsi"/>
                <w:snapToGrid w:val="0"/>
                <w:sz w:val="22"/>
                <w:szCs w:val="22"/>
              </w:rPr>
              <w:t xml:space="preserve">auditech provedených v souvislosti s projektem; dále též povinnost na žádost poskytovatele dotace, </w:t>
            </w:r>
            <w:r w:rsidR="007C6AB8" w:rsidRPr="62DAAA3C">
              <w:rPr>
                <w:rFonts w:asciiTheme="minorHAnsi" w:hAnsiTheme="minorHAnsi"/>
                <w:snapToGrid w:val="0"/>
                <w:sz w:val="22"/>
                <w:szCs w:val="22"/>
              </w:rPr>
              <w:t>ŘO IROP</w:t>
            </w:r>
            <w:r w:rsidR="00C92ED9" w:rsidRPr="62DAAA3C">
              <w:rPr>
                <w:rFonts w:asciiTheme="minorHAnsi" w:hAnsiTheme="minorHAnsi"/>
                <w:snapToGrid w:val="0"/>
                <w:sz w:val="22"/>
                <w:szCs w:val="22"/>
              </w:rPr>
              <w:t>, PCO nebo AO poskytnout veškeré informace o</w:t>
            </w:r>
            <w:r w:rsidR="004534D7" w:rsidRPr="62DAAA3C">
              <w:rPr>
                <w:rFonts w:asciiTheme="minorHAnsi" w:hAnsiTheme="minorHAnsi"/>
                <w:snapToGrid w:val="0"/>
                <w:sz w:val="22"/>
                <w:szCs w:val="22"/>
              </w:rPr>
              <w:t> </w:t>
            </w:r>
            <w:r w:rsidR="00C92ED9" w:rsidRPr="62DAAA3C">
              <w:rPr>
                <w:rFonts w:asciiTheme="minorHAnsi" w:hAnsiTheme="minorHAnsi"/>
                <w:snapToGrid w:val="0"/>
                <w:sz w:val="22"/>
                <w:szCs w:val="22"/>
              </w:rPr>
              <w:t>výsledcích a kontrolní protokoly z těchto kontrol a auditů.</w:t>
            </w:r>
            <w:r w:rsidR="000476BA" w:rsidRPr="62DAAA3C" w:rsidDel="000476BA">
              <w:rPr>
                <w:rFonts w:asciiTheme="minorHAnsi" w:hAnsiTheme="minorHAnsi"/>
                <w:snapToGrid w:val="0"/>
                <w:sz w:val="22"/>
                <w:szCs w:val="22"/>
              </w:rPr>
              <w:t xml:space="preserve"> </w:t>
            </w:r>
            <w:r w:rsidR="037A4AD4" w:rsidRPr="62DAAA3C">
              <w:rPr>
                <w:rFonts w:asciiTheme="minorHAnsi" w:hAnsiTheme="minorHAnsi"/>
                <w:snapToGrid w:val="0"/>
                <w:sz w:val="22"/>
                <w:szCs w:val="22"/>
              </w:rPr>
              <w:t>A</w:t>
            </w:r>
            <w:r w:rsidR="00E61607" w:rsidRPr="62DAAA3C">
              <w:rPr>
                <w:rFonts w:asciiTheme="minorHAnsi" w:hAnsiTheme="minorHAnsi"/>
                <w:snapToGrid w:val="0"/>
                <w:sz w:val="22"/>
                <w:szCs w:val="22"/>
              </w:rPr>
              <w:t xml:space="preserve"> zároveň </w:t>
            </w:r>
            <w:r w:rsidRPr="62DAAA3C">
              <w:rPr>
                <w:rFonts w:asciiTheme="minorHAnsi" w:hAnsiTheme="minorHAnsi"/>
                <w:snapToGrid w:val="0"/>
                <w:sz w:val="22"/>
                <w:szCs w:val="22"/>
              </w:rPr>
              <w:t xml:space="preserve">vytvořit </w:t>
            </w:r>
            <w:r w:rsidR="00C44408" w:rsidRPr="62DAAA3C">
              <w:rPr>
                <w:rFonts w:asciiTheme="minorHAnsi" w:hAnsiTheme="minorHAnsi"/>
                <w:snapToGrid w:val="0"/>
                <w:sz w:val="22"/>
                <w:szCs w:val="22"/>
              </w:rPr>
              <w:t>podmínky k provedení kontroly a </w:t>
            </w:r>
            <w:r w:rsidRPr="62DAAA3C">
              <w:rPr>
                <w:rFonts w:asciiTheme="minorHAnsi" w:hAnsiTheme="minorHAnsi"/>
                <w:snapToGrid w:val="0"/>
                <w:sz w:val="22"/>
                <w:szCs w:val="22"/>
              </w:rPr>
              <w:t xml:space="preserve">poskytnout </w:t>
            </w:r>
            <w:r w:rsidR="00AA6706" w:rsidRPr="62DAAA3C">
              <w:rPr>
                <w:rFonts w:asciiTheme="minorHAnsi" w:hAnsiTheme="minorHAnsi"/>
                <w:snapToGrid w:val="0"/>
                <w:sz w:val="22"/>
                <w:szCs w:val="22"/>
              </w:rPr>
              <w:t>p</w:t>
            </w:r>
            <w:r w:rsidRPr="62DAAA3C">
              <w:rPr>
                <w:rFonts w:asciiTheme="minorHAnsi" w:hAnsiTheme="minorHAnsi"/>
                <w:snapToGrid w:val="0"/>
                <w:sz w:val="22"/>
                <w:szCs w:val="22"/>
              </w:rPr>
              <w:t xml:space="preserve">ři provádění kontroly součinnost. </w:t>
            </w:r>
          </w:p>
          <w:p w14:paraId="0C4E4497"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zajistit, aby </w:t>
            </w:r>
            <w:r w:rsidR="00AA6706" w:rsidRPr="00E76D3B">
              <w:rPr>
                <w:rFonts w:asciiTheme="minorHAnsi" w:hAnsiTheme="minorHAnsi"/>
                <w:snapToGrid w:val="0"/>
                <w:sz w:val="22"/>
                <w:szCs w:val="22"/>
              </w:rPr>
              <w:t>stej</w:t>
            </w:r>
            <w:r w:rsidRPr="00E76D3B">
              <w:rPr>
                <w:rFonts w:asciiTheme="minorHAnsi" w:hAnsiTheme="minorHAnsi"/>
                <w:snapToGrid w:val="0"/>
                <w:sz w:val="22"/>
                <w:szCs w:val="22"/>
              </w:rPr>
              <w:t xml:space="preserve">né povinnosti </w:t>
            </w:r>
            <w:r w:rsidR="00C479F3" w:rsidRPr="00E76D3B">
              <w:rPr>
                <w:rFonts w:asciiTheme="minorHAnsi" w:hAnsiTheme="minorHAnsi"/>
                <w:snapToGrid w:val="0"/>
                <w:sz w:val="22"/>
                <w:szCs w:val="22"/>
              </w:rPr>
              <w:t>do roku 2028</w:t>
            </w:r>
            <w:r w:rsidRPr="00E76D3B">
              <w:rPr>
                <w:rFonts w:asciiTheme="minorHAnsi" w:hAnsiTheme="minorHAnsi"/>
                <w:snapToGrid w:val="0"/>
                <w:sz w:val="22"/>
                <w:szCs w:val="22"/>
              </w:rPr>
              <w:t xml:space="preserve"> pl</w:t>
            </w:r>
            <w:r w:rsidR="00C44408" w:rsidRPr="00E76D3B">
              <w:rPr>
                <w:rFonts w:asciiTheme="minorHAnsi" w:hAnsiTheme="minorHAnsi"/>
                <w:snapToGrid w:val="0"/>
                <w:sz w:val="22"/>
                <w:szCs w:val="22"/>
              </w:rPr>
              <w:t>nili partneři a </w:t>
            </w:r>
            <w:r w:rsidRPr="00E76D3B">
              <w:rPr>
                <w:rFonts w:asciiTheme="minorHAnsi" w:hAnsiTheme="minorHAnsi"/>
                <w:snapToGrid w:val="0"/>
                <w:sz w:val="22"/>
                <w:szCs w:val="22"/>
              </w:rPr>
              <w:t>dodavatelé</w:t>
            </w:r>
            <w:r w:rsidR="00AA6706" w:rsidRPr="00E76D3B">
              <w:rPr>
                <w:rFonts w:asciiTheme="minorHAnsi" w:hAnsiTheme="minorHAnsi"/>
                <w:snapToGrid w:val="0"/>
                <w:sz w:val="22"/>
                <w:szCs w:val="22"/>
              </w:rPr>
              <w:t>,</w:t>
            </w:r>
            <w:r w:rsidRPr="00E76D3B">
              <w:rPr>
                <w:rFonts w:asciiTheme="minorHAnsi" w:hAnsiTheme="minorHAnsi"/>
                <w:snapToGrid w:val="0"/>
                <w:sz w:val="22"/>
                <w:szCs w:val="22"/>
              </w:rPr>
              <w:t xml:space="preserve"> podílející se na realizaci projektu. </w:t>
            </w:r>
          </w:p>
        </w:tc>
        <w:tc>
          <w:tcPr>
            <w:tcW w:w="1701" w:type="dxa"/>
          </w:tcPr>
          <w:p w14:paraId="7C563DE4" w14:textId="77777777" w:rsidR="00F271BA" w:rsidRPr="00E76D3B" w:rsidRDefault="00C058A0">
            <w:pPr>
              <w:spacing w:after="120"/>
              <w:jc w:val="both"/>
            </w:pPr>
            <w:r w:rsidRPr="00E76D3B">
              <w:rPr>
                <w:rFonts w:asciiTheme="minorHAnsi" w:hAnsiTheme="minorHAnsi"/>
                <w:snapToGrid w:val="0"/>
                <w:sz w:val="22"/>
                <w:szCs w:val="22"/>
              </w:rPr>
              <w:lastRenderedPageBreak/>
              <w:t>Není možné.</w:t>
            </w:r>
          </w:p>
        </w:tc>
        <w:tc>
          <w:tcPr>
            <w:tcW w:w="2941" w:type="dxa"/>
          </w:tcPr>
          <w:p w14:paraId="17A7CA85" w14:textId="70D9B182" w:rsidR="00F271BA" w:rsidRPr="00E76D3B" w:rsidRDefault="00C058A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D</w:t>
            </w:r>
            <w:r w:rsidR="004534D7" w:rsidRPr="6AD0846F">
              <w:rPr>
                <w:rFonts w:asciiTheme="minorHAnsi" w:hAnsiTheme="minorHAnsi"/>
                <w:snapToGrid w:val="0"/>
                <w:sz w:val="22"/>
                <w:szCs w:val="22"/>
              </w:rPr>
              <w:t>otace bude krácena o </w:t>
            </w:r>
            <w:r w:rsidR="00A01A78" w:rsidRPr="6AD0846F">
              <w:rPr>
                <w:rFonts w:asciiTheme="minorHAnsi" w:hAnsiTheme="minorHAnsi"/>
                <w:snapToGrid w:val="0"/>
                <w:sz w:val="22"/>
                <w:szCs w:val="22"/>
              </w:rPr>
              <w:t xml:space="preserve">0,2 </w:t>
            </w:r>
            <w:r w:rsidR="00F271BA" w:rsidRPr="6AD0846F">
              <w:rPr>
                <w:rFonts w:asciiTheme="minorHAnsi" w:hAnsiTheme="minorHAnsi"/>
                <w:snapToGrid w:val="0"/>
                <w:sz w:val="22"/>
                <w:szCs w:val="22"/>
              </w:rPr>
              <w:t xml:space="preserve">% </w:t>
            </w:r>
            <w:r w:rsidR="00A24EB0" w:rsidRPr="6AD0846F">
              <w:rPr>
                <w:rFonts w:asciiTheme="minorHAnsi" w:hAnsiTheme="minorHAnsi"/>
                <w:snapToGrid w:val="0"/>
                <w:sz w:val="22"/>
                <w:szCs w:val="22"/>
              </w:rPr>
              <w:t xml:space="preserve">ze </w:t>
            </w:r>
            <w:r w:rsidR="00F271BA" w:rsidRPr="6AD0846F">
              <w:rPr>
                <w:rFonts w:asciiTheme="minorHAnsi" w:hAnsiTheme="minorHAnsi"/>
                <w:snapToGrid w:val="0"/>
                <w:sz w:val="22"/>
                <w:szCs w:val="22"/>
              </w:rPr>
              <w:t>schválené výše dotace k</w:t>
            </w:r>
            <w:r w:rsidR="00A24EB0" w:rsidRPr="6AD0846F">
              <w:rPr>
                <w:rFonts w:asciiTheme="minorHAnsi" w:hAnsiTheme="minorHAnsi"/>
                <w:snapToGrid w:val="0"/>
                <w:sz w:val="22"/>
                <w:szCs w:val="22"/>
              </w:rPr>
              <w:t> </w:t>
            </w:r>
            <w:r w:rsidR="00F271BA" w:rsidRPr="6AD0846F">
              <w:rPr>
                <w:rFonts w:asciiTheme="minorHAnsi" w:hAnsiTheme="minorHAnsi"/>
                <w:snapToGrid w:val="0"/>
                <w:sz w:val="22"/>
                <w:szCs w:val="22"/>
              </w:rPr>
              <w:t>proplacení</w:t>
            </w:r>
            <w:r w:rsidR="00A24EB0" w:rsidRPr="6AD0846F">
              <w:rPr>
                <w:rFonts w:asciiTheme="minorHAnsi" w:hAnsiTheme="minorHAnsi"/>
                <w:snapToGrid w:val="0"/>
                <w:sz w:val="22"/>
                <w:szCs w:val="22"/>
              </w:rPr>
              <w:t xml:space="preserve"> nebo z částky vyplacené dotace za etapy, ve kterých došlo k porušení dané povinnosti</w:t>
            </w:r>
            <w:r w:rsidR="00036E28" w:rsidRPr="6AD0846F">
              <w:rPr>
                <w:rFonts w:asciiTheme="minorHAnsi" w:hAnsiTheme="minorHAnsi"/>
                <w:snapToGrid w:val="0"/>
                <w:sz w:val="22"/>
                <w:szCs w:val="22"/>
              </w:rPr>
              <w:t>,</w:t>
            </w:r>
            <w:r w:rsidR="00F271BA" w:rsidRPr="6AD0846F">
              <w:rPr>
                <w:rFonts w:asciiTheme="minorHAnsi" w:hAnsiTheme="minorHAnsi"/>
                <w:snapToGrid w:val="0"/>
                <w:sz w:val="22"/>
                <w:szCs w:val="22"/>
              </w:rPr>
              <w:t xml:space="preserve"> maximálně však o 20 000,- Kč</w:t>
            </w:r>
            <w:r w:rsidR="00CD5AC6" w:rsidRPr="6AD0846F">
              <w:rPr>
                <w:rFonts w:asciiTheme="minorHAnsi" w:hAnsiTheme="minorHAnsi"/>
                <w:snapToGrid w:val="0"/>
                <w:sz w:val="22"/>
                <w:szCs w:val="22"/>
              </w:rPr>
              <w:t>.</w:t>
            </w:r>
          </w:p>
          <w:p w14:paraId="5630AD66" w14:textId="77777777" w:rsidR="00F271BA" w:rsidRPr="00E76D3B" w:rsidRDefault="00F271BA">
            <w:pPr>
              <w:widowControl w:val="0"/>
              <w:spacing w:after="120"/>
              <w:jc w:val="both"/>
              <w:rPr>
                <w:rFonts w:asciiTheme="minorHAnsi" w:hAnsiTheme="minorHAnsi"/>
                <w:snapToGrid w:val="0"/>
                <w:sz w:val="22"/>
                <w:szCs w:val="22"/>
              </w:rPr>
            </w:pPr>
          </w:p>
          <w:p w14:paraId="61829076" w14:textId="77777777" w:rsidR="00F271BA" w:rsidRPr="00E76D3B" w:rsidRDefault="00F271BA">
            <w:pPr>
              <w:spacing w:after="120"/>
              <w:jc w:val="both"/>
              <w:rPr>
                <w:rFonts w:asciiTheme="minorHAnsi" w:hAnsiTheme="minorHAnsi"/>
                <w:sz w:val="22"/>
                <w:szCs w:val="22"/>
              </w:rPr>
            </w:pPr>
          </w:p>
        </w:tc>
      </w:tr>
      <w:tr w:rsidR="00F271BA" w:rsidRPr="00E76D3B" w14:paraId="7F5E4830" w14:textId="77777777" w:rsidTr="14CC4AD6">
        <w:tc>
          <w:tcPr>
            <w:tcW w:w="994" w:type="dxa"/>
          </w:tcPr>
          <w:p w14:paraId="679B977D"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7</w:t>
            </w:r>
            <w:r w:rsidR="00215EE9" w:rsidRPr="00E76D3B">
              <w:rPr>
                <w:rFonts w:asciiTheme="minorHAnsi" w:hAnsiTheme="minorHAnsi"/>
                <w:sz w:val="22"/>
                <w:szCs w:val="22"/>
              </w:rPr>
              <w:t>.</w:t>
            </w:r>
          </w:p>
        </w:tc>
        <w:tc>
          <w:tcPr>
            <w:tcW w:w="3650" w:type="dxa"/>
          </w:tcPr>
          <w:p w14:paraId="752E0691" w14:textId="0B5F9B19" w:rsidR="00A43DD6" w:rsidRPr="00E76D3B" w:rsidRDefault="00F271BA" w:rsidP="5CE9D558">
            <w:pPr>
              <w:pStyle w:val="Textkomente"/>
              <w:spacing w:after="120"/>
              <w:jc w:val="both"/>
              <w:rPr>
                <w:rFonts w:asciiTheme="minorHAnsi" w:hAnsiTheme="minorHAnsi"/>
                <w:snapToGrid w:val="0"/>
                <w:sz w:val="22"/>
                <w:szCs w:val="22"/>
              </w:rPr>
            </w:pPr>
            <w:r w:rsidRPr="5CE9D558">
              <w:rPr>
                <w:rFonts w:asciiTheme="minorHAnsi" w:hAnsiTheme="minorHAnsi"/>
                <w:snapToGrid w:val="0"/>
                <w:sz w:val="22"/>
                <w:szCs w:val="22"/>
              </w:rPr>
              <w:t>Příjemce, který vede účetnictví podle</w:t>
            </w:r>
            <w:r w:rsidRPr="5CE9D558">
              <w:rPr>
                <w:rFonts w:asciiTheme="minorHAnsi" w:hAnsiTheme="minorHAnsi"/>
                <w:sz w:val="22"/>
                <w:szCs w:val="22"/>
              </w:rPr>
              <w:t xml:space="preserve"> zákona č. 563/1991 Sb., o účetnictví,</w:t>
            </w:r>
            <w:r w:rsidR="273F9C02" w:rsidRPr="5CE9D558">
              <w:rPr>
                <w:rFonts w:asciiTheme="minorHAnsi" w:hAnsiTheme="minorHAnsi"/>
                <w:sz w:val="22"/>
                <w:szCs w:val="22"/>
              </w:rPr>
              <w:t xml:space="preserve"> ve znění pozdějších předpisů,</w:t>
            </w:r>
            <w:r w:rsidRPr="5CE9D558">
              <w:rPr>
                <w:rFonts w:asciiTheme="minorHAnsi" w:hAnsiTheme="minorHAnsi"/>
                <w:sz w:val="22"/>
                <w:szCs w:val="22"/>
              </w:rPr>
              <w:t xml:space="preserve"> je povinen vést účetnictví způsobem, který zajistí</w:t>
            </w:r>
            <w:r w:rsidR="00236363" w:rsidRPr="5CE9D558">
              <w:rPr>
                <w:rFonts w:asciiTheme="minorHAnsi" w:hAnsiTheme="minorHAnsi"/>
                <w:sz w:val="22"/>
                <w:szCs w:val="22"/>
              </w:rPr>
              <w:t xml:space="preserve"> jednoznačné přiřazení </w:t>
            </w:r>
            <w:r w:rsidR="00D004AC" w:rsidRPr="5CE9D558">
              <w:rPr>
                <w:rFonts w:asciiTheme="minorHAnsi" w:hAnsiTheme="minorHAnsi"/>
                <w:sz w:val="22"/>
                <w:szCs w:val="22"/>
              </w:rPr>
              <w:t>jejich příjmů a výdajů</w:t>
            </w:r>
            <w:r w:rsidR="00C20A02" w:rsidRPr="5CE9D558">
              <w:rPr>
                <w:rFonts w:asciiTheme="minorHAnsi" w:hAnsiTheme="minorHAnsi"/>
                <w:sz w:val="22"/>
                <w:szCs w:val="22"/>
              </w:rPr>
              <w:t>.</w:t>
            </w:r>
          </w:p>
          <w:p w14:paraId="6BA7858C" w14:textId="6A7BC5F4" w:rsidR="00F271BA" w:rsidRPr="00E76D3B" w:rsidRDefault="00F271BA" w:rsidP="5CE9D558">
            <w:pPr>
              <w:pStyle w:val="Textkomente"/>
              <w:spacing w:before="240" w:after="120"/>
              <w:jc w:val="both"/>
              <w:rPr>
                <w:rFonts w:asciiTheme="minorHAnsi" w:hAnsiTheme="minorHAnsi"/>
                <w:snapToGrid w:val="0"/>
                <w:sz w:val="22"/>
                <w:szCs w:val="22"/>
              </w:rPr>
            </w:pPr>
            <w:r w:rsidRPr="5CE9D558">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 xml:space="preserve">586/1992 Sb., o daních z příjmů, ve znění </w:t>
            </w:r>
            <w:r w:rsidR="43419B33" w:rsidRPr="5CE9D558">
              <w:rPr>
                <w:rFonts w:asciiTheme="minorHAnsi" w:hAnsiTheme="minorHAnsi"/>
                <w:snapToGrid w:val="0"/>
                <w:sz w:val="22"/>
                <w:szCs w:val="22"/>
              </w:rPr>
              <w:t xml:space="preserve">pozdějších </w:t>
            </w:r>
            <w:r w:rsidRPr="5CE9D558">
              <w:rPr>
                <w:rFonts w:asciiTheme="minorHAnsi" w:hAnsiTheme="minorHAnsi"/>
                <w:snapToGrid w:val="0"/>
                <w:sz w:val="22"/>
                <w:szCs w:val="22"/>
              </w:rPr>
              <w:t>předpisů, rozšířenou o</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požadavky:</w:t>
            </w:r>
          </w:p>
          <w:p w14:paraId="755D27BD" w14:textId="77777777" w:rsidR="00F271BA" w:rsidRPr="00E76D3B" w:rsidRDefault="003E0392">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78767CE7"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 xml:space="preserve">průběžně chronologicky vedené </w:t>
            </w:r>
            <w:r w:rsidRPr="00E76D3B">
              <w:rPr>
                <w:rFonts w:asciiTheme="minorHAnsi" w:hAnsiTheme="minorHAnsi"/>
                <w:snapToGrid w:val="0"/>
                <w:sz w:val="22"/>
                <w:szCs w:val="22"/>
              </w:rPr>
              <w:lastRenderedPageBreak/>
              <w:t>způsobem zaručujícím jejich trvalost;</w:t>
            </w:r>
          </w:p>
          <w:p w14:paraId="14238B71"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E76D3B" w:rsidRDefault="000A6D2E">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A55C935" w14:textId="0915FD21" w:rsidR="00F271BA" w:rsidRPr="00E76D3B" w:rsidRDefault="003E0392">
            <w:pPr>
              <w:spacing w:after="120"/>
              <w:jc w:val="both"/>
            </w:pPr>
            <w:r w:rsidRPr="22EFF1D1">
              <w:rPr>
                <w:rFonts w:asciiTheme="minorHAnsi" w:hAnsiTheme="minorHAnsi" w:cstheme="minorBidi"/>
                <w:sz w:val="22"/>
                <w:szCs w:val="22"/>
                <w:lang w:eastAsia="ar-SA"/>
              </w:rPr>
              <w:lastRenderedPageBreak/>
              <w:t xml:space="preserve">Vyzvání příjemce k provedení opatření </w:t>
            </w:r>
            <w:r w:rsidR="00C44408" w:rsidRPr="22EFF1D1">
              <w:rPr>
                <w:rFonts w:asciiTheme="minorHAnsi" w:hAnsiTheme="minorHAnsi" w:cstheme="minorBidi"/>
                <w:sz w:val="22"/>
                <w:szCs w:val="22"/>
                <w:lang w:eastAsia="ar-SA"/>
              </w:rPr>
              <w:t>k </w:t>
            </w:r>
            <w:r w:rsidRPr="22EFF1D1">
              <w:rPr>
                <w:rFonts w:asciiTheme="minorHAnsi" w:hAnsiTheme="minorHAnsi" w:cstheme="minorBidi"/>
                <w:sz w:val="22"/>
                <w:szCs w:val="22"/>
                <w:lang w:eastAsia="ar-SA"/>
              </w:rPr>
              <w:t>nápravě v dodatečné lhůtě – podle odst. 1, §14f</w:t>
            </w:r>
            <w:r w:rsidR="00C44408" w:rsidRPr="22EFF1D1">
              <w:rPr>
                <w:rFonts w:asciiTheme="minorHAnsi" w:hAnsiTheme="minorHAnsi" w:cstheme="minorBidi"/>
                <w:sz w:val="22"/>
                <w:szCs w:val="22"/>
                <w:lang w:eastAsia="ar-SA"/>
              </w:rPr>
              <w:t xml:space="preserve"> z</w:t>
            </w:r>
            <w:r w:rsidR="4CD8BBA9" w:rsidRPr="22EFF1D1">
              <w:rPr>
                <w:rFonts w:asciiTheme="minorHAnsi" w:hAnsiTheme="minorHAnsi" w:cstheme="minorBidi"/>
                <w:sz w:val="22"/>
                <w:szCs w:val="22"/>
                <w:lang w:eastAsia="ar-SA"/>
              </w:rPr>
              <w:t>ákona č</w:t>
            </w:r>
            <w:r w:rsidR="00C44408" w:rsidRPr="22EFF1D1">
              <w:rPr>
                <w:rFonts w:asciiTheme="minorHAnsi" w:hAnsiTheme="minorHAnsi" w:cstheme="minorBidi"/>
                <w:sz w:val="22"/>
                <w:szCs w:val="22"/>
                <w:lang w:eastAsia="ar-SA"/>
              </w:rPr>
              <w:t>. </w:t>
            </w:r>
            <w:r w:rsidRPr="22EFF1D1">
              <w:rPr>
                <w:rFonts w:asciiTheme="minorHAnsi" w:hAnsiTheme="minorHAnsi" w:cstheme="minorBidi"/>
                <w:sz w:val="22"/>
                <w:szCs w:val="22"/>
                <w:lang w:eastAsia="ar-SA"/>
              </w:rPr>
              <w:t>218/2000 Sb., o rozpočtových pravidlech</w:t>
            </w:r>
            <w:r w:rsidR="488A0D1D" w:rsidRPr="22EFF1D1">
              <w:rPr>
                <w:rFonts w:asciiTheme="minorHAnsi" w:hAnsiTheme="minorHAnsi" w:cstheme="minorBidi"/>
                <w:sz w:val="22"/>
                <w:szCs w:val="22"/>
                <w:lang w:eastAsia="ar-SA"/>
              </w:rPr>
              <w:t>, ve znění pozdější</w:t>
            </w:r>
            <w:r w:rsidR="00036E28" w:rsidRPr="22EFF1D1">
              <w:rPr>
                <w:rFonts w:asciiTheme="minorHAnsi" w:hAnsiTheme="minorHAnsi" w:cstheme="minorBidi"/>
                <w:sz w:val="22"/>
                <w:szCs w:val="22"/>
                <w:lang w:eastAsia="ar-SA"/>
              </w:rPr>
              <w:t>c</w:t>
            </w:r>
            <w:r w:rsidR="488A0D1D" w:rsidRPr="22EFF1D1">
              <w:rPr>
                <w:rFonts w:asciiTheme="minorHAnsi" w:hAnsiTheme="minorHAnsi" w:cstheme="minorBidi"/>
                <w:sz w:val="22"/>
                <w:szCs w:val="22"/>
                <w:lang w:eastAsia="ar-SA"/>
              </w:rPr>
              <w:t>h předpisů</w:t>
            </w:r>
            <w:r w:rsidR="002349B9" w:rsidRPr="22EFF1D1">
              <w:rPr>
                <w:rFonts w:asciiTheme="minorHAnsi" w:hAnsiTheme="minorHAnsi" w:cstheme="minorBidi"/>
                <w:sz w:val="22"/>
                <w:szCs w:val="22"/>
                <w:lang w:eastAsia="ar-SA"/>
              </w:rPr>
              <w:t>.</w:t>
            </w:r>
          </w:p>
        </w:tc>
        <w:tc>
          <w:tcPr>
            <w:tcW w:w="2941" w:type="dxa"/>
          </w:tcPr>
          <w:p w14:paraId="7AE80843" w14:textId="4D023A9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036E28">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036E28">
              <w:rPr>
                <w:rFonts w:asciiTheme="minorHAnsi" w:hAnsiTheme="minorHAnsi"/>
                <w:snapToGrid w:val="0"/>
                <w:sz w:val="22"/>
                <w:szCs w:val="22"/>
              </w:rPr>
              <w:t>,</w:t>
            </w:r>
            <w:r w:rsidR="00F271BA" w:rsidRPr="00E76D3B">
              <w:rPr>
                <w:rFonts w:asciiTheme="minorHAnsi" w:hAnsiTheme="minorHAnsi"/>
                <w:snapToGrid w:val="0"/>
                <w:sz w:val="22"/>
                <w:szCs w:val="22"/>
              </w:rPr>
              <w:t xml:space="preserve"> maximálně však do výše 20 000,- Kč</w:t>
            </w:r>
            <w:r w:rsidR="00852365" w:rsidRPr="00E76D3B">
              <w:rPr>
                <w:rFonts w:asciiTheme="minorHAnsi" w:hAnsiTheme="minorHAnsi"/>
                <w:snapToGrid w:val="0"/>
                <w:sz w:val="22"/>
                <w:szCs w:val="22"/>
              </w:rPr>
              <w:t>.</w:t>
            </w:r>
          </w:p>
          <w:p w14:paraId="2BA226A1" w14:textId="77777777" w:rsidR="00F271BA" w:rsidRPr="00E76D3B" w:rsidRDefault="00F271BA">
            <w:pPr>
              <w:widowControl w:val="0"/>
              <w:spacing w:after="120"/>
              <w:jc w:val="both"/>
              <w:rPr>
                <w:rFonts w:asciiTheme="minorHAnsi" w:hAnsiTheme="minorHAnsi"/>
                <w:sz w:val="22"/>
                <w:szCs w:val="22"/>
              </w:rPr>
            </w:pPr>
          </w:p>
        </w:tc>
      </w:tr>
      <w:tr w:rsidR="00F271BA" w:rsidRPr="00E76D3B" w14:paraId="794647D0" w14:textId="77777777" w:rsidTr="14CC4AD6">
        <w:tc>
          <w:tcPr>
            <w:tcW w:w="994" w:type="dxa"/>
          </w:tcPr>
          <w:p w14:paraId="65FB52BB" w14:textId="77777777"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8</w:t>
            </w:r>
            <w:r w:rsidR="00215EE9" w:rsidRPr="00E76D3B">
              <w:rPr>
                <w:rFonts w:asciiTheme="minorHAnsi" w:hAnsiTheme="minorHAnsi"/>
                <w:sz w:val="22"/>
                <w:szCs w:val="22"/>
              </w:rPr>
              <w:t>.</w:t>
            </w:r>
          </w:p>
        </w:tc>
        <w:tc>
          <w:tcPr>
            <w:tcW w:w="3650" w:type="dxa"/>
          </w:tcPr>
          <w:p w14:paraId="1B59E8A8"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701" w:type="dxa"/>
          </w:tcPr>
          <w:p w14:paraId="3D97E370"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941" w:type="dxa"/>
          </w:tcPr>
          <w:p w14:paraId="09EDD389"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604E3B9E" w14:textId="77777777" w:rsidTr="14CC4AD6">
        <w:trPr>
          <w:trHeight w:val="75"/>
        </w:trPr>
        <w:tc>
          <w:tcPr>
            <w:tcW w:w="994" w:type="dxa"/>
            <w:vMerge w:val="restart"/>
          </w:tcPr>
          <w:p w14:paraId="499A42DD" w14:textId="77777777" w:rsidR="00DB1707" w:rsidRPr="00E76D3B" w:rsidRDefault="006657F2" w:rsidP="00DA1992">
            <w:pPr>
              <w:spacing w:after="120"/>
              <w:rPr>
                <w:rFonts w:asciiTheme="minorHAnsi" w:hAnsiTheme="minorHAnsi"/>
                <w:sz w:val="22"/>
                <w:szCs w:val="22"/>
              </w:rPr>
            </w:pPr>
            <w:r>
              <w:rPr>
                <w:rFonts w:asciiTheme="minorHAnsi" w:hAnsiTheme="minorHAnsi"/>
                <w:sz w:val="22"/>
                <w:szCs w:val="22"/>
              </w:rPr>
              <w:t>19</w:t>
            </w:r>
            <w:r w:rsidR="00DB1707" w:rsidRPr="00E76D3B">
              <w:rPr>
                <w:rFonts w:asciiTheme="minorHAnsi" w:hAnsiTheme="minorHAnsi"/>
                <w:sz w:val="22"/>
                <w:szCs w:val="22"/>
              </w:rPr>
              <w:t>.</w:t>
            </w:r>
          </w:p>
        </w:tc>
        <w:tc>
          <w:tcPr>
            <w:tcW w:w="3650" w:type="dxa"/>
          </w:tcPr>
          <w:p w14:paraId="488B1D8A" w14:textId="698E92D6" w:rsidR="00DB1707" w:rsidRPr="00E76D3B" w:rsidDel="00717CC7" w:rsidRDefault="00DB1707" w:rsidP="62DAAA3C">
            <w:pPr>
              <w:spacing w:after="120"/>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42B1A77" w:rsidRPr="62DAAA3C">
              <w:rPr>
                <w:rFonts w:asciiTheme="minorHAnsi" w:hAnsiTheme="minorHAnsi"/>
                <w:snapToGrid w:val="0"/>
                <w:sz w:val="22"/>
                <w:szCs w:val="22"/>
              </w:rPr>
              <w:t>P</w:t>
            </w:r>
            <w:r w:rsidRPr="62DAAA3C">
              <w:rPr>
                <w:rFonts w:asciiTheme="minorHAnsi" w:hAnsiTheme="minorHAnsi"/>
                <w:snapToGrid w:val="0"/>
                <w:sz w:val="22"/>
                <w:szCs w:val="22"/>
              </w:rPr>
              <w:t>ravidel pro žadatele a</w:t>
            </w:r>
            <w:r w:rsidR="005D5261" w:rsidRPr="62DAAA3C">
              <w:rPr>
                <w:rFonts w:asciiTheme="minorHAnsi" w:hAnsiTheme="minorHAnsi"/>
                <w:snapToGrid w:val="0"/>
                <w:sz w:val="22"/>
                <w:szCs w:val="22"/>
              </w:rPr>
              <w:t> </w:t>
            </w:r>
            <w:r w:rsidRPr="62DAAA3C">
              <w:rPr>
                <w:rFonts w:asciiTheme="minorHAnsi" w:hAnsiTheme="minorHAnsi"/>
                <w:snapToGrid w:val="0"/>
                <w:sz w:val="22"/>
                <w:szCs w:val="22"/>
              </w:rPr>
              <w:t xml:space="preserve">příjemce v Operačním programu IROP: </w:t>
            </w:r>
          </w:p>
        </w:tc>
        <w:tc>
          <w:tcPr>
            <w:tcW w:w="1701" w:type="dxa"/>
          </w:tcPr>
          <w:p w14:paraId="17AD93B2" w14:textId="77777777" w:rsidR="00DB1707" w:rsidRPr="00E76D3B" w:rsidDel="00717CC7" w:rsidRDefault="00DB1707">
            <w:pPr>
              <w:spacing w:after="120"/>
              <w:jc w:val="both"/>
              <w:rPr>
                <w:rFonts w:asciiTheme="minorHAnsi" w:hAnsiTheme="minorHAnsi"/>
                <w:sz w:val="22"/>
                <w:szCs w:val="22"/>
              </w:rPr>
            </w:pPr>
          </w:p>
        </w:tc>
        <w:tc>
          <w:tcPr>
            <w:tcW w:w="2941" w:type="dxa"/>
          </w:tcPr>
          <w:p w14:paraId="0DE4B5B7"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14B959A3" w14:textId="77777777" w:rsidTr="14CC4AD6">
        <w:trPr>
          <w:trHeight w:val="1542"/>
        </w:trPr>
        <w:tc>
          <w:tcPr>
            <w:tcW w:w="994" w:type="dxa"/>
            <w:vMerge/>
          </w:tcPr>
          <w:p w14:paraId="66204FF1" w14:textId="77777777" w:rsidR="00DB1707" w:rsidRPr="00E76D3B" w:rsidRDefault="00DB1707">
            <w:pPr>
              <w:spacing w:after="120"/>
              <w:rPr>
                <w:rFonts w:asciiTheme="minorHAnsi" w:hAnsiTheme="minorHAnsi"/>
                <w:sz w:val="22"/>
                <w:szCs w:val="22"/>
              </w:rPr>
            </w:pPr>
          </w:p>
        </w:tc>
        <w:tc>
          <w:tcPr>
            <w:tcW w:w="3650" w:type="dxa"/>
          </w:tcPr>
          <w:p w14:paraId="381DA8E3" w14:textId="77777777" w:rsidR="00DB1707" w:rsidRPr="00E76D3B" w:rsidRDefault="00DB1707">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2DBF0D7D" w14:textId="77777777" w:rsidR="00DB1707" w:rsidRPr="00E76D3B" w:rsidRDefault="00DB1707">
            <w:pPr>
              <w:widowControl w:val="0"/>
              <w:spacing w:after="120"/>
              <w:ind w:left="720"/>
              <w:jc w:val="both"/>
              <w:rPr>
                <w:rFonts w:asciiTheme="minorHAnsi" w:hAnsiTheme="minorHAnsi"/>
                <w:snapToGrid w:val="0"/>
                <w:sz w:val="22"/>
                <w:szCs w:val="22"/>
              </w:rPr>
            </w:pPr>
          </w:p>
          <w:p w14:paraId="6B62F1B3" w14:textId="77777777" w:rsidR="00DB1707" w:rsidRPr="00E76D3B" w:rsidRDefault="00DB1707">
            <w:pPr>
              <w:widowControl w:val="0"/>
              <w:spacing w:after="120"/>
              <w:jc w:val="both"/>
              <w:rPr>
                <w:rFonts w:asciiTheme="minorHAnsi" w:hAnsiTheme="minorHAnsi"/>
                <w:snapToGrid w:val="0"/>
                <w:sz w:val="22"/>
                <w:szCs w:val="22"/>
              </w:rPr>
            </w:pPr>
          </w:p>
          <w:p w14:paraId="02F2C34E" w14:textId="77777777" w:rsidR="00DB1707" w:rsidRPr="00E76D3B" w:rsidRDefault="00DB1707">
            <w:pPr>
              <w:widowControl w:val="0"/>
              <w:spacing w:after="120"/>
              <w:jc w:val="both"/>
              <w:rPr>
                <w:rFonts w:asciiTheme="minorHAnsi" w:hAnsiTheme="minorHAnsi"/>
                <w:snapToGrid w:val="0"/>
                <w:sz w:val="22"/>
                <w:szCs w:val="22"/>
              </w:rPr>
            </w:pPr>
          </w:p>
          <w:p w14:paraId="37C07BD3"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6D6D4D24" w14:textId="12F6C66C"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w:t>
            </w:r>
            <w:r w:rsidR="00C44408" w:rsidRPr="5CE9D558">
              <w:rPr>
                <w:rFonts w:asciiTheme="minorHAnsi" w:hAnsiTheme="minorHAnsi" w:cstheme="minorBidi"/>
                <w:sz w:val="22"/>
                <w:szCs w:val="22"/>
                <w:lang w:eastAsia="ar-SA"/>
              </w:rPr>
              <w:t>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3B60216"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941" w:type="dxa"/>
          </w:tcPr>
          <w:p w14:paraId="077B27BA" w14:textId="39FC59AB" w:rsidR="00DB1707" w:rsidRPr="00E76D3B" w:rsidDel="00717CC7" w:rsidRDefault="00DB1707"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 krácena o 0,1 – 1,</w:t>
            </w:r>
            <w:r w:rsidR="00005F5A" w:rsidRPr="5CE9D558">
              <w:rPr>
                <w:rFonts w:asciiTheme="minorHAnsi" w:hAnsiTheme="minorHAnsi"/>
                <w:snapToGrid w:val="0"/>
                <w:sz w:val="22"/>
                <w:szCs w:val="22"/>
              </w:rPr>
              <w:t>2</w:t>
            </w:r>
            <w:r w:rsidRPr="5CE9D558">
              <w:rPr>
                <w:rFonts w:asciiTheme="minorHAnsi" w:hAnsiTheme="minorHAnsi"/>
                <w:snapToGrid w:val="0"/>
                <w:sz w:val="22"/>
                <w:szCs w:val="22"/>
              </w:rPr>
              <w:t xml:space="preserve"> % schválené výše dotace k</w:t>
            </w:r>
            <w:r w:rsidR="00036E28">
              <w:rPr>
                <w:rFonts w:asciiTheme="minorHAnsi" w:hAnsiTheme="minorHAnsi"/>
                <w:snapToGrid w:val="0"/>
                <w:sz w:val="22"/>
                <w:szCs w:val="22"/>
              </w:rPr>
              <w:t> </w:t>
            </w:r>
            <w:r w:rsidRPr="5CE9D558">
              <w:rPr>
                <w:rFonts w:asciiTheme="minorHAnsi" w:hAnsiTheme="minorHAnsi"/>
                <w:snapToGrid w:val="0"/>
                <w:sz w:val="22"/>
                <w:szCs w:val="22"/>
              </w:rPr>
              <w:t>proplacení</w:t>
            </w:r>
            <w:r w:rsidR="00036E28">
              <w:rPr>
                <w:rFonts w:asciiTheme="minorHAnsi" w:hAnsiTheme="minorHAnsi"/>
                <w:snapToGrid w:val="0"/>
                <w:sz w:val="22"/>
                <w:szCs w:val="22"/>
              </w:rPr>
              <w:t>,</w:t>
            </w:r>
            <w:r w:rsidRPr="5CE9D558">
              <w:rPr>
                <w:rFonts w:asciiTheme="minorHAnsi" w:hAnsiTheme="minorHAnsi"/>
                <w:snapToGrid w:val="0"/>
                <w:sz w:val="22"/>
                <w:szCs w:val="22"/>
              </w:rPr>
              <w:t xml:space="preserve"> maximálně však o 1 000 000,- Kč.</w:t>
            </w:r>
          </w:p>
        </w:tc>
      </w:tr>
      <w:tr w:rsidR="3D39CE05" w14:paraId="40EC2C96" w14:textId="77777777" w:rsidTr="006A5D85">
        <w:trPr>
          <w:trHeight w:val="1124"/>
        </w:trPr>
        <w:tc>
          <w:tcPr>
            <w:tcW w:w="954" w:type="dxa"/>
          </w:tcPr>
          <w:p w14:paraId="7DE0FAFC" w14:textId="38F17090" w:rsidR="7DF968C4" w:rsidRPr="009E165A" w:rsidRDefault="7DF968C4" w:rsidP="3D39CE05">
            <w:pPr>
              <w:rPr>
                <w:rFonts w:asciiTheme="minorHAnsi" w:hAnsiTheme="minorHAnsi"/>
                <w:color w:val="000000" w:themeColor="text1"/>
              </w:rPr>
            </w:pPr>
            <w:r w:rsidRPr="009E165A">
              <w:rPr>
                <w:rFonts w:asciiTheme="minorHAnsi" w:hAnsiTheme="minorHAnsi"/>
                <w:color w:val="000000" w:themeColor="text1"/>
              </w:rPr>
              <w:t>20.</w:t>
            </w:r>
          </w:p>
        </w:tc>
        <w:tc>
          <w:tcPr>
            <w:tcW w:w="3574" w:type="dxa"/>
          </w:tcPr>
          <w:p w14:paraId="3CF5803D" w14:textId="733D7F2E"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t xml:space="preserve">Poskytovatel služby obecného hospodářského zájmu (dále jen „SOHZ”) musí být pověřen k výkonu SOHZ v souladu s Rozhodnutím 2012/21/EU </w:t>
            </w:r>
            <w:r w:rsidR="00AF0BC6">
              <w:rPr>
                <w:rFonts w:ascii="Calibri" w:eastAsia="Calibri" w:hAnsi="Calibri" w:cs="Calibri"/>
                <w:color w:val="000000" w:themeColor="text1"/>
                <w:sz w:val="22"/>
                <w:szCs w:val="22"/>
              </w:rPr>
              <w:t>po celou dobu životnosti investice</w:t>
            </w:r>
            <w:r w:rsidRPr="009E165A">
              <w:rPr>
                <w:rFonts w:ascii="Calibri" w:eastAsia="Calibri" w:hAnsi="Calibri" w:cs="Calibri"/>
                <w:color w:val="000000" w:themeColor="text1"/>
                <w:sz w:val="22"/>
                <w:szCs w:val="22"/>
              </w:rPr>
              <w:t>.</w:t>
            </w:r>
          </w:p>
          <w:p w14:paraId="35E9BA2C" w14:textId="7CFA4FBC" w:rsidR="7DF968C4" w:rsidRPr="009E165A" w:rsidRDefault="7DF968C4" w:rsidP="14CC4AD6">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lastRenderedPageBreak/>
              <w:t>Pokud bude poskytovatel služby pověřen více pověřovacími akty, je povinen zajistit jejich kontinuální návaznost.</w:t>
            </w:r>
          </w:p>
        </w:tc>
        <w:tc>
          <w:tcPr>
            <w:tcW w:w="1697" w:type="dxa"/>
          </w:tcPr>
          <w:p w14:paraId="24A335CB" w14:textId="20B3F243" w:rsidR="7DF968C4" w:rsidRPr="009E165A" w:rsidRDefault="7DF968C4" w:rsidP="009E165A">
            <w:pPr>
              <w:spacing w:after="120"/>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lastRenderedPageBreak/>
              <w:t xml:space="preserve">Vyzvání k nápravě v dodatečné lhůtě – podle odst. 1, §14f zákona č. 218/2000 Sb., </w:t>
            </w:r>
            <w:r w:rsidRPr="009E165A">
              <w:rPr>
                <w:rFonts w:ascii="Calibri" w:eastAsia="Calibri" w:hAnsi="Calibri" w:cs="Calibri"/>
                <w:color w:val="000000" w:themeColor="text1"/>
                <w:sz w:val="22"/>
                <w:szCs w:val="22"/>
              </w:rPr>
              <w:lastRenderedPageBreak/>
              <w:t>o rozpočtových pravidlech, ve znění pozdějších předpisů.</w:t>
            </w:r>
          </w:p>
        </w:tc>
        <w:tc>
          <w:tcPr>
            <w:tcW w:w="2835" w:type="dxa"/>
          </w:tcPr>
          <w:p w14:paraId="2279A4D6" w14:textId="3175F242" w:rsidR="7DF968C4" w:rsidRPr="009E165A" w:rsidRDefault="7DF968C4" w:rsidP="009E165A">
            <w:pPr>
              <w:jc w:val="both"/>
              <w:rPr>
                <w:rFonts w:ascii="Calibri" w:eastAsia="Calibri" w:hAnsi="Calibri" w:cs="Calibri"/>
                <w:color w:val="000000" w:themeColor="text1"/>
                <w:sz w:val="22"/>
                <w:szCs w:val="22"/>
              </w:rPr>
            </w:pPr>
            <w:r w:rsidRPr="009E165A">
              <w:rPr>
                <w:rFonts w:ascii="Calibri" w:eastAsia="Calibri" w:hAnsi="Calibri" w:cs="Calibri"/>
                <w:color w:val="000000" w:themeColor="text1"/>
                <w:sz w:val="22"/>
                <w:szCs w:val="22"/>
              </w:rPr>
              <w:lastRenderedPageBreak/>
              <w:t>V případě neprovedení opatření k nápravě ve stanovené lhůtě bude vrácena celková částka vyplacené dotace.</w:t>
            </w:r>
          </w:p>
        </w:tc>
      </w:tr>
    </w:tbl>
    <w:p w14:paraId="680A4E5D" w14:textId="77777777" w:rsidR="000627F8" w:rsidRPr="00E76D3B" w:rsidRDefault="000627F8" w:rsidP="00F271BA">
      <w:pPr>
        <w:widowControl w:val="0"/>
        <w:spacing w:after="120"/>
        <w:ind w:right="-2"/>
        <w:jc w:val="both"/>
        <w:rPr>
          <w:snapToGrid w:val="0"/>
        </w:rPr>
      </w:pPr>
    </w:p>
    <w:p w14:paraId="3C23E420" w14:textId="2108BBB5" w:rsidR="00F502B3" w:rsidRPr="00E76D3B" w:rsidRDefault="00125821" w:rsidP="00AC67ED">
      <w:pPr>
        <w:pStyle w:val="Zkladntext"/>
        <w:numPr>
          <w:ilvl w:val="0"/>
          <w:numId w:val="9"/>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EA66BB8" w14:textId="06BEAC2B" w:rsidR="0070094A" w:rsidRPr="00E76D3B" w:rsidRDefault="007B3553" w:rsidP="5CE9D558">
      <w:pPr>
        <w:pStyle w:val="Prosttext"/>
        <w:numPr>
          <w:ilvl w:val="0"/>
          <w:numId w:val="9"/>
        </w:numPr>
        <w:spacing w:after="240"/>
        <w:jc w:val="both"/>
        <w:rPr>
          <w:rFonts w:asciiTheme="minorHAnsi" w:hAnsiTheme="minorHAnsi"/>
          <w:sz w:val="24"/>
          <w:szCs w:val="24"/>
        </w:rPr>
      </w:pPr>
      <w:r w:rsidRPr="5CE9D558">
        <w:rPr>
          <w:rFonts w:asciiTheme="minorHAnsi" w:hAnsiTheme="minorHAnsi"/>
          <w:sz w:val="24"/>
          <w:szCs w:val="24"/>
        </w:rPr>
        <w:t xml:space="preserve">Finanční opravy za nedodržení postupu, stanoveného v ZVZ </w:t>
      </w:r>
      <w:r w:rsidR="00E91BEC" w:rsidRPr="5CE9D558">
        <w:rPr>
          <w:rFonts w:asciiTheme="minorHAnsi" w:hAnsiTheme="minorHAnsi"/>
          <w:sz w:val="24"/>
          <w:szCs w:val="24"/>
        </w:rPr>
        <w:t xml:space="preserve">nebo ZZVZ nebo </w:t>
      </w:r>
      <w:r w:rsidRPr="5CE9D558">
        <w:rPr>
          <w:rFonts w:asciiTheme="minorHAnsi" w:hAnsiTheme="minorHAnsi"/>
          <w:sz w:val="24"/>
          <w:szCs w:val="24"/>
        </w:rPr>
        <w:t xml:space="preserve">v MPZ mohou být uplatněny ve výši </w:t>
      </w:r>
      <w:r w:rsidR="7BF96766" w:rsidRPr="5CE9D558">
        <w:rPr>
          <w:rFonts w:asciiTheme="minorHAnsi" w:hAnsiTheme="minorHAnsi"/>
          <w:sz w:val="24"/>
          <w:szCs w:val="24"/>
        </w:rPr>
        <w:t xml:space="preserve">1 %, 2 %, </w:t>
      </w:r>
      <w:r w:rsidRPr="5CE9D558">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91BEC" w:rsidRPr="5CE9D558">
        <w:rPr>
          <w:rFonts w:asciiTheme="minorHAnsi" w:hAnsiTheme="minorHAnsi"/>
          <w:sz w:val="24"/>
          <w:szCs w:val="24"/>
        </w:rPr>
        <w:t> </w:t>
      </w:r>
      <w:r w:rsidRPr="5CE9D558">
        <w:rPr>
          <w:rFonts w:asciiTheme="minorHAnsi" w:hAnsiTheme="minorHAnsi"/>
          <w:sz w:val="24"/>
          <w:szCs w:val="24"/>
        </w:rPr>
        <w:t xml:space="preserve">zohledňují závažnost porušení a zásadu proporcionality. </w:t>
      </w:r>
      <w:r w:rsidR="0D592578" w:rsidRPr="5CE9D558">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5CE9D558">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5CE9D558">
        <w:rPr>
          <w:rFonts w:asciiTheme="minorHAnsi" w:hAnsiTheme="minorHAnsi"/>
          <w:sz w:val="24"/>
          <w:szCs w:val="24"/>
        </w:rPr>
        <w:t xml:space="preserve">Výčet </w:t>
      </w:r>
      <w:r w:rsidR="00B46F04" w:rsidRPr="5CE9D558">
        <w:rPr>
          <w:rFonts w:asciiTheme="minorHAnsi" w:hAnsiTheme="minorHAnsi"/>
          <w:sz w:val="24"/>
          <w:szCs w:val="24"/>
        </w:rPr>
        <w:t>porušení</w:t>
      </w:r>
      <w:r w:rsidR="00F502B3" w:rsidRPr="5CE9D558">
        <w:rPr>
          <w:rFonts w:asciiTheme="minorHAnsi" w:hAnsiTheme="minorHAnsi"/>
          <w:sz w:val="24"/>
          <w:szCs w:val="24"/>
        </w:rPr>
        <w:t xml:space="preserve"> a odpovídajících sazeb finančních oprav je uveden </w:t>
      </w:r>
      <w:r w:rsidR="00BA3C79" w:rsidRPr="5CE9D558">
        <w:rPr>
          <w:rFonts w:asciiTheme="minorHAnsi" w:hAnsiTheme="minorHAnsi"/>
          <w:sz w:val="24"/>
          <w:szCs w:val="24"/>
        </w:rPr>
        <w:t>v příloze</w:t>
      </w:r>
      <w:r w:rsidR="00A3598F" w:rsidRPr="5CE9D558">
        <w:rPr>
          <w:rFonts w:asciiTheme="minorHAnsi" w:hAnsiTheme="minorHAnsi"/>
          <w:sz w:val="24"/>
          <w:szCs w:val="24"/>
        </w:rPr>
        <w:t xml:space="preserve"> č.</w:t>
      </w:r>
      <w:r w:rsidR="003E48EE" w:rsidRPr="5CE9D558">
        <w:rPr>
          <w:rFonts w:asciiTheme="minorHAnsi" w:hAnsiTheme="minorHAnsi"/>
          <w:sz w:val="24"/>
          <w:szCs w:val="24"/>
        </w:rPr>
        <w:t xml:space="preserve"> </w:t>
      </w:r>
      <w:r w:rsidR="00E86E6E" w:rsidRPr="5CE9D558">
        <w:rPr>
          <w:rFonts w:asciiTheme="minorHAnsi" w:hAnsiTheme="minorHAnsi"/>
          <w:sz w:val="24"/>
          <w:szCs w:val="24"/>
        </w:rPr>
        <w:t xml:space="preserve">5 </w:t>
      </w:r>
      <w:r w:rsidR="0070094A" w:rsidRPr="5CE9D558">
        <w:rPr>
          <w:rFonts w:asciiTheme="minorHAnsi" w:hAnsiTheme="minorHAnsi"/>
          <w:i/>
          <w:iCs/>
          <w:sz w:val="24"/>
          <w:szCs w:val="24"/>
        </w:rPr>
        <w:t>Finanční opravy za nedodržení postupu, stanoveného v ZVZ a v MPZ</w:t>
      </w:r>
      <w:r w:rsidR="0070094A" w:rsidRPr="5CE9D558">
        <w:rPr>
          <w:rFonts w:asciiTheme="minorHAnsi" w:hAnsiTheme="minorHAnsi"/>
          <w:sz w:val="24"/>
          <w:szCs w:val="24"/>
        </w:rPr>
        <w:t xml:space="preserve"> v</w:t>
      </w:r>
      <w:r w:rsidR="00A3598F" w:rsidRPr="5CE9D558">
        <w:rPr>
          <w:rFonts w:asciiTheme="minorHAnsi" w:hAnsiTheme="minorHAnsi"/>
          <w:sz w:val="24"/>
          <w:szCs w:val="24"/>
        </w:rPr>
        <w:t xml:space="preserve"> Obecných </w:t>
      </w:r>
      <w:r w:rsidR="0075557D" w:rsidRPr="5CE9D558">
        <w:rPr>
          <w:rFonts w:asciiTheme="minorHAnsi" w:hAnsiTheme="minorHAnsi"/>
          <w:sz w:val="24"/>
          <w:szCs w:val="24"/>
        </w:rPr>
        <w:t>p</w:t>
      </w:r>
      <w:r w:rsidR="0070094A" w:rsidRPr="5CE9D558">
        <w:rPr>
          <w:rFonts w:asciiTheme="minorHAnsi" w:hAnsiTheme="minorHAnsi"/>
          <w:sz w:val="24"/>
          <w:szCs w:val="24"/>
        </w:rPr>
        <w:t>ravidlech pro žadatele a příjemce.</w:t>
      </w:r>
    </w:p>
    <w:p w14:paraId="62C9F857" w14:textId="77777777"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14:paraId="02D90823" w14:textId="44C5ADC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w:t>
      </w:r>
      <w:r w:rsidR="00182962">
        <w:rPr>
          <w:rFonts w:asciiTheme="minorHAnsi" w:hAnsiTheme="minorHAnsi"/>
          <w:sz w:val="24"/>
        </w:rPr>
        <w:t xml:space="preserve"> </w:t>
      </w:r>
      <w:r w:rsidRPr="00E76D3B">
        <w:rPr>
          <w:rFonts w:asciiTheme="minorHAnsi" w:hAnsiTheme="minorHAnsi"/>
          <w:sz w:val="24"/>
        </w:rPr>
        <w:t>% přesně vyčísleného finančního vlivu.</w:t>
      </w:r>
    </w:p>
    <w:p w14:paraId="7EC3051E" w14:textId="77777777" w:rsidR="00066F64" w:rsidRPr="00E76D3B" w:rsidRDefault="00066F64" w:rsidP="0030729E">
      <w:pPr>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78311DE9" w14:textId="77777777" w:rsidR="00066F64" w:rsidRPr="00E76D3B" w:rsidRDefault="00066F64" w:rsidP="00066F64">
      <w:pPr>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72DAF42A" w14:textId="6715C646" w:rsidR="00C73F37" w:rsidRPr="00E76D3B" w:rsidRDefault="00066F64"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 xml:space="preserve">Platba bude na </w:t>
      </w:r>
      <w:r w:rsidRPr="5CE9D558">
        <w:rPr>
          <w:rFonts w:asciiTheme="minorHAnsi" w:hAnsiTheme="minorHAnsi"/>
        </w:rPr>
        <w:t xml:space="preserve">nezbytně nutnou dobu pozastavena, pokud příjemce poruší ustanovení Rozhodnutí a Podmínek a bude zjištěno podezření na nesrovnalost ve smyslu </w:t>
      </w:r>
      <w:r w:rsidR="004428F0" w:rsidRPr="5CE9D558">
        <w:rPr>
          <w:rFonts w:asciiTheme="minorHAnsi" w:hAnsiTheme="minorHAnsi"/>
        </w:rPr>
        <w:t>Nařízení Evropského parlamentu a Rady</w:t>
      </w:r>
      <w:r w:rsidR="004428F0" w:rsidRPr="5CE9D558">
        <w:rPr>
          <w:rFonts w:asciiTheme="minorHAnsi" w:hAnsiTheme="minorHAnsi"/>
          <w:snapToGrid w:val="0"/>
        </w:rPr>
        <w:t xml:space="preserve"> EU č. 1303/2013</w:t>
      </w:r>
      <w:r w:rsidRPr="5CE9D558">
        <w:rPr>
          <w:rFonts w:asciiTheme="minorHAnsi" w:hAnsiTheme="minorHAnsi"/>
          <w:snapToGrid w:val="0"/>
        </w:rPr>
        <w:t xml:space="preserve"> </w:t>
      </w:r>
      <w:r w:rsidR="005D1902" w:rsidRPr="5CE9D558">
        <w:rPr>
          <w:rFonts w:asciiTheme="minorHAnsi" w:hAnsiTheme="minorHAnsi"/>
          <w:snapToGrid w:val="0"/>
        </w:rPr>
        <w:t xml:space="preserve">nebo </w:t>
      </w:r>
      <w:r w:rsidRPr="5CE9D558">
        <w:rPr>
          <w:rFonts w:asciiTheme="minorHAnsi" w:hAnsiTheme="minorHAnsi"/>
          <w:snapToGrid w:val="0"/>
        </w:rPr>
        <w:t>dojde k porušení rozpočtové kázně podle zákona č. 218/2000 Sb., o rozpočtových pravidlech, ve znění pozdějších předpisů.</w:t>
      </w:r>
    </w:p>
    <w:p w14:paraId="3419E43C" w14:textId="49645C1F" w:rsidR="00EA414A" w:rsidRPr="00E76D3B" w:rsidRDefault="00EA414A"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Jestliže bude po vyplacení dotace zjištěno porušení nebo nesplnění povinností vyplývajících z Rozhodnutí a Podmínek</w:t>
      </w:r>
      <w:r w:rsidR="0097623C" w:rsidRPr="5CE9D558">
        <w:rPr>
          <w:rFonts w:asciiTheme="minorHAnsi" w:hAnsiTheme="minorHAnsi"/>
          <w:snapToGrid w:val="0"/>
        </w:rPr>
        <w:t>,</w:t>
      </w:r>
      <w:r w:rsidR="001D208C" w:rsidRPr="5CE9D558">
        <w:rPr>
          <w:rFonts w:asciiTheme="minorHAnsi" w:hAnsiTheme="minorHAnsi"/>
          <w:snapToGrid w:val="0"/>
        </w:rPr>
        <w:t xml:space="preserve"> ŘO </w:t>
      </w:r>
      <w:r w:rsidR="007C6AB8" w:rsidRPr="5CE9D558">
        <w:rPr>
          <w:rFonts w:asciiTheme="minorHAnsi" w:hAnsiTheme="minorHAnsi"/>
          <w:snapToGrid w:val="0"/>
        </w:rPr>
        <w:t xml:space="preserve">IROP </w:t>
      </w:r>
      <w:r w:rsidR="001D208C" w:rsidRPr="5CE9D558">
        <w:rPr>
          <w:rFonts w:asciiTheme="minorHAnsi" w:hAnsiTheme="minorHAnsi"/>
          <w:snapToGrid w:val="0"/>
        </w:rPr>
        <w:t xml:space="preserve">vyzve příjemce dotace k provedení opatření k nápravě nebo k vrácení dotace nebo její části </w:t>
      </w:r>
      <w:r w:rsidR="0097623C" w:rsidRPr="5CE9D558">
        <w:rPr>
          <w:rFonts w:asciiTheme="minorHAnsi" w:hAnsiTheme="minorHAnsi"/>
          <w:snapToGrid w:val="0"/>
        </w:rPr>
        <w:t xml:space="preserve">ve výši stanovené podle bodu  části III Podmínek. </w:t>
      </w:r>
      <w:r w:rsidR="007045BB" w:rsidRPr="5CE9D558">
        <w:rPr>
          <w:rFonts w:asciiTheme="minorHAnsi" w:hAnsiTheme="minorHAnsi"/>
          <w:b/>
          <w:bCs/>
          <w:snapToGrid w:val="0"/>
        </w:rPr>
        <w:t>Sankce za porušení Podmínek bude vypočtena z částky vyplacené dotace</w:t>
      </w:r>
      <w:r w:rsidR="005D1902" w:rsidRPr="5CE9D558">
        <w:rPr>
          <w:rFonts w:asciiTheme="minorHAnsi" w:hAnsiTheme="minorHAnsi"/>
          <w:b/>
          <w:bCs/>
          <w:snapToGrid w:val="0"/>
        </w:rPr>
        <w:t xml:space="preserve"> za etapy, ve kterých došlo k porušení dané povinnosti</w:t>
      </w:r>
      <w:r w:rsidR="005D1902" w:rsidRPr="5CE9D558">
        <w:rPr>
          <w:rFonts w:asciiTheme="minorHAnsi" w:hAnsiTheme="minorHAnsi"/>
          <w:snapToGrid w:val="0"/>
        </w:rPr>
        <w:t xml:space="preserve">. </w:t>
      </w:r>
      <w:r w:rsidR="0097623C" w:rsidRPr="5CE9D558">
        <w:rPr>
          <w:rFonts w:asciiTheme="minorHAnsi" w:hAnsiTheme="minorHAnsi"/>
          <w:snapToGrid w:val="0"/>
        </w:rPr>
        <w:t xml:space="preserve">Pokud příjemce dotace neprovede uložená opatření k nápravě nebo nevrátí dotaci nebo její část ve stanovené </w:t>
      </w:r>
      <w:r w:rsidR="00D66B91" w:rsidRPr="5CE9D558">
        <w:rPr>
          <w:rFonts w:asciiTheme="minorHAnsi" w:hAnsiTheme="minorHAnsi"/>
          <w:snapToGrid w:val="0"/>
        </w:rPr>
        <w:t>lhůtě, bude</w:t>
      </w:r>
      <w:r w:rsidRPr="5CE9D558">
        <w:rPr>
          <w:rFonts w:asciiTheme="minorHAnsi" w:hAnsiTheme="minorHAnsi"/>
          <w:snapToGrid w:val="0"/>
        </w:rPr>
        <w:t xml:space="preserve"> to považováno za porušení rozpočtové kázně podle § 44 a </w:t>
      </w:r>
      <w:r w:rsidR="00C44408" w:rsidRPr="5CE9D558">
        <w:rPr>
          <w:rFonts w:asciiTheme="minorHAnsi" w:hAnsiTheme="minorHAnsi"/>
          <w:snapToGrid w:val="0"/>
        </w:rPr>
        <w:t>násl. zákona č. 218/2000 Sb., o </w:t>
      </w:r>
      <w:r w:rsidRPr="5CE9D558">
        <w:rPr>
          <w:rFonts w:asciiTheme="minorHAnsi" w:hAnsiTheme="minorHAnsi"/>
          <w:snapToGrid w:val="0"/>
        </w:rPr>
        <w:t>rozpočtových pravidlech, ve znění pozdějších předpisů.</w:t>
      </w:r>
    </w:p>
    <w:p w14:paraId="1A36F382" w14:textId="2A2EF24C" w:rsidR="0063211A" w:rsidRPr="00C733B8" w:rsidRDefault="000B0A26" w:rsidP="0063211A">
      <w:pPr>
        <w:pStyle w:val="Prosttext"/>
        <w:numPr>
          <w:ilvl w:val="0"/>
          <w:numId w:val="3"/>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E76D3B">
        <w:rPr>
          <w:rFonts w:asciiTheme="minorHAnsi" w:eastAsia="Times New Roman" w:hAnsiTheme="minorHAnsi" w:cs="Times New Roman"/>
          <w:snapToGrid w:val="0"/>
          <w:sz w:val="24"/>
          <w:szCs w:val="24"/>
          <w:lang w:eastAsia="cs-CZ"/>
        </w:rPr>
        <w:t>.</w:t>
      </w:r>
    </w:p>
    <w:p w14:paraId="7749686D"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lastRenderedPageBreak/>
        <w:t>Část V</w:t>
      </w:r>
    </w:p>
    <w:p w14:paraId="7785F15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19219836" w14:textId="77777777" w:rsidR="009B32D1" w:rsidRPr="00E76D3B" w:rsidRDefault="009B32D1" w:rsidP="009B32D1">
      <w:pPr>
        <w:jc w:val="center"/>
        <w:rPr>
          <w:rFonts w:asciiTheme="minorHAnsi" w:hAnsiTheme="minorHAnsi"/>
          <w:b/>
          <w:i/>
          <w:snapToGrid w:val="0"/>
        </w:rPr>
      </w:pPr>
    </w:p>
    <w:p w14:paraId="6754C16B" w14:textId="677211A0" w:rsidR="0063211A" w:rsidRPr="00AF0BC6" w:rsidRDefault="39167EC7" w:rsidP="3D39CE05">
      <w:pPr>
        <w:numPr>
          <w:ilvl w:val="0"/>
          <w:numId w:val="17"/>
        </w:numPr>
        <w:spacing w:after="240"/>
        <w:ind w:left="357" w:hanging="357"/>
        <w:jc w:val="both"/>
        <w:rPr>
          <w:rFonts w:asciiTheme="minorHAnsi" w:eastAsiaTheme="minorEastAsia" w:hAnsiTheme="minorHAnsi" w:cstheme="minorBidi"/>
          <w:snapToGrid w:val="0"/>
        </w:rPr>
      </w:pPr>
      <w:r w:rsidRPr="5CE9D558">
        <w:rPr>
          <w:rFonts w:ascii="Calibri" w:eastAsia="Calibri" w:hAnsi="Calibri" w:cs="Calibri"/>
        </w:rPr>
        <w:t>Dotace je udělena v souladu s Rozhodnutí</w:t>
      </w:r>
      <w:r w:rsidR="05F9B738" w:rsidRPr="5CE9D558">
        <w:rPr>
          <w:rFonts w:ascii="Calibri" w:eastAsia="Calibri" w:hAnsi="Calibri" w:cs="Calibri"/>
        </w:rPr>
        <w:t>m</w:t>
      </w:r>
      <w:r w:rsidRPr="5CE9D558">
        <w:rPr>
          <w:rFonts w:ascii="Calibri" w:eastAsia="Calibri" w:hAnsi="Calibri" w:cs="Calibri"/>
        </w:rPr>
        <w:t xml:space="preserve"> Komise EK 2012/21/EU</w:t>
      </w:r>
      <w:r w:rsidR="00C733B8" w:rsidRPr="5CE9D558">
        <w:rPr>
          <w:rStyle w:val="Znakapoznpodarou"/>
          <w:rFonts w:ascii="Calibri" w:eastAsia="Calibri" w:hAnsi="Calibri" w:cs="Calibri"/>
        </w:rPr>
        <w:footnoteReference w:id="7"/>
      </w:r>
      <w:r w:rsidRPr="5CE9D558">
        <w:rPr>
          <w:rFonts w:ascii="Calibri" w:eastAsia="Calibri" w:hAnsi="Calibri" w:cs="Calibri"/>
        </w:rPr>
        <w:t xml:space="preserve"> ze dne 20. prosince 2011 o použití čl. 106 odst. 2 SFEU na státní podporu ve formě vyrovnávací platby za závazek veřejné služby udělené určitým podnikům pověřeným poskytováním služeb obecného hospodářského </w:t>
      </w:r>
      <w:r w:rsidRPr="009E165A">
        <w:rPr>
          <w:rFonts w:ascii="Calibri" w:eastAsia="Calibri" w:hAnsi="Calibri" w:cs="Calibri"/>
          <w:color w:val="000000" w:themeColor="text1"/>
        </w:rPr>
        <w:t>zájmu</w:t>
      </w:r>
      <w:r w:rsidR="1BFEF9A9" w:rsidRPr="009E165A">
        <w:rPr>
          <w:rFonts w:ascii="Calibri" w:eastAsia="Calibri" w:hAnsi="Calibri" w:cs="Calibri"/>
          <w:color w:val="000000" w:themeColor="text1"/>
        </w:rPr>
        <w:t xml:space="preserve"> (</w:t>
      </w:r>
      <w:r w:rsidR="1BFEF9A9" w:rsidRPr="006A5D85">
        <w:rPr>
          <w:rFonts w:ascii="Calibri" w:eastAsia="Calibri" w:hAnsi="Calibri" w:cs="Calibri"/>
          <w:color w:val="000000" w:themeColor="text1"/>
        </w:rPr>
        <w:t>dále jen „Rozhodnutí 20</w:t>
      </w:r>
      <w:r w:rsidR="00C02F4C">
        <w:rPr>
          <w:rFonts w:ascii="Calibri" w:eastAsia="Calibri" w:hAnsi="Calibri" w:cs="Calibri"/>
          <w:color w:val="000000" w:themeColor="text1"/>
        </w:rPr>
        <w:t>12</w:t>
      </w:r>
      <w:r w:rsidR="1BFEF9A9" w:rsidRPr="006A5D85">
        <w:rPr>
          <w:rFonts w:ascii="Calibri" w:eastAsia="Calibri" w:hAnsi="Calibri" w:cs="Calibri"/>
          <w:color w:val="000000" w:themeColor="text1"/>
        </w:rPr>
        <w:t>/21/EU”)</w:t>
      </w:r>
      <w:r w:rsidRPr="00AF0BC6">
        <w:rPr>
          <w:rFonts w:ascii="Calibri" w:eastAsia="Calibri" w:hAnsi="Calibri" w:cs="Calibri"/>
          <w:color w:val="000000" w:themeColor="text1"/>
        </w:rPr>
        <w:t>.</w:t>
      </w:r>
    </w:p>
    <w:p w14:paraId="1E439735" w14:textId="0549D415" w:rsidR="0063211A" w:rsidRPr="00C733B8" w:rsidRDefault="77C835AB" w:rsidP="3D39CE05">
      <w:pPr>
        <w:numPr>
          <w:ilvl w:val="0"/>
          <w:numId w:val="17"/>
        </w:numPr>
        <w:spacing w:after="240"/>
        <w:ind w:left="357" w:hanging="357"/>
        <w:jc w:val="both"/>
        <w:rPr>
          <w:rFonts w:asciiTheme="minorHAnsi" w:eastAsiaTheme="minorEastAsia" w:hAnsiTheme="minorHAnsi" w:cstheme="minorBidi"/>
          <w:snapToGrid w:val="0"/>
        </w:rPr>
      </w:pPr>
      <w:r w:rsidRPr="3D39CE05">
        <w:rPr>
          <w:rFonts w:ascii="Calibri" w:eastAsia="Calibri" w:hAnsi="Calibri" w:cs="Calibri"/>
        </w:rPr>
        <w:t xml:space="preserve">Příjemce dotace jako poskytovatel SOHZ musí být pověřen k výkonu </w:t>
      </w:r>
      <w:r w:rsidR="510127CA" w:rsidRPr="3D39CE05">
        <w:rPr>
          <w:rFonts w:ascii="Calibri" w:eastAsia="Calibri" w:hAnsi="Calibri" w:cs="Calibri"/>
        </w:rPr>
        <w:t>SOHZ</w:t>
      </w:r>
      <w:r w:rsidRPr="3D39CE05">
        <w:rPr>
          <w:rFonts w:ascii="Calibri" w:eastAsia="Calibri" w:hAnsi="Calibri" w:cs="Calibri"/>
        </w:rPr>
        <w:t xml:space="preserve"> v souladu s Rozhodnutím 2012/21/EU </w:t>
      </w:r>
      <w:r w:rsidR="00AF0BC6">
        <w:rPr>
          <w:rFonts w:ascii="Calibri" w:eastAsia="Calibri" w:hAnsi="Calibri" w:cs="Calibri"/>
        </w:rPr>
        <w:t>po celou dobu životnosti investice</w:t>
      </w:r>
      <w:r w:rsidR="609803D5" w:rsidRPr="3D39CE05">
        <w:rPr>
          <w:rFonts w:ascii="Calibri" w:eastAsia="Calibri" w:hAnsi="Calibri" w:cs="Calibri"/>
        </w:rPr>
        <w:t>.</w:t>
      </w:r>
    </w:p>
    <w:p w14:paraId="521ECC87" w14:textId="27F226F7"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3C5CD296" w14:textId="7C59F00F" w:rsidR="0063211A" w:rsidRPr="00C733B8" w:rsidRDefault="39167EC7" w:rsidP="00DD3638">
      <w:pPr>
        <w:pStyle w:val="Odstavecseseznamem"/>
        <w:numPr>
          <w:ilvl w:val="0"/>
          <w:numId w:val="17"/>
        </w:numPr>
        <w:spacing w:after="240"/>
        <w:jc w:val="both"/>
        <w:rPr>
          <w:rFonts w:ascii="Calibri" w:eastAsia="Calibri" w:hAnsi="Calibri" w:cs="Calibri"/>
          <w:snapToGrid w:val="0"/>
        </w:rPr>
      </w:pPr>
      <w:r w:rsidRPr="3D39CE05">
        <w:rPr>
          <w:rFonts w:ascii="Calibri" w:eastAsia="Calibri" w:hAnsi="Calibri" w:cs="Calibri"/>
        </w:rPr>
        <w:t xml:space="preserve">Příjemce dotace bere na vědomí, že Evropská komise může uložit příjemci navrácení veřejné podpory spolu s příslušným úrokem zpět poskytovateli, pokud shledá, že poskytnutá dotace představuje </w:t>
      </w:r>
      <w:r w:rsidR="00AF0BC6">
        <w:rPr>
          <w:rFonts w:ascii="Calibri" w:eastAsia="Calibri" w:hAnsi="Calibri" w:cs="Calibri"/>
        </w:rPr>
        <w:t xml:space="preserve">protiprávní veřejnou podporu </w:t>
      </w:r>
      <w:r w:rsidRPr="3D39CE05">
        <w:rPr>
          <w:rFonts w:ascii="Calibri" w:eastAsia="Calibri" w:hAnsi="Calibri" w:cs="Calibri"/>
        </w:rPr>
        <w:t>neslučitelnou s vnitřním trhem.</w:t>
      </w:r>
    </w:p>
    <w:p w14:paraId="03DADF65" w14:textId="77777777"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14:paraId="43A86AC9"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48B6A5B7" w14:textId="6DB72C9C" w:rsidR="006E216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Rozhodnutí s Podmínkami je</w:t>
      </w:r>
      <w:r w:rsidRPr="5CE9D558">
        <w:rPr>
          <w:rFonts w:asciiTheme="minorHAnsi" w:hAnsiTheme="minorHAnsi"/>
          <w:i/>
          <w:iCs/>
          <w:snapToGrid w:val="0"/>
        </w:rPr>
        <w:t xml:space="preserve"> </w:t>
      </w:r>
      <w:r w:rsidRPr="5CE9D558">
        <w:rPr>
          <w:rFonts w:asciiTheme="minorHAnsi" w:hAnsiTheme="minorHAnsi"/>
          <w:snapToGrid w:val="0"/>
        </w:rPr>
        <w:t xml:space="preserve">vyhotoveno </w:t>
      </w:r>
      <w:r w:rsidR="008D107A" w:rsidRPr="5CE9D558">
        <w:rPr>
          <w:rFonts w:asciiTheme="minorHAnsi" w:hAnsiTheme="minorHAnsi"/>
          <w:snapToGrid w:val="0"/>
        </w:rPr>
        <w:t>v elektronické podobě, uložené v informačním systému MS2014+.</w:t>
      </w:r>
    </w:p>
    <w:p w14:paraId="0FC0873D" w14:textId="2737553C" w:rsidR="00853E7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5CE9D558">
        <w:rPr>
          <w:rFonts w:asciiTheme="minorHAnsi" w:hAnsiTheme="minorHAnsi"/>
          <w:snapToGrid w:val="0"/>
        </w:rPr>
        <w:t>, o účasti státního rozpočtu na </w:t>
      </w:r>
      <w:r w:rsidRPr="5CE9D558">
        <w:rPr>
          <w:rFonts w:asciiTheme="minorHAnsi" w:hAnsiTheme="minorHAnsi"/>
          <w:snapToGrid w:val="0"/>
        </w:rPr>
        <w:t xml:space="preserve">financování programů reprodukce majetku, v platném znění. </w:t>
      </w:r>
    </w:p>
    <w:p w14:paraId="1D038AC7" w14:textId="77777777" w:rsidR="00853E7D" w:rsidRPr="00E76D3B" w:rsidRDefault="00853E7D" w:rsidP="00AC67ED">
      <w:pPr>
        <w:widowControl w:val="0"/>
        <w:numPr>
          <w:ilvl w:val="0"/>
          <w:numId w:val="25"/>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E76D3B" w:rsidRDefault="00853E7D" w:rsidP="00D12B1E">
      <w:pPr>
        <w:widowControl w:val="0"/>
        <w:numPr>
          <w:ilvl w:val="0"/>
          <w:numId w:val="25"/>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69ABDB4" w16cex:dateUtc="2021-02-04T14:55:57.806Z"/>
  <w16cex:commentExtensible w16cex:durableId="13C5255F" w16cex:dateUtc="2021-03-12T15:17:21.615Z"/>
  <w16cex:commentExtensible w16cex:durableId="1E1CB76D" w16cex:dateUtc="2021-03-12T15:18:54.388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B18DB" w14:textId="083933A1"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A446F">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A446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56CF4E9C"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A446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A446F">
            <w:rPr>
              <w:rFonts w:ascii="Arial" w:hAnsi="Arial" w:cs="Arial"/>
              <w:noProof/>
              <w:sz w:val="20"/>
            </w:rPr>
            <w:t>13</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707642CF" w14:textId="77777777" w:rsidR="00F41D3B" w:rsidRPr="00F84ABC" w:rsidRDefault="00F41D3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FB6230D" w14:textId="77777777" w:rsidR="00F41D3B" w:rsidRPr="00F84ABC" w:rsidRDefault="00F41D3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812ACBB" w14:textId="77777777" w:rsidR="00F41D3B" w:rsidRPr="00FC5595" w:rsidRDefault="00F41D3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47069EA" w14:textId="77777777" w:rsidR="00F41D3B" w:rsidRPr="00D35A82" w:rsidRDefault="00F41D3B" w:rsidP="000C45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D8DC00F" w14:textId="77777777" w:rsidR="00F41D3B" w:rsidRDefault="00F41D3B" w:rsidP="000C45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4DCD7C7" w14:textId="63E3411E" w:rsidR="00F41D3B" w:rsidRDefault="00F41D3B" w:rsidP="5CE9D558">
      <w:pPr>
        <w:jc w:val="both"/>
        <w:rPr>
          <w:rFonts w:ascii="Calibri" w:eastAsia="Calibri" w:hAnsi="Calibri" w:cs="Calibri"/>
          <w:sz w:val="16"/>
          <w:szCs w:val="16"/>
        </w:rPr>
      </w:pPr>
      <w:r w:rsidRPr="5CE9D558">
        <w:rPr>
          <w:rStyle w:val="Znakapoznpodarou"/>
        </w:rPr>
        <w:footnoteRef/>
      </w:r>
      <w:r>
        <w:t xml:space="preserve"> </w:t>
      </w:r>
      <w:proofErr w:type="spellStart"/>
      <w:r w:rsidRPr="5CE9D558">
        <w:rPr>
          <w:rFonts w:ascii="Calibri" w:eastAsia="Calibri" w:hAnsi="Calibri" w:cs="Calibri"/>
          <w:sz w:val="16"/>
          <w:szCs w:val="16"/>
        </w:rPr>
        <w:t>Úř</w:t>
      </w:r>
      <w:proofErr w:type="spellEnd"/>
      <w:r w:rsidRPr="5CE9D558">
        <w:rPr>
          <w:rFonts w:ascii="Calibri" w:eastAsia="Calibri" w:hAnsi="Calibri" w:cs="Calibri"/>
          <w:sz w:val="16"/>
          <w:szCs w:val="16"/>
        </w:rPr>
        <w:t xml:space="preserve">. </w:t>
      </w:r>
      <w:proofErr w:type="spellStart"/>
      <w:proofErr w:type="gramStart"/>
      <w:r w:rsidRPr="5CE9D558">
        <w:rPr>
          <w:rFonts w:ascii="Calibri" w:eastAsia="Calibri" w:hAnsi="Calibri" w:cs="Calibri"/>
          <w:sz w:val="16"/>
          <w:szCs w:val="16"/>
        </w:rPr>
        <w:t>věst</w:t>
      </w:r>
      <w:proofErr w:type="spellEnd"/>
      <w:proofErr w:type="gramEnd"/>
      <w:r w:rsidRPr="5CE9D558">
        <w:rPr>
          <w:rFonts w:ascii="Calibri" w:eastAsia="Calibri" w:hAnsi="Calibri" w:cs="Calibr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5"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5"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2"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7"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5"/>
  </w:num>
  <w:num w:numId="2">
    <w:abstractNumId w:val="4"/>
  </w:num>
  <w:num w:numId="3">
    <w:abstractNumId w:val="13"/>
  </w:num>
  <w:num w:numId="4">
    <w:abstractNumId w:val="1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9"/>
  </w:num>
  <w:num w:numId="8">
    <w:abstractNumId w:val="10"/>
  </w:num>
  <w:num w:numId="9">
    <w:abstractNumId w:val="24"/>
  </w:num>
  <w:num w:numId="10">
    <w:abstractNumId w:val="31"/>
  </w:num>
  <w:num w:numId="11">
    <w:abstractNumId w:val="12"/>
  </w:num>
  <w:num w:numId="12">
    <w:abstractNumId w:val="15"/>
  </w:num>
  <w:num w:numId="13">
    <w:abstractNumId w:val="19"/>
  </w:num>
  <w:num w:numId="14">
    <w:abstractNumId w:val="3"/>
  </w:num>
  <w:num w:numId="15">
    <w:abstractNumId w:val="33"/>
  </w:num>
  <w:num w:numId="16">
    <w:abstractNumId w:val="17"/>
  </w:num>
  <w:num w:numId="17">
    <w:abstractNumId w:val="16"/>
  </w:num>
  <w:num w:numId="18">
    <w:abstractNumId w:val="35"/>
  </w:num>
  <w:num w:numId="19">
    <w:abstractNumId w:val="22"/>
  </w:num>
  <w:num w:numId="20">
    <w:abstractNumId w:val="34"/>
  </w:num>
  <w:num w:numId="21">
    <w:abstractNumId w:val="36"/>
  </w:num>
  <w:num w:numId="22">
    <w:abstractNumId w:val="6"/>
  </w:num>
  <w:num w:numId="23">
    <w:abstractNumId w:val="2"/>
  </w:num>
  <w:num w:numId="24">
    <w:abstractNumId w:val="18"/>
  </w:num>
  <w:num w:numId="25">
    <w:abstractNumId w:val="37"/>
  </w:num>
  <w:num w:numId="26">
    <w:abstractNumId w:val="23"/>
  </w:num>
  <w:num w:numId="27">
    <w:abstractNumId w:val="8"/>
  </w:num>
  <w:num w:numId="28">
    <w:abstractNumId w:val="29"/>
  </w:num>
  <w:num w:numId="29">
    <w:abstractNumId w:val="27"/>
  </w:num>
  <w:num w:numId="30">
    <w:abstractNumId w:val="28"/>
  </w:num>
  <w:num w:numId="31">
    <w:abstractNumId w:val="32"/>
  </w:num>
  <w:num w:numId="32">
    <w:abstractNumId w:val="18"/>
  </w:num>
  <w:num w:numId="33">
    <w:abstractNumId w:val="26"/>
  </w:num>
  <w:num w:numId="34">
    <w:abstractNumId w:val="20"/>
  </w:num>
  <w:num w:numId="35">
    <w:abstractNumId w:val="30"/>
  </w:num>
  <w:num w:numId="3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338E"/>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60189"/>
    <w:rsid w:val="006603DF"/>
    <w:rsid w:val="00662911"/>
    <w:rsid w:val="006636A9"/>
    <w:rsid w:val="00663C26"/>
    <w:rsid w:val="006656C5"/>
    <w:rsid w:val="006657F2"/>
    <w:rsid w:val="00665B38"/>
    <w:rsid w:val="00666E60"/>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46F"/>
    <w:rsid w:val="006A4B5C"/>
    <w:rsid w:val="006A5D85"/>
    <w:rsid w:val="006A6503"/>
    <w:rsid w:val="006A7CF4"/>
    <w:rsid w:val="006A7E0F"/>
    <w:rsid w:val="006B25A3"/>
    <w:rsid w:val="006B377B"/>
    <w:rsid w:val="006B3859"/>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0979"/>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DAD"/>
    <w:rsid w:val="007E1038"/>
    <w:rsid w:val="007E12F5"/>
    <w:rsid w:val="007E1A05"/>
    <w:rsid w:val="007E3950"/>
    <w:rsid w:val="007E4563"/>
    <w:rsid w:val="007E6015"/>
    <w:rsid w:val="007E67F9"/>
    <w:rsid w:val="007F026A"/>
    <w:rsid w:val="007F0EA2"/>
    <w:rsid w:val="007F10E7"/>
    <w:rsid w:val="007F1FA8"/>
    <w:rsid w:val="007F2BEA"/>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9C8"/>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99"/>
    <w:rsid w:val="00AC34FC"/>
    <w:rsid w:val="00AC67ED"/>
    <w:rsid w:val="00AC7A7E"/>
    <w:rsid w:val="00AC7E25"/>
    <w:rsid w:val="00AD053D"/>
    <w:rsid w:val="00AD0F57"/>
    <w:rsid w:val="00AD1EE6"/>
    <w:rsid w:val="00AD2020"/>
    <w:rsid w:val="00AD3628"/>
    <w:rsid w:val="00AD604F"/>
    <w:rsid w:val="00AD6B2B"/>
    <w:rsid w:val="00AD7C6A"/>
    <w:rsid w:val="00AE1C74"/>
    <w:rsid w:val="00AE29D0"/>
    <w:rsid w:val="00AE2E73"/>
    <w:rsid w:val="00AF0BC6"/>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2F4C"/>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0896950f96e7428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AAD26F50-B465-4C25-9562-7D3A871A4E1C}">
  <ds:schemaRefs>
    <ds:schemaRef ds:uri="http://schemas.openxmlformats.org/officeDocument/2006/bibliography"/>
  </ds:schemaRefs>
</ds:datastoreItem>
</file>

<file path=customXml/itemProps11.xml><?xml version="1.0" encoding="utf-8"?>
<ds:datastoreItem xmlns:ds="http://schemas.openxmlformats.org/officeDocument/2006/customXml" ds:itemID="{6E70818C-D430-4B6E-B401-C40DDF5395B9}">
  <ds:schemaRefs>
    <ds:schemaRef ds:uri="http://schemas.openxmlformats.org/officeDocument/2006/bibliography"/>
  </ds:schemaRefs>
</ds:datastoreItem>
</file>

<file path=customXml/itemProps12.xml><?xml version="1.0" encoding="utf-8"?>
<ds:datastoreItem xmlns:ds="http://schemas.openxmlformats.org/officeDocument/2006/customXml" ds:itemID="{97C7C484-97B6-459B-A36A-1A8C71E0EA2E}">
  <ds:schemaRefs>
    <ds:schemaRef ds:uri="http://schemas.openxmlformats.org/officeDocument/2006/bibliography"/>
  </ds:schemaRefs>
</ds:datastoreItem>
</file>

<file path=customXml/itemProps13.xml><?xml version="1.0" encoding="utf-8"?>
<ds:datastoreItem xmlns:ds="http://schemas.openxmlformats.org/officeDocument/2006/customXml" ds:itemID="{1A2D09FA-1C91-4FC9-83A3-C2A176434AAA}">
  <ds:schemaRefs>
    <ds:schemaRef ds:uri="http://schemas.openxmlformats.org/officeDocument/2006/bibliography"/>
  </ds:schemaRefs>
</ds:datastoreItem>
</file>

<file path=customXml/itemProps14.xml><?xml version="1.0" encoding="utf-8"?>
<ds:datastoreItem xmlns:ds="http://schemas.openxmlformats.org/officeDocument/2006/customXml" ds:itemID="{68ACB7FF-F8E5-4A1E-A0E3-A2573C59C993}">
  <ds:schemaRefs>
    <ds:schemaRef ds:uri="http://schemas.openxmlformats.org/officeDocument/2006/bibliography"/>
  </ds:schemaRefs>
</ds:datastoreItem>
</file>

<file path=customXml/itemProps15.xml><?xml version="1.0" encoding="utf-8"?>
<ds:datastoreItem xmlns:ds="http://schemas.openxmlformats.org/officeDocument/2006/customXml" ds:itemID="{1644B8B8-F899-43D3-ABB6-FD0EB67E2F73}">
  <ds:schemaRefs>
    <ds:schemaRef ds:uri="http://schemas.openxmlformats.org/officeDocument/2006/bibliography"/>
  </ds:schemaRefs>
</ds:datastoreItem>
</file>

<file path=customXml/itemProps16.xml><?xml version="1.0" encoding="utf-8"?>
<ds:datastoreItem xmlns:ds="http://schemas.openxmlformats.org/officeDocument/2006/customXml" ds:itemID="{F15B6BF3-D7EE-44FA-AE5E-D8F963BB582C}">
  <ds:schemaRefs>
    <ds:schemaRef ds:uri="http://schemas.openxmlformats.org/officeDocument/2006/bibliography"/>
  </ds:schemaRefs>
</ds:datastoreItem>
</file>

<file path=customXml/itemProps17.xml><?xml version="1.0" encoding="utf-8"?>
<ds:datastoreItem xmlns:ds="http://schemas.openxmlformats.org/officeDocument/2006/customXml" ds:itemID="{AD874A1D-70BC-4810-873F-5CDBD1D121BD}">
  <ds:schemaRefs>
    <ds:schemaRef ds:uri="http://schemas.openxmlformats.org/officeDocument/2006/bibliography"/>
  </ds:schemaRefs>
</ds:datastoreItem>
</file>

<file path=customXml/itemProps18.xml><?xml version="1.0" encoding="utf-8"?>
<ds:datastoreItem xmlns:ds="http://schemas.openxmlformats.org/officeDocument/2006/customXml" ds:itemID="{BD66E55F-13C6-4662-A83D-91E801C7E257}">
  <ds:schemaRefs>
    <ds:schemaRef ds:uri="http://schemas.openxmlformats.org/officeDocument/2006/bibliography"/>
  </ds:schemaRefs>
</ds:datastoreItem>
</file>

<file path=customXml/itemProps19.xml><?xml version="1.0" encoding="utf-8"?>
<ds:datastoreItem xmlns:ds="http://schemas.openxmlformats.org/officeDocument/2006/customXml" ds:itemID="{226F761B-E08E-4AF1-8F1C-FD4AC74AC6F9}">
  <ds:schemaRefs>
    <ds:schemaRef ds:uri="http://schemas.openxmlformats.org/officeDocument/2006/bibliography"/>
  </ds:schemaRefs>
</ds:datastoreItem>
</file>

<file path=customXml/itemProps2.xml><?xml version="1.0" encoding="utf-8"?>
<ds:datastoreItem xmlns:ds="http://schemas.openxmlformats.org/officeDocument/2006/customXml" ds:itemID="{723F9D6B-A95C-47EB-AAF6-1E45E1C00023}">
  <ds:schemaRefs>
    <ds:schemaRef ds:uri="http://schemas.openxmlformats.org/officeDocument/2006/bibliography"/>
  </ds:schemaRefs>
</ds:datastoreItem>
</file>

<file path=customXml/itemProps20.xml><?xml version="1.0" encoding="utf-8"?>
<ds:datastoreItem xmlns:ds="http://schemas.openxmlformats.org/officeDocument/2006/customXml" ds:itemID="{B848B74D-9D50-4840-A2AC-70D47A83F12A}">
  <ds:schemaRefs>
    <ds:schemaRef ds:uri="http://schemas.openxmlformats.org/officeDocument/2006/bibliography"/>
  </ds:schemaRefs>
</ds:datastoreItem>
</file>

<file path=customXml/itemProps21.xml><?xml version="1.0" encoding="utf-8"?>
<ds:datastoreItem xmlns:ds="http://schemas.openxmlformats.org/officeDocument/2006/customXml" ds:itemID="{FE305019-E858-4CC3-B108-41A1D703CB78}">
  <ds:schemaRefs>
    <ds:schemaRef ds:uri="http://schemas.openxmlformats.org/officeDocument/2006/bibliography"/>
  </ds:schemaRefs>
</ds:datastoreItem>
</file>

<file path=customXml/itemProps22.xml><?xml version="1.0" encoding="utf-8"?>
<ds:datastoreItem xmlns:ds="http://schemas.openxmlformats.org/officeDocument/2006/customXml" ds:itemID="{6EB722AF-C69D-45DE-BE7B-3F11D2B6D12F}">
  <ds:schemaRefs>
    <ds:schemaRef ds:uri="http://schemas.openxmlformats.org/officeDocument/2006/bibliography"/>
  </ds:schemaRefs>
</ds:datastoreItem>
</file>

<file path=customXml/itemProps23.xml><?xml version="1.0" encoding="utf-8"?>
<ds:datastoreItem xmlns:ds="http://schemas.openxmlformats.org/officeDocument/2006/customXml" ds:itemID="{3E6BF496-7800-433B-8F02-49A02E00C478}">
  <ds:schemaRefs>
    <ds:schemaRef ds:uri="http://schemas.microsoft.com/sharepoint/v3/contenttype/forms"/>
  </ds:schemaRefs>
</ds:datastoreItem>
</file>

<file path=customXml/itemProps24.xml><?xml version="1.0" encoding="utf-8"?>
<ds:datastoreItem xmlns:ds="http://schemas.openxmlformats.org/officeDocument/2006/customXml" ds:itemID="{7ABE566A-64E4-44DB-BACC-867638E65CC3}">
  <ds:schemaRefs>
    <ds:schemaRef ds:uri="http://schemas.openxmlformats.org/officeDocument/2006/bibliography"/>
  </ds:schemaRefs>
</ds:datastoreItem>
</file>

<file path=customXml/itemProps25.xml><?xml version="1.0" encoding="utf-8"?>
<ds:datastoreItem xmlns:ds="http://schemas.openxmlformats.org/officeDocument/2006/customXml" ds:itemID="{C5E23F9A-A00A-4FEF-A125-7B75F6AAF3F2}">
  <ds:schemaRefs>
    <ds:schemaRef ds:uri="http://schemas.openxmlformats.org/officeDocument/2006/bibliography"/>
  </ds:schemaRefs>
</ds:datastoreItem>
</file>

<file path=customXml/itemProps3.xml><?xml version="1.0" encoding="utf-8"?>
<ds:datastoreItem xmlns:ds="http://schemas.openxmlformats.org/officeDocument/2006/customXml" ds:itemID="{ABC6947C-C76A-49C4-BB83-8E19621A3966}">
  <ds:schemaRefs>
    <ds:schemaRef ds:uri="http://schemas.openxmlformats.org/officeDocument/2006/bibliography"/>
  </ds:schemaRefs>
</ds:datastoreItem>
</file>

<file path=customXml/itemProps4.xml><?xml version="1.0" encoding="utf-8"?>
<ds:datastoreItem xmlns:ds="http://schemas.openxmlformats.org/officeDocument/2006/customXml" ds:itemID="{A9AE2569-AB04-4EB4-B9B5-45DAEED1AAE9}">
  <ds:schemaRefs>
    <ds:schemaRef ds:uri="http://schemas.openxmlformats.org/officeDocument/2006/bibliography"/>
  </ds:schemaRefs>
</ds:datastoreItem>
</file>

<file path=customXml/itemProps5.xml><?xml version="1.0" encoding="utf-8"?>
<ds:datastoreItem xmlns:ds="http://schemas.openxmlformats.org/officeDocument/2006/customXml" ds:itemID="{D63537F7-3149-47E3-B684-5D59CC131CC8}">
  <ds:schemaRefs>
    <ds:schemaRef ds:uri="http://schemas.openxmlformats.org/officeDocument/2006/bibliography"/>
  </ds:schemaRefs>
</ds:datastoreItem>
</file>

<file path=customXml/itemProps6.xml><?xml version="1.0" encoding="utf-8"?>
<ds:datastoreItem xmlns:ds="http://schemas.openxmlformats.org/officeDocument/2006/customXml" ds:itemID="{F1FDE40E-B19A-4B07-8BA6-FEEDE994D5D2}">
  <ds:schemaRefs>
    <ds:schemaRef ds:uri="http://schemas.microsoft.com/office/2006/metadata/properties"/>
    <ds:schemaRef ds:uri="http://schemas.microsoft.com/office/infopath/2007/PartnerControls"/>
    <ds:schemaRef ds:uri="96f83003-48fd-4f52-836f-d78a4dd9c06d"/>
  </ds:schemaRefs>
</ds:datastoreItem>
</file>

<file path=customXml/itemProps7.xml><?xml version="1.0" encoding="utf-8"?>
<ds:datastoreItem xmlns:ds="http://schemas.openxmlformats.org/officeDocument/2006/customXml" ds:itemID="{82FA7EA7-F5A9-4777-BBFF-1FA382EA2B0B}">
  <ds:schemaRefs>
    <ds:schemaRef ds:uri="http://schemas.openxmlformats.org/officeDocument/2006/bibliography"/>
  </ds:schemaRefs>
</ds:datastoreItem>
</file>

<file path=customXml/itemProps8.xml><?xml version="1.0" encoding="utf-8"?>
<ds:datastoreItem xmlns:ds="http://schemas.openxmlformats.org/officeDocument/2006/customXml" ds:itemID="{68A90125-6687-4ED2-BE90-9D87D910F455}">
  <ds:schemaRefs>
    <ds:schemaRef ds:uri="http://schemas.openxmlformats.org/officeDocument/2006/bibliography"/>
  </ds:schemaRefs>
</ds:datastoreItem>
</file>

<file path=customXml/itemProps9.xml><?xml version="1.0" encoding="utf-8"?>
<ds:datastoreItem xmlns:ds="http://schemas.openxmlformats.org/officeDocument/2006/customXml" ds:itemID="{BDD4C2FD-8BF4-42CB-A4BE-6390727ED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3392</Words>
  <Characters>20017</Characters>
  <Application>Microsoft Office Word</Application>
  <DocSecurity>0</DocSecurity>
  <Lines>166</Lines>
  <Paragraphs>46</Paragraphs>
  <ScaleCrop>false</ScaleCrop>
  <Company>MMR</Company>
  <LinksUpToDate>false</LinksUpToDate>
  <CharactersWithSpaces>23363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20</cp:revision>
  <cp:lastPrinted>2014-05-14T09:54:00Z</cp:lastPrinted>
  <dcterms:created xsi:type="dcterms:W3CDTF">2021-02-16T08:29:00Z</dcterms:created>
  <dcterms:modified xsi:type="dcterms:W3CDTF">2021-06-30T09:38:00Z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