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D71A8" w14:textId="307CDBD0" w:rsidR="00D55DBD" w:rsidRPr="00D67FA0" w:rsidRDefault="00570AA1" w:rsidP="00D55DBD">
      <w:pPr>
        <w:pStyle w:val="Nadpis2"/>
        <w:tabs>
          <w:tab w:val="left" w:pos="1701"/>
        </w:tabs>
        <w:spacing w:before="100" w:beforeAutospacing="1" w:after="100" w:afterAutospacing="1"/>
        <w:rPr>
          <w:b w:val="0"/>
          <w:sz w:val="36"/>
        </w:rPr>
      </w:pPr>
      <w:r>
        <w:rPr>
          <w:i w:val="0"/>
          <w:sz w:val="36"/>
        </w:rPr>
        <w:t>Plnění závěrů</w:t>
      </w:r>
      <w:r w:rsidR="00D55DBD" w:rsidRPr="00D67FA0">
        <w:rPr>
          <w:i w:val="0"/>
          <w:sz w:val="36"/>
        </w:rPr>
        <w:t xml:space="preserve"> z</w:t>
      </w:r>
      <w:r>
        <w:rPr>
          <w:i w:val="0"/>
          <w:sz w:val="36"/>
        </w:rPr>
        <w:t> 12</w:t>
      </w:r>
      <w:r w:rsidR="00272110" w:rsidRPr="00D67FA0">
        <w:rPr>
          <w:i w:val="0"/>
          <w:sz w:val="36"/>
        </w:rPr>
        <w:t>.</w:t>
      </w:r>
      <w:r w:rsidR="008C4C03" w:rsidRPr="00D67FA0">
        <w:rPr>
          <w:i w:val="0"/>
          <w:sz w:val="36"/>
        </w:rPr>
        <w:t xml:space="preserve"> </w:t>
      </w:r>
      <w:r w:rsidR="00D55DBD" w:rsidRPr="00D67FA0">
        <w:rPr>
          <w:i w:val="0"/>
          <w:sz w:val="36"/>
        </w:rPr>
        <w:t>zasedání Monitorovacího výboru I</w:t>
      </w:r>
      <w:r w:rsidR="00B554D4" w:rsidRPr="00D67FA0">
        <w:rPr>
          <w:i w:val="0"/>
          <w:sz w:val="36"/>
        </w:rPr>
        <w:t>R</w:t>
      </w:r>
      <w:r w:rsidR="00D55DBD" w:rsidRPr="00D67FA0">
        <w:rPr>
          <w:i w:val="0"/>
          <w:sz w:val="36"/>
        </w:rPr>
        <w:t>OP ze dne</w:t>
      </w:r>
      <w:r>
        <w:rPr>
          <w:i w:val="0"/>
          <w:sz w:val="36"/>
        </w:rPr>
        <w:t xml:space="preserve"> 20</w:t>
      </w:r>
      <w:r w:rsidR="00272110" w:rsidRPr="00D67FA0">
        <w:rPr>
          <w:i w:val="0"/>
          <w:sz w:val="36"/>
        </w:rPr>
        <w:t>.</w:t>
      </w:r>
      <w:r w:rsidR="008C4C03" w:rsidRPr="00D67FA0">
        <w:rPr>
          <w:i w:val="0"/>
          <w:sz w:val="36"/>
        </w:rPr>
        <w:t xml:space="preserve"> </w:t>
      </w:r>
      <w:r w:rsidR="00C365BF">
        <w:rPr>
          <w:i w:val="0"/>
          <w:sz w:val="36"/>
        </w:rPr>
        <w:t>11. 2019</w:t>
      </w:r>
      <w:bookmarkStart w:id="0" w:name="_GoBack"/>
      <w:bookmarkEnd w:id="0"/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804"/>
        <w:gridCol w:w="5131"/>
      </w:tblGrid>
      <w:tr w:rsidR="00570AA1" w:rsidRPr="00D07ED9" w14:paraId="0A1FC9DF" w14:textId="77777777" w:rsidTr="00570AA1">
        <w:trPr>
          <w:trHeight w:val="1038"/>
        </w:trPr>
        <w:tc>
          <w:tcPr>
            <w:tcW w:w="1668" w:type="dxa"/>
            <w:shd w:val="clear" w:color="auto" w:fill="FFFF99"/>
            <w:vAlign w:val="center"/>
          </w:tcPr>
          <w:p w14:paraId="605DFFCA" w14:textId="77777777" w:rsidR="00570AA1" w:rsidRPr="00277090" w:rsidRDefault="00570AA1" w:rsidP="00D6686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szCs w:val="22"/>
              </w:rPr>
            </w:pPr>
            <w:r w:rsidRPr="00277090">
              <w:rPr>
                <w:rFonts w:ascii="Arial" w:hAnsi="Arial" w:cs="Arial"/>
                <w:b/>
                <w:bCs/>
                <w:sz w:val="28"/>
                <w:szCs w:val="22"/>
              </w:rPr>
              <w:t>Úkol uložen</w:t>
            </w:r>
          </w:p>
        </w:tc>
        <w:tc>
          <w:tcPr>
            <w:tcW w:w="6804" w:type="dxa"/>
            <w:shd w:val="clear" w:color="auto" w:fill="FFFF99"/>
            <w:vAlign w:val="center"/>
          </w:tcPr>
          <w:p w14:paraId="112AC659" w14:textId="77777777" w:rsidR="00570AA1" w:rsidRPr="00277090" w:rsidRDefault="00570AA1" w:rsidP="00B554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szCs w:val="22"/>
              </w:rPr>
            </w:pPr>
            <w:r w:rsidRPr="00277090">
              <w:rPr>
                <w:rFonts w:ascii="Arial" w:hAnsi="Arial" w:cs="Arial"/>
                <w:b/>
                <w:bCs/>
                <w:sz w:val="28"/>
                <w:szCs w:val="22"/>
              </w:rPr>
              <w:t xml:space="preserve">Číslo závěrů </w:t>
            </w:r>
          </w:p>
        </w:tc>
        <w:tc>
          <w:tcPr>
            <w:tcW w:w="5131" w:type="dxa"/>
            <w:shd w:val="clear" w:color="auto" w:fill="FFFF99"/>
            <w:vAlign w:val="center"/>
          </w:tcPr>
          <w:p w14:paraId="1872E09E" w14:textId="77777777" w:rsidR="00570AA1" w:rsidRPr="00277090" w:rsidRDefault="00570AA1" w:rsidP="00D6686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8"/>
                <w:szCs w:val="22"/>
              </w:rPr>
            </w:pPr>
            <w:r w:rsidRPr="00277090">
              <w:rPr>
                <w:rFonts w:ascii="Arial" w:hAnsi="Arial" w:cs="Arial"/>
                <w:b/>
                <w:bCs/>
                <w:sz w:val="28"/>
                <w:szCs w:val="22"/>
              </w:rPr>
              <w:t>Způsob splnění úkolu</w:t>
            </w:r>
          </w:p>
        </w:tc>
      </w:tr>
      <w:tr w:rsidR="00570AA1" w:rsidRPr="00A47427" w14:paraId="784E9D56" w14:textId="77777777" w:rsidTr="00570AA1">
        <w:trPr>
          <w:trHeight w:val="237"/>
        </w:trPr>
        <w:tc>
          <w:tcPr>
            <w:tcW w:w="1668" w:type="dxa"/>
            <w:vAlign w:val="center"/>
          </w:tcPr>
          <w:p w14:paraId="00901388" w14:textId="77777777" w:rsidR="00570AA1" w:rsidRPr="00570AA1" w:rsidRDefault="00570AA1" w:rsidP="00C631E0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AA1">
              <w:rPr>
                <w:rFonts w:ascii="Arial" w:hAnsi="Arial" w:cs="Arial"/>
                <w:bCs/>
                <w:sz w:val="22"/>
                <w:szCs w:val="22"/>
              </w:rPr>
              <w:t>ŘO IROP</w:t>
            </w:r>
          </w:p>
        </w:tc>
        <w:tc>
          <w:tcPr>
            <w:tcW w:w="6804" w:type="dxa"/>
            <w:vAlign w:val="center"/>
          </w:tcPr>
          <w:p w14:paraId="3249FFA1" w14:textId="58E6FAF8" w:rsidR="00570AA1" w:rsidRPr="00570AA1" w:rsidRDefault="00570AA1" w:rsidP="00570AA1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AA1">
              <w:rPr>
                <w:rFonts w:ascii="Arial" w:hAnsi="Arial" w:cs="Arial"/>
                <w:bCs/>
                <w:sz w:val="22"/>
                <w:szCs w:val="22"/>
              </w:rPr>
              <w:t xml:space="preserve">III. a) </w:t>
            </w:r>
            <w:r w:rsidRPr="00570AA1">
              <w:rPr>
                <w:rFonts w:ascii="Arial" w:hAnsi="Arial" w:cs="Arial"/>
                <w:sz w:val="22"/>
                <w:szCs w:val="22"/>
              </w:rPr>
              <w:t>Vypořádat a případně zapracovat připomínky EK zaslané k revizi PD IROP</w:t>
            </w:r>
          </w:p>
        </w:tc>
        <w:tc>
          <w:tcPr>
            <w:tcW w:w="5131" w:type="dxa"/>
            <w:vAlign w:val="center"/>
          </w:tcPr>
          <w:p w14:paraId="523FE55A" w14:textId="1493B5A5" w:rsidR="00570AA1" w:rsidRPr="00570AA1" w:rsidRDefault="00E04EA2" w:rsidP="0036773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04EA2">
              <w:rPr>
                <w:rFonts w:ascii="Arial" w:hAnsi="Arial" w:cs="Arial"/>
                <w:sz w:val="22"/>
                <w:szCs w:val="22"/>
              </w:rPr>
              <w:t>Připomínky byly zapracovány do návrhu revize PD IROP</w:t>
            </w:r>
            <w:r w:rsidR="00AE5E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70AA1" w:rsidRPr="00A47427" w14:paraId="31E5D346" w14:textId="77777777" w:rsidTr="00570AA1">
        <w:trPr>
          <w:trHeight w:val="237"/>
        </w:trPr>
        <w:tc>
          <w:tcPr>
            <w:tcW w:w="1668" w:type="dxa"/>
            <w:vAlign w:val="center"/>
          </w:tcPr>
          <w:p w14:paraId="0459C001" w14:textId="1EE33706" w:rsidR="00570AA1" w:rsidRPr="00570AA1" w:rsidRDefault="00570AA1" w:rsidP="00C631E0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AA1">
              <w:rPr>
                <w:rFonts w:ascii="Arial" w:hAnsi="Arial" w:cs="Arial"/>
                <w:bCs/>
                <w:sz w:val="22"/>
                <w:szCs w:val="22"/>
              </w:rPr>
              <w:t>ŘO IROP</w:t>
            </w:r>
          </w:p>
        </w:tc>
        <w:tc>
          <w:tcPr>
            <w:tcW w:w="6804" w:type="dxa"/>
            <w:vAlign w:val="center"/>
          </w:tcPr>
          <w:p w14:paraId="02278E02" w14:textId="641C1A36" w:rsidR="00570AA1" w:rsidRPr="00570AA1" w:rsidRDefault="00570AA1" w:rsidP="00570AA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AA1">
              <w:rPr>
                <w:rFonts w:ascii="Arial" w:hAnsi="Arial" w:cs="Arial"/>
                <w:bCs/>
                <w:sz w:val="22"/>
                <w:szCs w:val="22"/>
              </w:rPr>
              <w:t xml:space="preserve">III. b) </w:t>
            </w:r>
            <w:r w:rsidRPr="00570AA1">
              <w:rPr>
                <w:rFonts w:ascii="Arial" w:hAnsi="Arial" w:cs="Arial"/>
                <w:sz w:val="22"/>
                <w:szCs w:val="22"/>
              </w:rPr>
              <w:t>Zaslat Evropské komisi návrh revize PD IROP, jakmile bude Evropské komisi předložena změna OPPIK související s realokací do IROP</w:t>
            </w:r>
          </w:p>
        </w:tc>
        <w:tc>
          <w:tcPr>
            <w:tcW w:w="5131" w:type="dxa"/>
            <w:vAlign w:val="center"/>
          </w:tcPr>
          <w:p w14:paraId="427F8A34" w14:textId="006A0622" w:rsidR="00570AA1" w:rsidRPr="00570AA1" w:rsidRDefault="00E04EA2" w:rsidP="0036773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Návrh revize PD IROP byl zaslán Evropské komisi dne 19. 2. 2020, nicméně v</w:t>
            </w:r>
            <w:r w:rsidRPr="00136B9D">
              <w:rPr>
                <w:rFonts w:ascii="Arial" w:hAnsi="Arial" w:cs="Arial"/>
                <w:sz w:val="22"/>
                <w:szCs w:val="22"/>
              </w:rPr>
              <w:t xml:space="preserve"> reakci na krizi COVID</w:t>
            </w:r>
            <w:r w:rsidR="00AE5E84">
              <w:rPr>
                <w:rFonts w:ascii="Arial" w:hAnsi="Arial" w:cs="Arial"/>
                <w:sz w:val="22"/>
                <w:szCs w:val="22"/>
              </w:rPr>
              <w:t>19</w:t>
            </w:r>
            <w:r w:rsidRPr="00136B9D">
              <w:rPr>
                <w:rFonts w:ascii="Arial" w:hAnsi="Arial" w:cs="Arial"/>
                <w:sz w:val="22"/>
                <w:szCs w:val="22"/>
              </w:rPr>
              <w:t xml:space="preserve"> a s ní spojená opatření byl tento návrh, před jeho schválením ze strany Evropské komise, dne 27.</w:t>
            </w:r>
            <w:r>
              <w:rPr>
                <w:rFonts w:ascii="Arial" w:hAnsi="Arial" w:cs="Arial"/>
                <w:sz w:val="22"/>
                <w:szCs w:val="22"/>
              </w:rPr>
              <w:t> 3. </w:t>
            </w:r>
            <w:r w:rsidRPr="00136B9D">
              <w:rPr>
                <w:rFonts w:ascii="Arial" w:hAnsi="Arial" w:cs="Arial"/>
                <w:sz w:val="22"/>
                <w:szCs w:val="22"/>
              </w:rPr>
              <w:t>2020 stažen</w:t>
            </w:r>
            <w:r w:rsidR="00AE5E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70AA1" w:rsidRPr="00A47427" w14:paraId="0E0605A9" w14:textId="77777777" w:rsidTr="00570AA1">
        <w:trPr>
          <w:trHeight w:val="237"/>
        </w:trPr>
        <w:tc>
          <w:tcPr>
            <w:tcW w:w="1668" w:type="dxa"/>
            <w:vAlign w:val="center"/>
          </w:tcPr>
          <w:p w14:paraId="192F1D13" w14:textId="0DC2B421" w:rsidR="00570AA1" w:rsidRPr="00570AA1" w:rsidRDefault="00570AA1" w:rsidP="00C631E0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AA1">
              <w:rPr>
                <w:rFonts w:ascii="Arial" w:hAnsi="Arial" w:cs="Arial"/>
                <w:bCs/>
                <w:sz w:val="22"/>
                <w:szCs w:val="22"/>
              </w:rPr>
              <w:t>ŘO IROP</w:t>
            </w:r>
          </w:p>
        </w:tc>
        <w:tc>
          <w:tcPr>
            <w:tcW w:w="6804" w:type="dxa"/>
            <w:vAlign w:val="center"/>
          </w:tcPr>
          <w:p w14:paraId="3F7B1395" w14:textId="7661158B" w:rsidR="00570AA1" w:rsidRPr="00570AA1" w:rsidRDefault="00570AA1" w:rsidP="00570AA1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AA1">
              <w:rPr>
                <w:rFonts w:ascii="Arial" w:hAnsi="Arial" w:cs="Arial"/>
                <w:bCs/>
                <w:sz w:val="22"/>
                <w:szCs w:val="22"/>
              </w:rPr>
              <w:t xml:space="preserve">III. c) </w:t>
            </w:r>
            <w:r w:rsidRPr="00570AA1">
              <w:rPr>
                <w:rFonts w:ascii="Arial" w:hAnsi="Arial" w:cs="Arial"/>
                <w:sz w:val="22"/>
                <w:szCs w:val="22"/>
              </w:rPr>
              <w:t>Zaslat členům MV IROP průběžnou evaluační zprávu druhé prioritní osy po jejím schválení</w:t>
            </w:r>
          </w:p>
        </w:tc>
        <w:tc>
          <w:tcPr>
            <w:tcW w:w="5131" w:type="dxa"/>
            <w:vAlign w:val="center"/>
          </w:tcPr>
          <w:p w14:paraId="6FAAFF03" w14:textId="0A3B5790" w:rsidR="00570AA1" w:rsidRPr="00570AA1" w:rsidRDefault="006671DD" w:rsidP="0036773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Členové MV IROP obdrželi</w:t>
            </w:r>
            <w:r w:rsidR="00714BAD">
              <w:rPr>
                <w:rFonts w:ascii="Arial" w:hAnsi="Arial" w:cs="Arial"/>
                <w:sz w:val="22"/>
                <w:szCs w:val="22"/>
              </w:rPr>
              <w:t xml:space="preserve"> průběžnou zprávu jako součást podkladů k</w:t>
            </w:r>
            <w:r w:rsidR="00AE5E84">
              <w:rPr>
                <w:rFonts w:ascii="Arial" w:hAnsi="Arial" w:cs="Arial"/>
                <w:sz w:val="22"/>
                <w:szCs w:val="22"/>
              </w:rPr>
              <w:t xml:space="preserve"> per </w:t>
            </w:r>
            <w:proofErr w:type="spellStart"/>
            <w:r w:rsidR="00AE5E84">
              <w:rPr>
                <w:rFonts w:ascii="Arial" w:hAnsi="Arial" w:cs="Arial"/>
                <w:sz w:val="22"/>
                <w:szCs w:val="22"/>
              </w:rPr>
              <w:t>rollam</w:t>
            </w:r>
            <w:proofErr w:type="spellEnd"/>
            <w:r w:rsidR="00AE5E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4BAD">
              <w:rPr>
                <w:rFonts w:ascii="Arial" w:hAnsi="Arial" w:cs="Arial"/>
                <w:sz w:val="22"/>
                <w:szCs w:val="22"/>
              </w:rPr>
              <w:t>jednání MV dne 29.</w:t>
            </w:r>
            <w:r w:rsidR="00AE5E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4BAD">
              <w:rPr>
                <w:rFonts w:ascii="Arial" w:hAnsi="Arial" w:cs="Arial"/>
                <w:sz w:val="22"/>
                <w:szCs w:val="22"/>
              </w:rPr>
              <w:t>4.</w:t>
            </w:r>
            <w:r w:rsidR="00AE5E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4BAD">
              <w:rPr>
                <w:rFonts w:ascii="Arial" w:hAnsi="Arial" w:cs="Arial"/>
                <w:sz w:val="22"/>
                <w:szCs w:val="22"/>
              </w:rPr>
              <w:t>2020.</w:t>
            </w:r>
          </w:p>
        </w:tc>
      </w:tr>
      <w:tr w:rsidR="00570AA1" w:rsidRPr="00A47427" w14:paraId="543484D6" w14:textId="77777777" w:rsidTr="00570AA1">
        <w:trPr>
          <w:trHeight w:val="237"/>
        </w:trPr>
        <w:tc>
          <w:tcPr>
            <w:tcW w:w="1668" w:type="dxa"/>
            <w:vAlign w:val="center"/>
          </w:tcPr>
          <w:p w14:paraId="2AF72E9B" w14:textId="01850C64" w:rsidR="00570AA1" w:rsidRPr="00570AA1" w:rsidRDefault="00570AA1" w:rsidP="00C631E0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AA1">
              <w:rPr>
                <w:rFonts w:ascii="Arial" w:hAnsi="Arial" w:cs="Arial"/>
                <w:bCs/>
                <w:sz w:val="22"/>
                <w:szCs w:val="22"/>
              </w:rPr>
              <w:t>ŘO IROP</w:t>
            </w:r>
          </w:p>
        </w:tc>
        <w:tc>
          <w:tcPr>
            <w:tcW w:w="6804" w:type="dxa"/>
            <w:vAlign w:val="center"/>
          </w:tcPr>
          <w:p w14:paraId="67C3AEA6" w14:textId="7215189D" w:rsidR="00570AA1" w:rsidRPr="00570AA1" w:rsidRDefault="00570AA1" w:rsidP="00570AA1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0AA1">
              <w:rPr>
                <w:rFonts w:ascii="Arial" w:hAnsi="Arial" w:cs="Arial"/>
                <w:bCs/>
                <w:sz w:val="22"/>
                <w:szCs w:val="22"/>
              </w:rPr>
              <w:t xml:space="preserve">III. d) </w:t>
            </w:r>
            <w:r w:rsidRPr="00570AA1">
              <w:rPr>
                <w:rFonts w:ascii="Arial" w:hAnsi="Arial" w:cs="Arial"/>
                <w:sz w:val="22"/>
                <w:szCs w:val="22"/>
              </w:rPr>
              <w:t>Na dalším jednání představit posun v přípravě projektu Digitalizace stavebního řízení</w:t>
            </w:r>
          </w:p>
        </w:tc>
        <w:tc>
          <w:tcPr>
            <w:tcW w:w="5131" w:type="dxa"/>
            <w:vAlign w:val="center"/>
          </w:tcPr>
          <w:p w14:paraId="590FF4F0" w14:textId="768E9709" w:rsidR="00570AA1" w:rsidRPr="00570AA1" w:rsidRDefault="00AE5E84" w:rsidP="006671D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</w:t>
            </w:r>
            <w:r w:rsidR="006671DD">
              <w:rPr>
                <w:rFonts w:ascii="Arial" w:hAnsi="Arial" w:cs="Arial"/>
                <w:sz w:val="22"/>
                <w:szCs w:val="22"/>
              </w:rPr>
              <w:t>formace o dalším vývoji DSŘ jsou součástí prezentace, která je</w:t>
            </w:r>
            <w:r>
              <w:rPr>
                <w:rFonts w:ascii="Arial" w:hAnsi="Arial" w:cs="Arial"/>
                <w:sz w:val="22"/>
                <w:szCs w:val="22"/>
              </w:rPr>
              <w:t xml:space="preserve"> členům MV IROP zaslána pro informaci v 2. fázi per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rollam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jednání MV (elektronické hlasování) </w:t>
            </w:r>
            <w:r w:rsidR="006671DD">
              <w:rPr>
                <w:rFonts w:ascii="Arial" w:hAnsi="Arial" w:cs="Arial"/>
                <w:sz w:val="22"/>
                <w:szCs w:val="22"/>
              </w:rPr>
              <w:t xml:space="preserve">dne </w:t>
            </w:r>
            <w:r>
              <w:rPr>
                <w:rFonts w:ascii="Arial" w:hAnsi="Arial" w:cs="Arial"/>
                <w:sz w:val="22"/>
                <w:szCs w:val="22"/>
              </w:rPr>
              <w:t>21. 5. 2020.</w:t>
            </w:r>
          </w:p>
        </w:tc>
      </w:tr>
    </w:tbl>
    <w:p w14:paraId="7C525679" w14:textId="77777777" w:rsidR="00AB0A29" w:rsidRDefault="00AB0A29" w:rsidP="00C631E0">
      <w:pPr>
        <w:jc w:val="both"/>
      </w:pPr>
    </w:p>
    <w:p w14:paraId="7DCC5238" w14:textId="77777777" w:rsidR="00AE4CE9" w:rsidRPr="00AE4CE9" w:rsidRDefault="00AE4CE9" w:rsidP="00AE4CE9">
      <w:pPr>
        <w:pStyle w:val="Odstavecseseznamem"/>
        <w:ind w:left="709"/>
        <w:jc w:val="both"/>
        <w:rPr>
          <w:rFonts w:ascii="Arial" w:hAnsi="Arial" w:cs="Arial"/>
          <w:sz w:val="24"/>
          <w:szCs w:val="24"/>
        </w:rPr>
      </w:pPr>
    </w:p>
    <w:p w14:paraId="227B2EB3" w14:textId="77777777" w:rsidR="00AE4CE9" w:rsidRPr="00AE4CE9" w:rsidRDefault="00AE4CE9" w:rsidP="00AE4CE9">
      <w:pPr>
        <w:pStyle w:val="Odstavecseseznamem"/>
        <w:ind w:left="709"/>
        <w:jc w:val="both"/>
        <w:rPr>
          <w:rFonts w:ascii="Arial" w:hAnsi="Arial" w:cs="Arial"/>
          <w:sz w:val="24"/>
          <w:szCs w:val="24"/>
        </w:rPr>
      </w:pPr>
    </w:p>
    <w:p w14:paraId="6ABB4258" w14:textId="77777777" w:rsidR="00EC15B0" w:rsidRPr="00154652" w:rsidRDefault="00EC15B0" w:rsidP="00272110">
      <w:pPr>
        <w:pStyle w:val="Odstavecseseznamem"/>
        <w:ind w:left="709"/>
        <w:jc w:val="both"/>
        <w:rPr>
          <w:rFonts w:ascii="Arial" w:hAnsi="Arial" w:cs="Arial"/>
          <w:sz w:val="24"/>
          <w:szCs w:val="24"/>
        </w:rPr>
      </w:pPr>
    </w:p>
    <w:sectPr w:rsidR="00EC15B0" w:rsidRPr="00154652" w:rsidSect="00420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06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0847D" w14:textId="77777777" w:rsidR="00B6269B" w:rsidRDefault="00B6269B" w:rsidP="00161B9C">
      <w:r>
        <w:separator/>
      </w:r>
    </w:p>
  </w:endnote>
  <w:endnote w:type="continuationSeparator" w:id="0">
    <w:p w14:paraId="680CFC25" w14:textId="77777777" w:rsidR="00B6269B" w:rsidRDefault="00B6269B" w:rsidP="0016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EF745" w14:textId="77777777" w:rsidR="006C4E9F" w:rsidRDefault="006C4E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67CD4" w14:textId="77777777" w:rsidR="006C4E9F" w:rsidRDefault="006C4E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23690" w14:textId="77777777" w:rsidR="006C4E9F" w:rsidRDefault="006C4E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81723" w14:textId="77777777" w:rsidR="00B6269B" w:rsidRDefault="00B6269B" w:rsidP="00161B9C">
      <w:r>
        <w:separator/>
      </w:r>
    </w:p>
  </w:footnote>
  <w:footnote w:type="continuationSeparator" w:id="0">
    <w:p w14:paraId="2B3EA2FE" w14:textId="77777777" w:rsidR="00B6269B" w:rsidRDefault="00B6269B" w:rsidP="0016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94CB8" w14:textId="77777777" w:rsidR="006C4E9F" w:rsidRDefault="006C4E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2738B" w14:textId="77777777" w:rsidR="00D6686D" w:rsidRDefault="00D6686D" w:rsidP="00161B9C">
    <w:pPr>
      <w:pStyle w:val="Zhlav"/>
      <w:jc w:val="center"/>
    </w:pPr>
    <w:r>
      <w:rPr>
        <w:noProof/>
      </w:rPr>
      <w:drawing>
        <wp:inline distT="0" distB="0" distL="0" distR="0" wp14:anchorId="23962BE1" wp14:editId="679F7C63">
          <wp:extent cx="5270500" cy="871640"/>
          <wp:effectExtent l="0" t="0" r="6350" b="5080"/>
          <wp:docPr id="1" name="Obrázek 1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7915B" w14:textId="77777777" w:rsidR="00D6686D" w:rsidRDefault="00D6686D" w:rsidP="00161B9C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70F22" w14:textId="77777777" w:rsidR="006C4E9F" w:rsidRDefault="006C4E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6EF9"/>
    <w:multiLevelType w:val="hybridMultilevel"/>
    <w:tmpl w:val="9ADC77D0"/>
    <w:lvl w:ilvl="0" w:tplc="A7D897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64D"/>
    <w:multiLevelType w:val="hybridMultilevel"/>
    <w:tmpl w:val="EDECF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C307E"/>
    <w:multiLevelType w:val="hybridMultilevel"/>
    <w:tmpl w:val="97BEDF7A"/>
    <w:lvl w:ilvl="0" w:tplc="1D663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84404D"/>
    <w:multiLevelType w:val="hybridMultilevel"/>
    <w:tmpl w:val="6748AA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D24D686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C437D"/>
    <w:multiLevelType w:val="hybridMultilevel"/>
    <w:tmpl w:val="174404BE"/>
    <w:lvl w:ilvl="0" w:tplc="60180D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376D4"/>
    <w:multiLevelType w:val="hybridMultilevel"/>
    <w:tmpl w:val="97BEDF7A"/>
    <w:lvl w:ilvl="0" w:tplc="1D663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F6360A"/>
    <w:multiLevelType w:val="hybridMultilevel"/>
    <w:tmpl w:val="A3E8880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DD5664"/>
    <w:multiLevelType w:val="hybridMultilevel"/>
    <w:tmpl w:val="73FE7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9C"/>
    <w:rsid w:val="00005A30"/>
    <w:rsid w:val="00015039"/>
    <w:rsid w:val="00016EEC"/>
    <w:rsid w:val="00022195"/>
    <w:rsid w:val="00035164"/>
    <w:rsid w:val="000E33EA"/>
    <w:rsid w:val="000F61B1"/>
    <w:rsid w:val="001000CB"/>
    <w:rsid w:val="00104DC0"/>
    <w:rsid w:val="00120FEB"/>
    <w:rsid w:val="00141CDE"/>
    <w:rsid w:val="00154652"/>
    <w:rsid w:val="00161B9C"/>
    <w:rsid w:val="00173675"/>
    <w:rsid w:val="001A1748"/>
    <w:rsid w:val="001B21A2"/>
    <w:rsid w:val="001C36AC"/>
    <w:rsid w:val="001F0BF0"/>
    <w:rsid w:val="00207FC9"/>
    <w:rsid w:val="00210D18"/>
    <w:rsid w:val="00272110"/>
    <w:rsid w:val="00277090"/>
    <w:rsid w:val="002A1E30"/>
    <w:rsid w:val="002E33BA"/>
    <w:rsid w:val="003179D4"/>
    <w:rsid w:val="00350A6A"/>
    <w:rsid w:val="00367733"/>
    <w:rsid w:val="00383F9D"/>
    <w:rsid w:val="00385EB6"/>
    <w:rsid w:val="003A3F81"/>
    <w:rsid w:val="003A6F70"/>
    <w:rsid w:val="003C2AAE"/>
    <w:rsid w:val="003D2EF0"/>
    <w:rsid w:val="0040744E"/>
    <w:rsid w:val="004205D3"/>
    <w:rsid w:val="00425C8B"/>
    <w:rsid w:val="00431E5C"/>
    <w:rsid w:val="004327F4"/>
    <w:rsid w:val="00454FA2"/>
    <w:rsid w:val="00460EB8"/>
    <w:rsid w:val="00494F4A"/>
    <w:rsid w:val="004A0DC9"/>
    <w:rsid w:val="00524CB6"/>
    <w:rsid w:val="00543943"/>
    <w:rsid w:val="00570AA1"/>
    <w:rsid w:val="0057778D"/>
    <w:rsid w:val="00590939"/>
    <w:rsid w:val="005B5ADE"/>
    <w:rsid w:val="0063185A"/>
    <w:rsid w:val="00655781"/>
    <w:rsid w:val="00663E7B"/>
    <w:rsid w:val="00666AB0"/>
    <w:rsid w:val="006671DD"/>
    <w:rsid w:val="006707E2"/>
    <w:rsid w:val="00695B7F"/>
    <w:rsid w:val="006B2ADA"/>
    <w:rsid w:val="006C4E9F"/>
    <w:rsid w:val="006F3C6D"/>
    <w:rsid w:val="007067B3"/>
    <w:rsid w:val="00714BAD"/>
    <w:rsid w:val="00742595"/>
    <w:rsid w:val="00757285"/>
    <w:rsid w:val="00777B29"/>
    <w:rsid w:val="007A395A"/>
    <w:rsid w:val="007E3CAA"/>
    <w:rsid w:val="008159C9"/>
    <w:rsid w:val="00856F07"/>
    <w:rsid w:val="008A6FB6"/>
    <w:rsid w:val="008B716A"/>
    <w:rsid w:val="008C4C03"/>
    <w:rsid w:val="009811CA"/>
    <w:rsid w:val="0098776A"/>
    <w:rsid w:val="00994699"/>
    <w:rsid w:val="009C16CC"/>
    <w:rsid w:val="009C3C6D"/>
    <w:rsid w:val="00A46FA6"/>
    <w:rsid w:val="00A477BC"/>
    <w:rsid w:val="00A57F45"/>
    <w:rsid w:val="00A90B3D"/>
    <w:rsid w:val="00AB0A29"/>
    <w:rsid w:val="00AB41F9"/>
    <w:rsid w:val="00AE4CE9"/>
    <w:rsid w:val="00AE5E84"/>
    <w:rsid w:val="00B0771C"/>
    <w:rsid w:val="00B13114"/>
    <w:rsid w:val="00B46C6B"/>
    <w:rsid w:val="00B52725"/>
    <w:rsid w:val="00B554D4"/>
    <w:rsid w:val="00B6269B"/>
    <w:rsid w:val="00BB675D"/>
    <w:rsid w:val="00BC3414"/>
    <w:rsid w:val="00C10B25"/>
    <w:rsid w:val="00C24557"/>
    <w:rsid w:val="00C365BF"/>
    <w:rsid w:val="00C61C28"/>
    <w:rsid w:val="00C631E0"/>
    <w:rsid w:val="00C65854"/>
    <w:rsid w:val="00C74B3B"/>
    <w:rsid w:val="00CA27A3"/>
    <w:rsid w:val="00CC75C0"/>
    <w:rsid w:val="00CE73CE"/>
    <w:rsid w:val="00CF3EA4"/>
    <w:rsid w:val="00D2274A"/>
    <w:rsid w:val="00D41505"/>
    <w:rsid w:val="00D55DBD"/>
    <w:rsid w:val="00D6686D"/>
    <w:rsid w:val="00D67FA0"/>
    <w:rsid w:val="00D75835"/>
    <w:rsid w:val="00DE3808"/>
    <w:rsid w:val="00E04EA2"/>
    <w:rsid w:val="00E0694E"/>
    <w:rsid w:val="00E1649C"/>
    <w:rsid w:val="00E724F0"/>
    <w:rsid w:val="00EA4897"/>
    <w:rsid w:val="00EC15B0"/>
    <w:rsid w:val="00EE0E3B"/>
    <w:rsid w:val="00F546E7"/>
    <w:rsid w:val="00F8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49931B0"/>
  <w15:docId w15:val="{456378C4-88A4-4287-B6E8-0B36A0B0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55D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1B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B9C"/>
  </w:style>
  <w:style w:type="paragraph" w:styleId="Zpat">
    <w:name w:val="footer"/>
    <w:basedOn w:val="Normln"/>
    <w:link w:val="ZpatChar"/>
    <w:uiPriority w:val="99"/>
    <w:unhideWhenUsed/>
    <w:rsid w:val="00161B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B9C"/>
  </w:style>
  <w:style w:type="character" w:customStyle="1" w:styleId="Nadpis2Char">
    <w:name w:val="Nadpis 2 Char"/>
    <w:basedOn w:val="Standardnpsmoodstavce"/>
    <w:link w:val="Nadpis2"/>
    <w:rsid w:val="00D55DB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Odstavecseseznamem1">
    <w:name w:val="Odstavec se seznamem1"/>
    <w:basedOn w:val="Normln"/>
    <w:uiPriority w:val="99"/>
    <w:qFormat/>
    <w:rsid w:val="00D55D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D55DB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55DBD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4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4D4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6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6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5B7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41CDE"/>
    <w:rPr>
      <w:color w:val="800080" w:themeColor="followedHyperlink"/>
      <w:u w:val="single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1546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basedOn w:val="Standardnpsmoodstavce"/>
    <w:link w:val="Odstavecseseznamem"/>
    <w:uiPriority w:val="34"/>
    <w:rsid w:val="0015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Zeisel</dc:creator>
  <cp:lastModifiedBy>Lucie Truncová</cp:lastModifiedBy>
  <cp:revision>9</cp:revision>
  <dcterms:created xsi:type="dcterms:W3CDTF">2020-04-28T10:15:00Z</dcterms:created>
  <dcterms:modified xsi:type="dcterms:W3CDTF">2020-05-21T07:28:00Z</dcterms:modified>
</cp:coreProperties>
</file>