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93100" w14:textId="77777777" w:rsidR="007406BD" w:rsidRPr="00564BD9" w:rsidRDefault="007406BD" w:rsidP="007406BD">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5B8328D7" wp14:editId="51C2A3C2">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Pr="00564BD9">
        <w:rPr>
          <w:rFonts w:ascii="Arial" w:hAnsi="Arial" w:cs="Arial"/>
          <w:b/>
          <w:bCs/>
          <w:caps/>
          <w:color w:val="214F87"/>
          <w:sz w:val="48"/>
          <w:szCs w:val="48"/>
        </w:rPr>
        <w:t>Integrovaný regionální operační program</w:t>
      </w:r>
    </w:p>
    <w:p w14:paraId="23A9A7F7" w14:textId="77777777" w:rsidR="007406BD" w:rsidRPr="00564BD9" w:rsidRDefault="007406BD" w:rsidP="007406BD">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E9D75D6" w14:textId="77777777" w:rsidR="007406BD" w:rsidRPr="00564BD9" w:rsidRDefault="007406BD" w:rsidP="007406BD">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39BE7B0B" w14:textId="0F7B978F" w:rsidR="007406BD" w:rsidRPr="00564BD9" w:rsidRDefault="007406BD" w:rsidP="007406BD">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proofErr w:type="gramStart"/>
      <w:r w:rsidRPr="00564BD9">
        <w:rPr>
          <w:rFonts w:ascii="Arial" w:hAnsi="Arial" w:cs="Arial"/>
          <w:b/>
          <w:bCs/>
          <w:caps/>
          <w:color w:val="214F87"/>
          <w:sz w:val="36"/>
          <w:szCs w:val="36"/>
        </w:rPr>
        <w:t>3</w:t>
      </w:r>
      <w:r>
        <w:rPr>
          <w:rFonts w:ascii="Arial" w:hAnsi="Arial" w:cs="Arial"/>
          <w:b/>
          <w:bCs/>
          <w:caps/>
          <w:color w:val="214F87"/>
          <w:sz w:val="36"/>
          <w:szCs w:val="36"/>
        </w:rPr>
        <w:t>B</w:t>
      </w:r>
      <w:proofErr w:type="gramEnd"/>
    </w:p>
    <w:p w14:paraId="3D6858A4" w14:textId="3338F868" w:rsidR="0068431B" w:rsidRPr="007406BD" w:rsidRDefault="009E586F" w:rsidP="00933926">
      <w:pPr>
        <w:spacing w:before="240" w:line="276" w:lineRule="auto"/>
        <w:jc w:val="center"/>
        <w:rPr>
          <w:rFonts w:ascii="Arial" w:hAnsi="Arial" w:cs="Arial"/>
          <w:b/>
          <w:bCs/>
          <w:caps/>
          <w:color w:val="214F87"/>
          <w:sz w:val="36"/>
          <w:szCs w:val="36"/>
        </w:rPr>
      </w:pPr>
      <w:r w:rsidRPr="007406BD">
        <w:rPr>
          <w:rFonts w:ascii="Arial" w:hAnsi="Arial" w:cs="Arial"/>
          <w:b/>
          <w:bCs/>
          <w:caps/>
          <w:color w:val="214F87"/>
          <w:sz w:val="36"/>
          <w:szCs w:val="36"/>
        </w:rPr>
        <w:t xml:space="preserve">PodMÍNKY </w:t>
      </w:r>
      <w:r w:rsidR="00857395" w:rsidRPr="007406BD">
        <w:rPr>
          <w:rFonts w:ascii="Arial" w:hAnsi="Arial" w:cs="Arial"/>
          <w:b/>
          <w:bCs/>
          <w:caps/>
          <w:color w:val="214F87"/>
          <w:sz w:val="36"/>
          <w:szCs w:val="36"/>
        </w:rPr>
        <w:t xml:space="preserve">STAnovení výdajů na financování akce </w:t>
      </w:r>
      <w:r w:rsidR="0068431B" w:rsidRPr="007406BD">
        <w:rPr>
          <w:rFonts w:ascii="Arial" w:hAnsi="Arial" w:cs="Arial"/>
          <w:b/>
          <w:bCs/>
          <w:caps/>
          <w:color w:val="214F87"/>
          <w:sz w:val="36"/>
          <w:szCs w:val="36"/>
        </w:rPr>
        <w:t>OSS</w:t>
      </w:r>
    </w:p>
    <w:p w14:paraId="3913D93F" w14:textId="096D489F" w:rsidR="00F077FA" w:rsidRDefault="00F077FA">
      <w:pPr>
        <w:pStyle w:val="Zkladnodstavec"/>
        <w:rPr>
          <w:rFonts w:ascii="Arial" w:hAnsi="Arial" w:cs="Arial"/>
          <w:b/>
          <w:bCs/>
          <w:caps/>
          <w:color w:val="214F87"/>
        </w:rPr>
      </w:pPr>
    </w:p>
    <w:p w14:paraId="728C5FBE" w14:textId="56A71A5F" w:rsidR="00C97671" w:rsidRPr="00E37230" w:rsidRDefault="00C97671" w:rsidP="00C97671">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irop </w:t>
      </w:r>
      <w:r w:rsidRPr="00C97671">
        <w:rPr>
          <w:rFonts w:ascii="Arial" w:hAnsi="Arial" w:cs="Arial"/>
          <w:caps/>
          <w:sz w:val="32"/>
          <w:szCs w:val="32"/>
        </w:rPr>
        <w:t>–</w:t>
      </w:r>
      <w:r w:rsidRPr="00E37230">
        <w:rPr>
          <w:rFonts w:ascii="Arial" w:hAnsi="Arial" w:cs="Arial"/>
          <w:caps/>
          <w:sz w:val="32"/>
          <w:szCs w:val="32"/>
        </w:rPr>
        <w:t xml:space="preserve"> PODPORA </w:t>
      </w:r>
      <w:r>
        <w:rPr>
          <w:rFonts w:ascii="Arial" w:hAnsi="Arial" w:cs="Arial"/>
          <w:caps/>
          <w:sz w:val="32"/>
          <w:szCs w:val="32"/>
        </w:rPr>
        <w:t>ochrany veřejného zdraví</w:t>
      </w:r>
      <w:r w:rsidRPr="00E37230">
        <w:rPr>
          <w:rFonts w:ascii="Arial" w:hAnsi="Arial" w:cs="Arial"/>
          <w:caps/>
          <w:sz w:val="32"/>
          <w:szCs w:val="32"/>
        </w:rPr>
        <w:t xml:space="preserve"> </w:t>
      </w:r>
      <w:r w:rsidR="00246760" w:rsidRPr="00C97671">
        <w:rPr>
          <w:rFonts w:ascii="Arial" w:hAnsi="Arial" w:cs="Arial"/>
          <w:caps/>
          <w:sz w:val="32"/>
          <w:szCs w:val="32"/>
        </w:rPr>
        <w:t>–</w:t>
      </w:r>
      <w:r w:rsidRPr="00E37230">
        <w:rPr>
          <w:rFonts w:ascii="Arial" w:hAnsi="Arial" w:cs="Arial"/>
          <w:caps/>
          <w:sz w:val="32"/>
          <w:szCs w:val="32"/>
        </w:rPr>
        <w:t xml:space="preserve"> SC 4.3 (MRR)</w:t>
      </w:r>
    </w:p>
    <w:p w14:paraId="0E41F5DC" w14:textId="63ABA559" w:rsidR="00C97671" w:rsidRPr="00C97671" w:rsidRDefault="00C97671" w:rsidP="00C97671">
      <w:pPr>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 xml:space="preserve">84. výzva irop – PODPORA ochrany veřejného zdraví </w:t>
      </w:r>
      <w:r w:rsidR="00246760" w:rsidRPr="00C97671">
        <w:rPr>
          <w:rFonts w:ascii="Arial" w:eastAsia="MS Mincho" w:hAnsi="Arial" w:cs="Arial"/>
          <w:caps/>
          <w:color w:val="000000"/>
          <w:sz w:val="32"/>
          <w:szCs w:val="32"/>
          <w:lang w:eastAsia="ja-JP"/>
        </w:rPr>
        <w:t>–</w:t>
      </w:r>
      <w:r w:rsidRPr="00C97671">
        <w:rPr>
          <w:rFonts w:ascii="Arial" w:eastAsia="MS Mincho" w:hAnsi="Arial" w:cs="Arial"/>
          <w:caps/>
          <w:color w:val="000000"/>
          <w:sz w:val="32"/>
          <w:szCs w:val="32"/>
          <w:lang w:eastAsia="ja-JP"/>
        </w:rPr>
        <w:t xml:space="preserve"> SC 4.3 (PR)</w:t>
      </w:r>
    </w:p>
    <w:p w14:paraId="05A1B5A0" w14:textId="1381B9E3" w:rsidR="000F6082" w:rsidRPr="00C97671" w:rsidRDefault="00C97671" w:rsidP="00C97671">
      <w:pPr>
        <w:spacing w:after="200"/>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85. výzva IROP – podpora ochrany veřejného zdraví – SC 4.3 (ČR)</w:t>
      </w:r>
    </w:p>
    <w:p w14:paraId="27C16E27" w14:textId="77777777" w:rsidR="000F6082" w:rsidRPr="007406BD" w:rsidRDefault="000F6082" w:rsidP="000F6082">
      <w:pPr>
        <w:spacing w:after="200"/>
        <w:jc w:val="center"/>
        <w:rPr>
          <w:rFonts w:ascii="Arial" w:hAnsi="Arial" w:cs="Arial"/>
          <w:caps/>
          <w:color w:val="7F7F7F" w:themeColor="text1" w:themeTint="80"/>
          <w:sz w:val="28"/>
          <w:szCs w:val="28"/>
        </w:rPr>
        <w:sectPr w:rsidR="000F6082" w:rsidRPr="007406BD" w:rsidSect="000078E3">
          <w:headerReference w:type="default" r:id="rId34"/>
          <w:footerReference w:type="default" r:id="rId35"/>
          <w:pgSz w:w="11906" w:h="16838"/>
          <w:pgMar w:top="1418" w:right="1418" w:bottom="1418" w:left="1418" w:header="709" w:footer="709" w:gutter="0"/>
          <w:cols w:space="708"/>
          <w:titlePg/>
          <w:docGrid w:linePitch="360"/>
        </w:sectPr>
      </w:pPr>
      <w:r w:rsidRPr="007406BD">
        <w:rPr>
          <w:rFonts w:ascii="Arial" w:hAnsi="Arial" w:cs="Arial"/>
          <w:caps/>
          <w:color w:val="7F7F7F" w:themeColor="text1" w:themeTint="80"/>
          <w:sz w:val="28"/>
          <w:szCs w:val="28"/>
        </w:rPr>
        <w:t>VERZE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6CC52139"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4676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6BC0A37"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6E08E82"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9767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3C12A8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7406BD" w:rsidRPr="007406BD">
              <w:rPr>
                <w:rFonts w:ascii="Arial" w:hAnsi="Arial" w:cs="Arial"/>
                <w:i/>
                <w:iCs/>
                <w:snapToGrid w:val="0"/>
                <w:sz w:val="22"/>
                <w:szCs w:val="22"/>
              </w:rPr>
              <w:t>I. – III</w:t>
            </w:r>
            <w:r w:rsidR="007406BD" w:rsidRPr="007406BD">
              <w:rPr>
                <w:rFonts w:ascii="Arial" w:hAnsi="Arial" w:cs="Arial"/>
                <w:snapToGrid w:val="0"/>
                <w:sz w:val="22"/>
                <w:szCs w:val="22"/>
              </w:rPr>
              <w:t>.</w:t>
            </w:r>
            <w:r w:rsidR="007406BD">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7406BD">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3DE10A0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7406BD">
              <w:rPr>
                <w:rFonts w:ascii="Arial" w:hAnsi="Arial" w:cs="Arial"/>
                <w:i/>
                <w:iCs/>
                <w:snapToGrid w:val="0"/>
                <w:sz w:val="22"/>
                <w:szCs w:val="22"/>
              </w:rPr>
              <w:t>IV.-</w:t>
            </w:r>
            <w:r w:rsidRPr="00A67B07">
              <w:rPr>
                <w:rFonts w:ascii="Arial" w:hAnsi="Arial" w:cs="Arial"/>
                <w:snapToGrid w:val="0"/>
                <w:sz w:val="22"/>
                <w:szCs w:val="22"/>
              </w:rPr>
              <w:t>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B4BA649"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30371AE8" w14:textId="77777777" w:rsidR="006F21CE" w:rsidRPr="000A5256"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4D100EB2"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5D8E48C4" w14:textId="460A47C1" w:rsidR="007406BD" w:rsidRPr="006F21CE" w:rsidRDefault="006F21CE" w:rsidP="0042247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5001E994" w14:textId="5488CB6B" w:rsidR="009132E6" w:rsidRPr="007406BD" w:rsidRDefault="009132E6" w:rsidP="0042247B">
            <w:pPr>
              <w:spacing w:before="120" w:after="120" w:line="271" w:lineRule="auto"/>
              <w:ind w:right="-2"/>
              <w:jc w:val="both"/>
              <w:rPr>
                <w:rFonts w:ascii="Arial" w:hAnsi="Arial" w:cs="Arial"/>
                <w:b/>
                <w:bCs/>
                <w:snapToGrid w:val="0"/>
                <w:sz w:val="22"/>
                <w:szCs w:val="22"/>
              </w:rPr>
            </w:pPr>
            <w:r w:rsidRPr="00BF657C">
              <w:rPr>
                <w:rFonts w:ascii="Arial" w:hAnsi="Arial" w:cs="Arial"/>
                <w:snapToGrid w:val="0"/>
                <w:sz w:val="22"/>
                <w:szCs w:val="22"/>
              </w:rPr>
              <w:t xml:space="preserve">Pro příjemce jsou závazné pouze indikátory uvedené </w:t>
            </w:r>
            <w:r w:rsidRPr="007406BD">
              <w:rPr>
                <w:rFonts w:ascii="Arial" w:hAnsi="Arial" w:cs="Arial"/>
                <w:b/>
                <w:bCs/>
                <w:snapToGrid w:val="0"/>
                <w:sz w:val="22"/>
                <w:szCs w:val="22"/>
              </w:rPr>
              <w:t>v</w:t>
            </w:r>
            <w:r w:rsidR="00670130" w:rsidRPr="007406BD">
              <w:rPr>
                <w:rFonts w:ascii="Arial" w:hAnsi="Arial" w:cs="Arial"/>
                <w:b/>
                <w:bCs/>
                <w:snapToGrid w:val="0"/>
                <w:sz w:val="22"/>
                <w:szCs w:val="22"/>
              </w:rPr>
              <w:t>e Stanovení výdajů</w:t>
            </w:r>
            <w:r w:rsidRPr="007406BD">
              <w:rPr>
                <w:rFonts w:ascii="Arial" w:hAnsi="Arial" w:cs="Arial"/>
                <w:b/>
                <w:bCs/>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A7A2AB5"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w:t>
            </w:r>
            <w:r w:rsidR="007406BD">
              <w:rPr>
                <w:rFonts w:ascii="Arial" w:hAnsi="Arial" w:cs="Arial"/>
                <w:snapToGrid w:val="0"/>
                <w:sz w:val="22"/>
                <w:szCs w:val="22"/>
                <w:lang w:eastAsia="zh-CN" w:bidi="ar"/>
              </w:rPr>
              <w:t xml:space="preserve"> </w:t>
            </w:r>
            <w:r w:rsidR="007406BD">
              <w:rPr>
                <w:rFonts w:ascii="Arial" w:hAnsi="Arial" w:cs="Arial"/>
                <w:i/>
                <w:iCs/>
                <w:snapToGrid w:val="0"/>
                <w:sz w:val="22"/>
                <w:szCs w:val="22"/>
                <w:lang w:eastAsia="zh-CN" w:bidi="ar"/>
              </w:rPr>
              <w:t>IV.</w:t>
            </w:r>
            <w:r w:rsidRPr="004E6443">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0C678D">
              <w:rPr>
                <w:rFonts w:ascii="Arial" w:hAnsi="Arial" w:cs="Arial"/>
                <w:snapToGrid w:val="0"/>
                <w:sz w:val="22"/>
                <w:szCs w:val="22"/>
                <w:lang w:eastAsia="zh-CN" w:bidi="ar"/>
              </w:rPr>
              <w:t xml:space="preserve"> 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E02C504" w14:textId="67951CA0" w:rsidR="00975D6B"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70069">
              <w:rPr>
                <w:rFonts w:ascii="Arial" w:hAnsi="Arial" w:cs="Arial"/>
                <w:i/>
                <w:iCs/>
                <w:snapToGrid w:val="0"/>
                <w:sz w:val="22"/>
                <w:szCs w:val="22"/>
                <w:lang w:eastAsia="zh-CN" w:bidi="ar"/>
              </w:rPr>
              <w:t>II</w:t>
            </w:r>
            <w:r>
              <w:rPr>
                <w:rFonts w:ascii="Arial" w:hAnsi="Arial" w:cs="Arial"/>
                <w:snapToGrid w:val="0"/>
                <w:sz w:val="22"/>
                <w:szCs w:val="22"/>
                <w:lang w:eastAsia="zh-CN" w:bidi="ar"/>
              </w:rPr>
              <w:t xml:space="preserve">. 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a více,</w:t>
            </w:r>
          </w:p>
          <w:p w14:paraId="5CA8F903" w14:textId="5FDD4E24" w:rsidR="00870069"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870069">
              <w:rPr>
                <w:rFonts w:ascii="Arial" w:hAnsi="Arial" w:cs="Arial"/>
                <w:snapToGrid w:val="0"/>
                <w:sz w:val="22"/>
                <w:szCs w:val="22"/>
                <w:lang w:eastAsia="zh-CN" w:bidi="ar"/>
              </w:rPr>
              <w:t>na 95</w:t>
            </w:r>
            <w:r>
              <w:rPr>
                <w:rFonts w:ascii="Arial" w:hAnsi="Arial" w:cs="Arial"/>
                <w:snapToGrid w:val="0"/>
                <w:sz w:val="22"/>
                <w:szCs w:val="22"/>
                <w:lang w:eastAsia="zh-CN" w:bidi="ar"/>
              </w:rPr>
              <w:t xml:space="preserve"> </w:t>
            </w:r>
            <w:r w:rsidRPr="00870069">
              <w:rPr>
                <w:rFonts w:ascii="Arial" w:hAnsi="Arial" w:cs="Arial"/>
                <w:snapToGrid w:val="0"/>
                <w:sz w:val="22"/>
                <w:szCs w:val="22"/>
                <w:lang w:eastAsia="zh-CN" w:bidi="ar"/>
              </w:rPr>
              <w:t>% více z rozdílu mezi výchozí a cílovou hodnotou,</w:t>
            </w:r>
          </w:p>
          <w:p w14:paraId="027263B3" w14:textId="23FDD521" w:rsidR="00870069" w:rsidRPr="006F21CE" w:rsidRDefault="00870069"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 xml:space="preserve">IV. </w:t>
            </w:r>
            <w:r w:rsidRPr="00870069">
              <w:rPr>
                <w:rFonts w:ascii="Arial" w:hAnsi="Arial" w:cs="Arial"/>
                <w:snapToGrid w:val="0"/>
                <w:sz w:val="22"/>
                <w:szCs w:val="22"/>
                <w:lang w:eastAsia="zh-CN" w:bidi="ar"/>
              </w:rPr>
              <w:t>za období prvního roku udržitelnosti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9FAE6A8"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578 061 - Podpořená pracoviště zdravotní péče a ochrany veřejného zdraví</w:t>
            </w:r>
          </w:p>
          <w:p w14:paraId="196F867D"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lastRenderedPageBreak/>
              <w:t xml:space="preserve">562 011 - Kapacita modernizovaných orgánů ochrany veřejného zdraví </w:t>
            </w:r>
          </w:p>
          <w:p w14:paraId="66871983"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323 000 - Snížení konečné spotřeby energie u podpořených subjektů</w:t>
            </w:r>
          </w:p>
          <w:p w14:paraId="25162BAB" w14:textId="28FA1249" w:rsidR="00870069" w:rsidRPr="006F21CE" w:rsidRDefault="006F21CE" w:rsidP="00277403">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562 101 - Počet úkonů provedených modernizovanými orgány ochrany veřejného zdraví</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870069">
              <w:rPr>
                <w:rFonts w:ascii="Arial" w:hAnsi="Arial" w:cs="Arial"/>
                <w:snapToGrid w:val="0"/>
                <w:sz w:val="22"/>
                <w:szCs w:val="22"/>
              </w:rPr>
              <w:t>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191E40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B29C0">
              <w:rPr>
                <w:rFonts w:ascii="Arial" w:hAnsi="Arial" w:cs="Arial"/>
                <w:snapToGrid w:val="0"/>
                <w:sz w:val="22"/>
                <w:szCs w:val="22"/>
                <w:lang w:eastAsia="zh-CN" w:bidi="ar"/>
              </w:rPr>
              <w:t xml:space="preserve"> </w:t>
            </w:r>
            <w:r w:rsidR="007B29C0" w:rsidRPr="00870069">
              <w:rPr>
                <w:rFonts w:ascii="Arial" w:hAnsi="Arial" w:cs="Arial"/>
                <w:snapToGrid w:val="0"/>
                <w:sz w:val="22"/>
                <w:szCs w:val="22"/>
                <w:lang w:eastAsia="zh-CN" w:bidi="ar"/>
              </w:rPr>
              <w:t>(vyjma indikátoru</w:t>
            </w:r>
            <w:r w:rsidR="00870069">
              <w:rPr>
                <w:rFonts w:ascii="Arial" w:hAnsi="Arial" w:cs="Arial"/>
                <w:snapToGrid w:val="0"/>
                <w:sz w:val="22"/>
                <w:szCs w:val="22"/>
                <w:lang w:eastAsia="zh-CN" w:bidi="ar"/>
              </w:rPr>
              <w:t xml:space="preserve"> </w:t>
            </w:r>
            <w:r w:rsidR="00870069" w:rsidRPr="00870069">
              <w:rPr>
                <w:rFonts w:ascii="Arial" w:hAnsi="Arial" w:cs="Arial"/>
                <w:i/>
                <w:iCs/>
                <w:snapToGrid w:val="0"/>
                <w:sz w:val="22"/>
                <w:szCs w:val="22"/>
                <w:lang w:eastAsia="zh-CN" w:bidi="ar"/>
              </w:rPr>
              <w:t>IV.</w:t>
            </w:r>
            <w:r w:rsidR="007B29C0" w:rsidRPr="00870069">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 (indikátor</w:t>
            </w:r>
            <w:r w:rsidR="00351B32" w:rsidRPr="004E6443">
              <w:rPr>
                <w:rFonts w:ascii="Arial" w:hAnsi="Arial" w:cs="Arial"/>
                <w:snapToGrid w:val="0"/>
                <w:sz w:val="22"/>
                <w:szCs w:val="22"/>
                <w:lang w:eastAsia="zh-CN" w:bidi="ar"/>
              </w:rPr>
              <w:t xml:space="preserve"> </w:t>
            </w:r>
            <w:r w:rsidR="009362BF">
              <w:rPr>
                <w:rFonts w:ascii="Arial" w:hAnsi="Arial" w:cs="Arial"/>
                <w:i/>
                <w:iCs/>
                <w:snapToGrid w:val="0"/>
                <w:sz w:val="22"/>
                <w:szCs w:val="22"/>
                <w:lang w:eastAsia="zh-CN" w:bidi="ar"/>
              </w:rPr>
              <w:t>I.</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B5768E" w14:textId="75C402EC" w:rsidR="009362BF" w:rsidRPr="009362BF" w:rsidRDefault="009362BF"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362BF">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w:t>
            </w:r>
            <w:r>
              <w:rPr>
                <w:rFonts w:ascii="Arial" w:hAnsi="Arial" w:cs="Arial"/>
                <w:snapToGrid w:val="0"/>
                <w:sz w:val="22"/>
                <w:szCs w:val="22"/>
                <w:lang w:eastAsia="zh-CN" w:bidi="ar"/>
              </w:rPr>
              <w:t xml:space="preserve">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cílové hodnoty a více,</w:t>
            </w:r>
          </w:p>
          <w:p w14:paraId="6D72F38C" w14:textId="77777777" w:rsidR="009362BF" w:rsidRDefault="009362BF" w:rsidP="009362B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III.</w:t>
            </w:r>
            <w:r w:rsidRPr="00F531AF">
              <w:rPr>
                <w:rFonts w:ascii="Arial" w:hAnsi="Arial" w:cs="Arial"/>
                <w:snapToGrid w:val="0"/>
                <w:sz w:val="22"/>
                <w:szCs w:val="22"/>
                <w:lang w:eastAsia="zh-CN" w:bidi="ar"/>
              </w:rPr>
              <w:t xml:space="preserve"> na 95 %</w:t>
            </w:r>
            <w:r w:rsidRPr="0066404F">
              <w:rPr>
                <w:rFonts w:ascii="Arial" w:hAnsi="Arial" w:cs="Arial"/>
                <w:snapToGrid w:val="0"/>
                <w:sz w:val="22"/>
                <w:szCs w:val="22"/>
                <w:lang w:eastAsia="zh-CN" w:bidi="ar"/>
              </w:rPr>
              <w:t xml:space="preserve"> a více z rozdílu mezi výchozí a cílovou hodnotou,</w:t>
            </w:r>
          </w:p>
          <w:p w14:paraId="293DBAFF" w14:textId="1059FAB6" w:rsidR="009362BF" w:rsidRPr="006F21CE" w:rsidRDefault="009362BF"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IV.</w:t>
            </w:r>
            <w:r w:rsidRPr="00F531AF">
              <w:rPr>
                <w:rFonts w:ascii="Arial" w:hAnsi="Arial" w:cs="Arial"/>
                <w:snapToGrid w:val="0"/>
                <w:sz w:val="22"/>
                <w:szCs w:val="22"/>
                <w:lang w:eastAsia="zh-CN" w:bidi="ar"/>
              </w:rPr>
              <w:t xml:space="preserve">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15344F3" w:rsidR="009132E6" w:rsidRPr="009362BF" w:rsidRDefault="009132E6" w:rsidP="0042247B">
            <w:pPr>
              <w:spacing w:before="120" w:after="120" w:line="271" w:lineRule="auto"/>
              <w:jc w:val="both"/>
              <w:rPr>
                <w:rFonts w:ascii="Arial" w:hAnsi="Arial" w:cs="Arial"/>
                <w:sz w:val="22"/>
                <w:szCs w:val="22"/>
                <w:lang w:eastAsia="zh-CN" w:bidi="ar"/>
              </w:rPr>
            </w:pPr>
            <w:r w:rsidRPr="009362BF">
              <w:rPr>
                <w:rFonts w:ascii="Arial" w:hAnsi="Arial" w:cs="Arial"/>
                <w:sz w:val="22"/>
                <w:szCs w:val="22"/>
                <w:lang w:eastAsia="zh-CN" w:bidi="ar"/>
              </w:rPr>
              <w:t>V případě indikátorů</w:t>
            </w:r>
            <w:r w:rsidR="009362BF">
              <w:rPr>
                <w:rFonts w:ascii="Arial" w:hAnsi="Arial" w:cs="Arial"/>
                <w:sz w:val="22"/>
                <w:szCs w:val="22"/>
                <w:lang w:eastAsia="zh-CN" w:bidi="ar"/>
              </w:rPr>
              <w:t xml:space="preserve"> </w:t>
            </w:r>
            <w:r w:rsidR="009362BF" w:rsidRPr="009362BF">
              <w:rPr>
                <w:rFonts w:ascii="Arial" w:hAnsi="Arial" w:cs="Arial"/>
                <w:sz w:val="22"/>
                <w:szCs w:val="22"/>
                <w:lang w:eastAsia="zh-CN" w:bidi="ar"/>
              </w:rPr>
              <w:t>(</w:t>
            </w:r>
            <w:r w:rsidR="009362BF" w:rsidRPr="009362BF">
              <w:rPr>
                <w:rFonts w:ascii="Arial" w:hAnsi="Arial" w:cs="Arial"/>
                <w:i/>
                <w:iCs/>
                <w:sz w:val="22"/>
                <w:szCs w:val="22"/>
                <w:lang w:eastAsia="zh-CN" w:bidi="ar"/>
              </w:rPr>
              <w:t>IV.)</w:t>
            </w:r>
            <w:r w:rsidR="009362BF" w:rsidRPr="009362BF">
              <w:rPr>
                <w:rFonts w:ascii="Arial" w:hAnsi="Arial" w:cs="Arial"/>
                <w:sz w:val="22"/>
                <w:szCs w:val="22"/>
                <w:lang w:eastAsia="zh-CN" w:bidi="ar"/>
              </w:rPr>
              <w:t xml:space="preserve"> </w:t>
            </w:r>
            <w:r w:rsidRPr="009362BF">
              <w:rPr>
                <w:rFonts w:ascii="Arial" w:hAnsi="Arial" w:cs="Arial"/>
                <w:sz w:val="22"/>
                <w:szCs w:val="22"/>
                <w:lang w:eastAsia="zh-CN" w:bidi="ar"/>
              </w:rPr>
              <w:t>naplňovaných za 1.</w:t>
            </w:r>
            <w:r w:rsidR="007518FF" w:rsidRPr="009362BF">
              <w:rPr>
                <w:rFonts w:ascii="Arial" w:hAnsi="Arial" w:cs="Arial"/>
                <w:sz w:val="22"/>
                <w:szCs w:val="22"/>
                <w:lang w:eastAsia="zh-CN" w:bidi="ar"/>
              </w:rPr>
              <w:t> </w:t>
            </w:r>
            <w:r w:rsidRPr="009362BF">
              <w:rPr>
                <w:rFonts w:ascii="Arial" w:hAnsi="Arial" w:cs="Arial"/>
                <w:sz w:val="22"/>
                <w:szCs w:val="22"/>
                <w:lang w:eastAsia="zh-CN" w:bidi="ar"/>
              </w:rPr>
              <w:t>rok udržitelnosti je jejich udržení zkoumáno až od 2. roku udržitelnosti</w:t>
            </w:r>
            <w:r w:rsidR="007B29C0" w:rsidRPr="009362BF">
              <w:rPr>
                <w:rFonts w:ascii="Arial" w:hAnsi="Arial" w:cs="Arial"/>
                <w:sz w:val="22"/>
                <w:szCs w:val="22"/>
                <w:lang w:eastAsia="zh-CN" w:bidi="ar"/>
              </w:rPr>
              <w:t xml:space="preserve"> a je postupováno vždy dle bodu b)</w:t>
            </w:r>
            <w:r w:rsidRPr="009362BF">
              <w:rPr>
                <w:rFonts w:ascii="Arial" w:hAnsi="Arial" w:cs="Arial"/>
                <w:sz w:val="22"/>
                <w:szCs w:val="22"/>
                <w:lang w:eastAsia="zh-CN" w:bidi="ar"/>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B7615A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9362BF">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29B91F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4676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5E5F55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2C6DE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6789E4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C6DE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E135EE" w:rsidRDefault="009132E6" w:rsidP="0042247B">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Část VI</w:t>
      </w:r>
    </w:p>
    <w:p w14:paraId="56BDC775" w14:textId="77777777" w:rsidR="009132E6" w:rsidRPr="00E135EE" w:rsidRDefault="009132E6" w:rsidP="008D0FB2">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Veřejná podpora</w:t>
      </w:r>
    </w:p>
    <w:p w14:paraId="4999B7AF" w14:textId="036C4CDE"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E135EE">
        <w:rPr>
          <w:rFonts w:ascii="Arial" w:hAnsi="Arial" w:cs="Arial"/>
          <w:b w:val="0"/>
          <w:bCs w:val="0"/>
          <w:i w:val="0"/>
          <w:iCs w:val="0"/>
          <w:sz w:val="22"/>
          <w:szCs w:val="22"/>
        </w:rPr>
        <w:t>Výdaje na financování projektu převedené</w:t>
      </w:r>
      <w:r w:rsidR="008D0FB2" w:rsidRPr="00E135EE">
        <w:rPr>
          <w:rFonts w:ascii="Arial" w:hAnsi="Arial" w:cs="Arial"/>
          <w:b w:val="0"/>
          <w:bCs w:val="0"/>
          <w:i w:val="0"/>
          <w:iCs w:val="0"/>
          <w:sz w:val="22"/>
          <w:szCs w:val="22"/>
        </w:rPr>
        <w:t xml:space="preserve"> příjemci na realizaci projektu byl</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na základě údajů poskytnutých příjemcem vyhodnocen</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jako opatření nezakládající</w:t>
      </w:r>
      <w:r w:rsidR="008D0FB2" w:rsidRPr="00B24D6D">
        <w:rPr>
          <w:rFonts w:ascii="Arial" w:hAnsi="Arial" w:cs="Arial"/>
          <w:b w:val="0"/>
          <w:bCs w:val="0"/>
          <w:i w:val="0"/>
          <w:iCs w:val="0"/>
          <w:sz w:val="22"/>
          <w:szCs w:val="22"/>
        </w:rPr>
        <w:t xml:space="preserve">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97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9978E3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C6DE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C6DEE">
      <w:footerReference w:type="default" r:id="rId36"/>
      <w:footerReference w:type="first" r:id="rId37"/>
      <w:pgSz w:w="11906" w:h="16838"/>
      <w:pgMar w:top="1417" w:right="1417" w:bottom="1417" w:left="141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31640926"/>
      <w:docPartObj>
        <w:docPartGallery w:val="Page Numbers (Bottom of Page)"/>
        <w:docPartUnique/>
      </w:docPartObj>
    </w:sdtPr>
    <w:sdtEndPr/>
    <w:sdtContent>
      <w:sdt>
        <w:sdtPr>
          <w:rPr>
            <w:rFonts w:asciiTheme="minorHAnsi" w:hAnsiTheme="minorHAnsi" w:cstheme="minorHAnsi"/>
          </w:rPr>
          <w:id w:val="1860857763"/>
          <w:docPartObj>
            <w:docPartGallery w:val="Page Numbers (Top of Page)"/>
            <w:docPartUnique/>
          </w:docPartObj>
        </w:sdtPr>
        <w:sdtEndPr/>
        <w:sdtContent>
          <w:p w14:paraId="144C3B6F" w14:textId="77777777" w:rsidR="002C6DEE" w:rsidRPr="00BE7F31" w:rsidRDefault="002C6DEE" w:rsidP="002C6DEE">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14</w:t>
            </w:r>
            <w:r w:rsidRPr="00BE7F31">
              <w:rPr>
                <w:rFonts w:asciiTheme="minorHAnsi" w:hAnsiTheme="minorHAnsi" w:cstheme="minorHAnsi"/>
                <w:b/>
                <w:color w:val="2B579A"/>
                <w:sz w:val="24"/>
                <w:szCs w:val="24"/>
                <w:shd w:val="clear" w:color="auto" w:fill="E6E6E6"/>
              </w:rPr>
              <w:fldChar w:fldCharType="end"/>
            </w:r>
          </w:p>
        </w:sdtContent>
      </w:sdt>
    </w:sdtContent>
  </w:sdt>
  <w:p w14:paraId="20C2CB54" w14:textId="3999EA91" w:rsidR="000078E3" w:rsidRPr="002C6DEE" w:rsidRDefault="000078E3" w:rsidP="002C6D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0A06A0D"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4676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8"/>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4"/>
  </w:num>
  <w:num w:numId="9" w16cid:durableId="1041250993">
    <w:abstractNumId w:val="31"/>
  </w:num>
  <w:num w:numId="10" w16cid:durableId="910382851">
    <w:abstractNumId w:val="27"/>
  </w:num>
  <w:num w:numId="11" w16cid:durableId="1226523861">
    <w:abstractNumId w:val="8"/>
  </w:num>
  <w:num w:numId="12" w16cid:durableId="228615856">
    <w:abstractNumId w:val="10"/>
  </w:num>
  <w:num w:numId="13" w16cid:durableId="607977495">
    <w:abstractNumId w:val="33"/>
  </w:num>
  <w:num w:numId="14" w16cid:durableId="1626159705">
    <w:abstractNumId w:val="29"/>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3"/>
  </w:num>
  <w:num w:numId="24" w16cid:durableId="1246958001">
    <w:abstractNumId w:val="3"/>
  </w:num>
  <w:num w:numId="25" w16cid:durableId="289170676">
    <w:abstractNumId w:val="1"/>
  </w:num>
  <w:num w:numId="26" w16cid:durableId="384723962">
    <w:abstractNumId w:val="26"/>
  </w:num>
  <w:num w:numId="27" w16cid:durableId="1047607960">
    <w:abstractNumId w:val="21"/>
  </w:num>
  <w:num w:numId="28" w16cid:durableId="1942297057">
    <w:abstractNumId w:val="9"/>
  </w:num>
  <w:num w:numId="29" w16cid:durableId="1784763810">
    <w:abstractNumId w:val="25"/>
  </w:num>
  <w:num w:numId="30" w16cid:durableId="1227835299">
    <w:abstractNumId w:val="32"/>
  </w:num>
  <w:num w:numId="31" w16cid:durableId="35663359">
    <w:abstractNumId w:val="22"/>
  </w:num>
  <w:num w:numId="32" w16cid:durableId="514736438">
    <w:abstractNumId w:val="0"/>
  </w:num>
  <w:num w:numId="33" w16cid:durableId="1704557724">
    <w:abstractNumId w:val="11"/>
  </w:num>
  <w:num w:numId="34" w16cid:durableId="62620628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60"/>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6DEE"/>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7CE"/>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1CE"/>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6BD"/>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069"/>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2BF"/>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7A1"/>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75"/>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71"/>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5EE"/>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02D"/>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91F"/>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8.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0.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4.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9.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3626</Words>
  <Characters>21038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6</cp:revision>
  <cp:lastPrinted>2022-07-27T19:25:00Z</cp:lastPrinted>
  <dcterms:created xsi:type="dcterms:W3CDTF">2024-09-05T13:24:00Z</dcterms:created>
  <dcterms:modified xsi:type="dcterms:W3CDTF">2024-09-25T07:22:00Z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