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436CEF">
        <w:rPr>
          <w:rFonts w:asciiTheme="majorHAnsi" w:hAnsiTheme="majorHAnsi" w:cs="MyriadPro-Black"/>
          <w:caps/>
          <w:sz w:val="60"/>
          <w:szCs w:val="60"/>
        </w:rPr>
        <w:t>INTEGROVAN</w:t>
      </w:r>
      <w:r w:rsidR="005E18E2">
        <w:rPr>
          <w:rFonts w:asciiTheme="majorHAnsi" w:hAnsiTheme="majorHAnsi" w:cs="MyriadPro-Black"/>
          <w:caps/>
          <w:sz w:val="60"/>
          <w:szCs w:val="60"/>
        </w:rPr>
        <w:t>ých</w:t>
      </w:r>
      <w:r w:rsidR="00436CEF">
        <w:rPr>
          <w:rFonts w:asciiTheme="majorHAnsi" w:hAnsiTheme="majorHAnsi" w:cs="MyriadPro-Black"/>
          <w:caps/>
          <w:sz w:val="60"/>
          <w:szCs w:val="60"/>
        </w:rPr>
        <w:t xml:space="preserve"> PROJEKT</w:t>
      </w:r>
      <w:r w:rsidR="005E18E2">
        <w:rPr>
          <w:rFonts w:asciiTheme="majorHAnsi" w:hAnsiTheme="majorHAnsi" w:cs="MyriadPro-Black"/>
          <w:caps/>
          <w:sz w:val="60"/>
          <w:szCs w:val="60"/>
        </w:rPr>
        <w:t>ů</w:t>
      </w:r>
      <w:r w:rsidR="00436CEF">
        <w:rPr>
          <w:rFonts w:asciiTheme="majorHAnsi" w:hAnsiTheme="majorHAnsi" w:cs="MyriadPro-Black"/>
          <w:caps/>
          <w:sz w:val="60"/>
          <w:szCs w:val="60"/>
        </w:rPr>
        <w:t xml:space="preserve"> IPRÚ</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A1914">
        <w:rPr>
          <w:rFonts w:asciiTheme="majorHAnsi" w:hAnsiTheme="majorHAnsi" w:cs="MyriadPro-Black"/>
          <w:caps/>
          <w:color w:val="A6A6A6"/>
          <w:sz w:val="40"/>
          <w:szCs w:val="40"/>
        </w:rPr>
        <w:t>2.4</w:t>
      </w:r>
    </w:p>
    <w:p w:rsidR="00B95143" w:rsidRDefault="00436CEF"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920361">
        <w:rPr>
          <w:rFonts w:asciiTheme="majorHAnsi" w:hAnsiTheme="majorHAnsi" w:cs="MyriadPro-Black"/>
          <w:caps/>
          <w:color w:val="A6A6A6"/>
          <w:sz w:val="40"/>
          <w:szCs w:val="40"/>
        </w:rPr>
        <w:t>59</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36CEF">
        <w:rPr>
          <w:rFonts w:asciiTheme="majorHAnsi" w:hAnsiTheme="majorHAnsi" w:cs="MyriadPro-Black"/>
          <w:caps/>
          <w:sz w:val="40"/>
          <w:szCs w:val="40"/>
        </w:rPr>
        <w:t>7</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823155">
        <w:rPr>
          <w:rFonts w:asciiTheme="majorHAnsi" w:eastAsia="MS Mincho" w:hAnsiTheme="majorHAnsi" w:cs="MyriadPro-Black"/>
          <w:caps/>
          <w:color w:val="000000"/>
          <w:sz w:val="32"/>
          <w:szCs w:val="40"/>
          <w:lang w:eastAsia="ja-JP"/>
        </w:rPr>
        <w:t xml:space="preserve">pLATNOST OD </w:t>
      </w:r>
      <w:r w:rsidR="00822DC7">
        <w:rPr>
          <w:rFonts w:asciiTheme="majorHAnsi" w:eastAsia="MS Mincho" w:hAnsiTheme="majorHAnsi" w:cs="MyriadPro-Black"/>
          <w:caps/>
          <w:color w:val="000000"/>
          <w:sz w:val="32"/>
          <w:szCs w:val="40"/>
          <w:lang w:eastAsia="ja-JP"/>
        </w:rPr>
        <w:t xml:space="preserve">17. 9. 2020 </w:t>
      </w:r>
      <w:bookmarkStart w:id="5" w:name="_GoBack"/>
      <w:bookmarkEnd w:id="5"/>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w:t>
      </w:r>
      <w:r w:rsidR="005B3C1A">
        <w:rPr>
          <w:rFonts w:asciiTheme="minorHAnsi" w:hAnsiTheme="minorHAnsi"/>
          <w:snapToGrid w:val="0"/>
          <w:sz w:val="24"/>
          <w:szCs w:val="24"/>
          <w:u w:val="single"/>
        </w:rPr>
        <w:t>ž</w:t>
      </w:r>
      <w:r w:rsidR="00D062B1" w:rsidRPr="005C5236">
        <w:rPr>
          <w:rFonts w:asciiTheme="minorHAnsi" w:hAnsiTheme="minorHAnsi"/>
          <w:snapToGrid w:val="0"/>
          <w:sz w:val="24"/>
          <w:szCs w:val="24"/>
          <w:u w:val="single"/>
        </w:rPr>
        <w:t xml:space="preserve">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w:t>
      </w:r>
      <w:r w:rsidR="00300754">
        <w:rPr>
          <w:rFonts w:asciiTheme="minorHAnsi" w:hAnsiTheme="minorHAnsi"/>
          <w:snapToGrid w:val="0"/>
          <w:sz w:val="24"/>
          <w:szCs w:val="24"/>
        </w:rPr>
        <w:t> </w:t>
      </w:r>
      <w:r w:rsidR="00300754" w:rsidRPr="005C5236">
        <w:rPr>
          <w:rFonts w:asciiTheme="minorHAnsi" w:hAnsiTheme="minorHAnsi"/>
          <w:snapToGrid w:val="0"/>
          <w:sz w:val="24"/>
          <w:szCs w:val="24"/>
        </w:rPr>
        <w:t xml:space="preserve"> </w:t>
      </w:r>
      <w:r w:rsidRPr="005C5236">
        <w:rPr>
          <w:rFonts w:asciiTheme="minorHAnsi" w:hAnsiTheme="minorHAnsi"/>
          <w:snapToGrid w:val="0"/>
          <w:sz w:val="24"/>
          <w:szCs w:val="24"/>
        </w:rPr>
        <w:t xml:space="preserve">Dopisu ministerstva pro místní rozvoj/Stanovení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rsidTr="00617103">
        <w:tc>
          <w:tcPr>
            <w:tcW w:w="817" w:type="dxa"/>
          </w:tcPr>
          <w:p w:rsidR="005406A8" w:rsidRPr="00D920CA" w:rsidRDefault="005406A8" w:rsidP="00AF3B54">
            <w:pPr>
              <w:spacing w:after="120"/>
              <w:rPr>
                <w:b/>
              </w:rPr>
            </w:pPr>
          </w:p>
        </w:tc>
        <w:tc>
          <w:tcPr>
            <w:tcW w:w="3969"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F152FD">
              <w:rPr>
                <w:rFonts w:asciiTheme="minorHAnsi" w:hAnsiTheme="minorHAnsi" w:cstheme="minorHAnsi"/>
                <w:snapToGrid w:val="0"/>
                <w:sz w:val="22"/>
                <w:szCs w:val="22"/>
              </w:rPr>
              <w:t xml:space="preserve">do 30. 9. </w:t>
            </w:r>
            <w:r w:rsidR="00F152FD">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F152FD">
              <w:rPr>
                <w:rFonts w:asciiTheme="minorHAnsi" w:hAnsiTheme="minorHAnsi" w:cstheme="minorHAnsi"/>
                <w:snapToGrid w:val="0"/>
                <w:sz w:val="22"/>
                <w:szCs w:val="22"/>
              </w:rPr>
              <w:t>, nebo zákonem č. 134/2016 Sb., o zadávání veřejných zakázek</w:t>
            </w:r>
            <w:r w:rsidR="005B3C1A">
              <w:rPr>
                <w:rFonts w:asciiTheme="minorHAnsi" w:hAnsiTheme="minorHAnsi" w:cstheme="minorHAnsi"/>
                <w:snapToGrid w:val="0"/>
                <w:sz w:val="22"/>
                <w:szCs w:val="22"/>
              </w:rPr>
              <w:t>, ve znění pozdějších předpisů,</w:t>
            </w:r>
            <w:r w:rsidR="00F152FD">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F152F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617103">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52FD">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617103">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31E65">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E5713E">
        <w:trPr>
          <w:trHeight w:val="693"/>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445A6B"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lastRenderedPageBreak/>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5B3C1A">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B3C1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445A6B" w:rsidRPr="00FE6F34"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5B3C1A">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5B3C1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B3C1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5B3C1A">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5B3C1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B3C1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31E65">
        <w:trPr>
          <w:trHeight w:val="2678"/>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131E65">
        <w:trPr>
          <w:trHeight w:val="1969"/>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617103">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5B3C1A">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7F6507" w:rsidRDefault="004924D4" w:rsidP="005B3C1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B3C1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617103">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9A1914" w:rsidRDefault="009A1914" w:rsidP="009A1914">
            <w:pPr>
              <w:pStyle w:val="Odstavecseseznamem"/>
              <w:numPr>
                <w:ilvl w:val="0"/>
                <w:numId w:val="32"/>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rsidR="00AE38B6" w:rsidRPr="00F72ED3" w:rsidRDefault="009A1914" w:rsidP="009A1914">
            <w:pPr>
              <w:pStyle w:val="Odstavecseseznamem"/>
              <w:widowControl w:val="0"/>
              <w:numPr>
                <w:ilvl w:val="0"/>
                <w:numId w:val="32"/>
              </w:numPr>
              <w:spacing w:after="120"/>
              <w:ind w:right="-2"/>
              <w:jc w:val="both"/>
              <w:rPr>
                <w:rFonts w:asciiTheme="minorHAnsi" w:hAnsiTheme="minorHAnsi"/>
                <w:snapToGrid w:val="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AE38B6">
              <w:rPr>
                <w:rFonts w:asciiTheme="minorHAnsi" w:hAnsiTheme="minorHAnsi"/>
                <w:color w:val="000000"/>
                <w:sz w:val="22"/>
                <w:szCs w:val="22"/>
              </w:rPr>
              <w:t>,</w:t>
            </w:r>
          </w:p>
          <w:p w:rsidR="00617103" w:rsidRPr="00DE7EBA" w:rsidRDefault="00AE38B6" w:rsidP="009A1914">
            <w:pPr>
              <w:pStyle w:val="Odstavecseseznamem"/>
              <w:widowControl w:val="0"/>
              <w:numPr>
                <w:ilvl w:val="0"/>
                <w:numId w:val="32"/>
              </w:numPr>
              <w:spacing w:after="120"/>
              <w:ind w:right="-2"/>
              <w:jc w:val="both"/>
              <w:rPr>
                <w:rFonts w:asciiTheme="minorHAnsi" w:hAnsiTheme="minorHAnsi"/>
                <w:snapToGrid w:val="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9A1914">
              <w:rPr>
                <w:rFonts w:asciiTheme="minorHAnsi" w:hAnsiTheme="minorHAnsi"/>
                <w:color w:val="000000"/>
                <w:sz w:val="22"/>
                <w:szCs w:val="22"/>
              </w:rPr>
              <w:t>.</w:t>
            </w:r>
          </w:p>
          <w:p w:rsidR="00DE7EBA" w:rsidRPr="00DE7EBA" w:rsidRDefault="00DE7EBA" w:rsidP="00DE7EBA">
            <w:pPr>
              <w:widowControl w:val="0"/>
              <w:spacing w:after="120"/>
              <w:ind w:right="-2"/>
              <w:jc w:val="both"/>
              <w:rPr>
                <w:rFonts w:asciiTheme="minorHAnsi" w:hAnsiTheme="minorHAnsi"/>
                <w:snapToGrid w:val="0"/>
                <w:sz w:val="22"/>
                <w:szCs w:val="22"/>
              </w:rPr>
            </w:pPr>
            <w:r w:rsidRPr="00DE7EBA">
              <w:rPr>
                <w:rFonts w:asciiTheme="minorHAnsi" w:hAnsiTheme="minorHAnsi"/>
                <w:snapToGrid w:val="0"/>
                <w:sz w:val="22"/>
                <w:szCs w:val="22"/>
              </w:rPr>
              <w:t>Pro příjemce jsou závazné pouze indikátory uvedené v</w:t>
            </w:r>
            <w:r>
              <w:rPr>
                <w:rFonts w:asciiTheme="minorHAnsi" w:hAnsiTheme="minorHAnsi"/>
                <w:snapToGrid w:val="0"/>
                <w:sz w:val="22"/>
                <w:szCs w:val="22"/>
              </w:rPr>
              <w:t>e Stanovení výdaj</w:t>
            </w:r>
            <w:r w:rsidR="00823155">
              <w:rPr>
                <w:rFonts w:asciiTheme="minorHAnsi" w:hAnsiTheme="minorHAnsi"/>
                <w:snapToGrid w:val="0"/>
                <w:sz w:val="22"/>
                <w:szCs w:val="22"/>
              </w:rPr>
              <w:t>ů</w:t>
            </w:r>
            <w:r>
              <w:rPr>
                <w:rFonts w:asciiTheme="minorHAnsi" w:hAnsiTheme="minorHAnsi"/>
                <w:snapToGrid w:val="0"/>
                <w:sz w:val="22"/>
                <w:szCs w:val="22"/>
              </w:rPr>
              <w:t xml:space="preserve">. </w:t>
            </w:r>
          </w:p>
        </w:tc>
        <w:tc>
          <w:tcPr>
            <w:tcW w:w="1843" w:type="dxa"/>
          </w:tcPr>
          <w:p w:rsidR="00E63F7F" w:rsidRPr="00811919" w:rsidRDefault="00E63F7F" w:rsidP="005B3C1A">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5B3C1A">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rsidR="009A1914" w:rsidRDefault="009A1914" w:rsidP="009A1914">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9A1914" w:rsidRPr="00406732"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rsidR="009A1914"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Pr>
                <w:rFonts w:asciiTheme="minorHAnsi" w:hAnsiTheme="minorHAnsi"/>
                <w:snapToGrid w:val="0"/>
                <w:sz w:val="22"/>
                <w:szCs w:val="22"/>
              </w:rPr>
              <w:t>v rozmezí 95 % - 105 %</w:t>
            </w:r>
          </w:p>
          <w:p w:rsidR="00AF3B54" w:rsidRDefault="009A1914" w:rsidP="009A1914">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w:t>
            </w:r>
            <w:r>
              <w:rPr>
                <w:rFonts w:asciiTheme="minorHAnsi" w:hAnsiTheme="minorHAnsi"/>
                <w:snapToGrid w:val="0"/>
                <w:sz w:val="22"/>
                <w:szCs w:val="22"/>
              </w:rPr>
              <w:t>ou 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p w:rsidR="00AE38B6" w:rsidRPr="006B4253" w:rsidRDefault="00AE38B6" w:rsidP="009A1914">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w:t>
            </w:r>
            <w:r w:rsidR="00DC45A1">
              <w:rPr>
                <w:rFonts w:asciiTheme="minorHAnsi" w:hAnsiTheme="minorHAnsi"/>
                <w:snapToGrid w:val="0"/>
                <w:sz w:val="22"/>
                <w:szCs w:val="22"/>
              </w:rPr>
              <w:t>,</w:t>
            </w:r>
            <w:r>
              <w:rPr>
                <w:rFonts w:asciiTheme="minorHAnsi" w:hAnsiTheme="minorHAnsi"/>
                <w:snapToGrid w:val="0"/>
                <w:sz w:val="22"/>
                <w:szCs w:val="22"/>
              </w:rPr>
              <w:t xml:space="preserve"> resp. překročení cílové hodnoty indikátoru III. nepodléhá sankcím.</w:t>
            </w:r>
          </w:p>
        </w:tc>
      </w:tr>
      <w:tr w:rsidR="00D93505" w:rsidTr="00131E65">
        <w:trPr>
          <w:trHeight w:val="948"/>
        </w:trPr>
        <w:tc>
          <w:tcPr>
            <w:tcW w:w="817" w:type="dxa"/>
          </w:tcPr>
          <w:p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563"/>
        </w:trPr>
        <w:tc>
          <w:tcPr>
            <w:tcW w:w="817" w:type="dxa"/>
          </w:tcPr>
          <w:p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9A1914" w:rsidRDefault="009A1914" w:rsidP="009A1914">
            <w:pPr>
              <w:pStyle w:val="Odstavecseseznamem"/>
              <w:numPr>
                <w:ilvl w:val="0"/>
                <w:numId w:val="32"/>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rsidR="00AE38B6" w:rsidRPr="00F72ED3" w:rsidRDefault="009A1914" w:rsidP="009A1914">
            <w:pPr>
              <w:pStyle w:val="Odstavecseseznamem"/>
              <w:numPr>
                <w:ilvl w:val="0"/>
                <w:numId w:val="32"/>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AE38B6">
              <w:rPr>
                <w:rFonts w:asciiTheme="minorHAnsi" w:hAnsiTheme="minorHAnsi"/>
                <w:color w:val="000000"/>
                <w:sz w:val="22"/>
                <w:szCs w:val="22"/>
              </w:rPr>
              <w:t>,</w:t>
            </w:r>
          </w:p>
          <w:p w:rsidR="00E63F7F" w:rsidRPr="00DE7EBA" w:rsidRDefault="00AE38B6" w:rsidP="009A1914">
            <w:pPr>
              <w:pStyle w:val="Odstavecseseznamem"/>
              <w:numPr>
                <w:ilvl w:val="0"/>
                <w:numId w:val="32"/>
              </w:numPr>
              <w:spacing w:after="120"/>
              <w:jc w:val="both"/>
              <w:rPr>
                <w:rFonts w:asciiTheme="minorHAnsi" w:hAnsiTheme="minorHAnsi"/>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9A1914">
              <w:rPr>
                <w:rFonts w:asciiTheme="minorHAnsi" w:hAnsiTheme="minorHAnsi"/>
                <w:color w:val="000000"/>
                <w:sz w:val="22"/>
                <w:szCs w:val="22"/>
              </w:rPr>
              <w:t>.</w:t>
            </w:r>
          </w:p>
          <w:p w:rsidR="00DE7EBA" w:rsidRPr="00DE7EBA" w:rsidRDefault="00DE7EBA" w:rsidP="00DE7EBA">
            <w:pPr>
              <w:spacing w:after="120"/>
              <w:jc w:val="both"/>
              <w:rPr>
                <w:rFonts w:asciiTheme="minorHAnsi" w:hAnsiTheme="minorHAnsi"/>
                <w:sz w:val="22"/>
                <w:szCs w:val="22"/>
              </w:rPr>
            </w:pPr>
            <w:r w:rsidRPr="00DE7EBA">
              <w:rPr>
                <w:rFonts w:asciiTheme="minorHAnsi" w:hAnsiTheme="minorHAnsi"/>
                <w:sz w:val="22"/>
                <w:szCs w:val="22"/>
              </w:rPr>
              <w:t>Pro příjemce jsou závazné pouze indikátory uvedené ve Stanovení výdajů.</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rsidR="009A1914" w:rsidRDefault="009A1914" w:rsidP="009A1914">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9A1914" w:rsidRPr="00406732" w:rsidRDefault="009A1914" w:rsidP="009A1914">
            <w:pPr>
              <w:pStyle w:val="Odstavecseseznamem"/>
              <w:numPr>
                <w:ilvl w:val="0"/>
                <w:numId w:val="37"/>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rsidR="009A1914" w:rsidRDefault="009A1914" w:rsidP="009A1914">
            <w:pPr>
              <w:pStyle w:val="Odstavecseseznamem"/>
              <w:numPr>
                <w:ilvl w:val="0"/>
                <w:numId w:val="37"/>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95 % - 105 %</w:t>
            </w:r>
          </w:p>
          <w:p w:rsidR="00E63F7F" w:rsidRDefault="009A1914" w:rsidP="009A1914">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w:t>
            </w:r>
            <w:r>
              <w:rPr>
                <w:rFonts w:asciiTheme="minorHAnsi" w:hAnsiTheme="minorHAnsi"/>
                <w:snapToGrid w:val="0"/>
                <w:sz w:val="22"/>
                <w:szCs w:val="22"/>
              </w:rPr>
              <w:t>ých peněžních prostředků</w:t>
            </w:r>
            <w:r w:rsidRPr="00406732">
              <w:rPr>
                <w:rFonts w:asciiTheme="minorHAnsi" w:hAnsiTheme="minorHAnsi"/>
                <w:snapToGrid w:val="0"/>
                <w:sz w:val="22"/>
                <w:szCs w:val="22"/>
              </w:rPr>
              <w:t>.</w:t>
            </w:r>
          </w:p>
          <w:p w:rsidR="00AE38B6" w:rsidRPr="006B4253" w:rsidRDefault="00AE38B6" w:rsidP="009A1914">
            <w:pPr>
              <w:spacing w:after="120"/>
              <w:ind w:right="-2"/>
              <w:jc w:val="both"/>
            </w:pPr>
            <w:r>
              <w:rPr>
                <w:rFonts w:asciiTheme="minorHAnsi" w:hAnsiTheme="minorHAnsi"/>
                <w:snapToGrid w:val="0"/>
                <w:sz w:val="22"/>
                <w:szCs w:val="22"/>
              </w:rPr>
              <w:t>Neudržení cílové hodnoty indikátoru III. nepodléhá sankcím.</w:t>
            </w:r>
          </w:p>
        </w:tc>
      </w:tr>
      <w:tr w:rsidR="00D93505" w:rsidTr="00617103">
        <w:trPr>
          <w:trHeight w:val="720"/>
        </w:trPr>
        <w:tc>
          <w:tcPr>
            <w:tcW w:w="817" w:type="dxa"/>
          </w:tcPr>
          <w:p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D93505" w:rsidRPr="00117CEC" w:rsidRDefault="00D93505" w:rsidP="005B3C1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5B3C1A">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 xml:space="preserve">ákona </w:t>
            </w:r>
            <w:r w:rsidR="00FB4446">
              <w:rPr>
                <w:rFonts w:asciiTheme="minorHAnsi" w:hAnsiTheme="minorHAnsi"/>
                <w:sz w:val="22"/>
                <w:szCs w:val="22"/>
              </w:rPr>
              <w:lastRenderedPageBreak/>
              <w:t>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rsidR="00D93505" w:rsidRPr="001B112F" w:rsidRDefault="00D93505" w:rsidP="00AF3B54">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617103">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1</w:t>
            </w:r>
            <w:r w:rsidR="00D9350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969"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329" w:type="dxa"/>
          </w:tcPr>
          <w:p w:rsidR="00E63F7F" w:rsidRPr="001B112F" w:rsidRDefault="00E63F7F" w:rsidP="00AF3B54">
            <w:pPr>
              <w:widowControl w:val="0"/>
              <w:spacing w:after="120"/>
              <w:jc w:val="both"/>
              <w:rPr>
                <w:snapToGrid w:val="0"/>
              </w:rPr>
            </w:pPr>
          </w:p>
        </w:tc>
      </w:tr>
      <w:tr w:rsidR="00E63F7F" w:rsidTr="00617103">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DC45A1">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31E65">
        <w:trPr>
          <w:trHeight w:val="2076"/>
        </w:trPr>
        <w:tc>
          <w:tcPr>
            <w:tcW w:w="817" w:type="dxa"/>
            <w:vMerge/>
          </w:tcPr>
          <w:p w:rsidR="009B287B" w:rsidRPr="00794895" w:rsidRDefault="009B287B" w:rsidP="00AF3B54">
            <w:pPr>
              <w:spacing w:after="120"/>
              <w:jc w:val="both"/>
              <w:rPr>
                <w:rFonts w:asciiTheme="minorHAnsi" w:hAnsiTheme="minorHAnsi"/>
                <w:sz w:val="22"/>
                <w:szCs w:val="22"/>
              </w:rPr>
            </w:pPr>
          </w:p>
        </w:tc>
        <w:tc>
          <w:tcPr>
            <w:tcW w:w="3969"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617103">
        <w:tc>
          <w:tcPr>
            <w:tcW w:w="817" w:type="dxa"/>
          </w:tcPr>
          <w:p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5B3C1A">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5</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w:t>
            </w:r>
            <w:r w:rsidR="00E5713E">
              <w:rPr>
                <w:rFonts w:asciiTheme="minorHAnsi" w:hAnsiTheme="minorHAnsi"/>
                <w:snapToGrid w:val="0"/>
                <w:sz w:val="22"/>
                <w:szCs w:val="22"/>
              </w:rPr>
              <w:lastRenderedPageBreak/>
              <w:t>o </w:t>
            </w:r>
            <w:r w:rsidRPr="00811919">
              <w:rPr>
                <w:rFonts w:asciiTheme="minorHAnsi" w:hAnsiTheme="minorHAnsi"/>
                <w:snapToGrid w:val="0"/>
                <w:sz w:val="22"/>
                <w:szCs w:val="22"/>
              </w:rPr>
              <w:t>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5B3C1A">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617103">
        <w:trPr>
          <w:trHeight w:val="757"/>
        </w:trPr>
        <w:tc>
          <w:tcPr>
            <w:tcW w:w="817" w:type="dxa"/>
            <w:vMerge w:val="restart"/>
          </w:tcPr>
          <w:p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617103">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969"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w:t>
            </w:r>
            <w:r w:rsidRPr="002F6A0A">
              <w:rPr>
                <w:rFonts w:asciiTheme="minorHAnsi" w:hAnsiTheme="minorHAnsi"/>
                <w:snapToGrid w:val="0"/>
                <w:sz w:val="22"/>
                <w:szCs w:val="22"/>
              </w:rPr>
              <w:lastRenderedPageBreak/>
              <w:t>za nejzávažnější z pochybení.</w:t>
            </w:r>
          </w:p>
        </w:tc>
        <w:tc>
          <w:tcPr>
            <w:tcW w:w="1843" w:type="dxa"/>
          </w:tcPr>
          <w:p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3C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 xml:space="preserve">ákona </w:t>
            </w:r>
            <w:r>
              <w:rPr>
                <w:rFonts w:asciiTheme="minorHAnsi" w:hAnsiTheme="minorHAnsi" w:cstheme="minorHAnsi"/>
                <w:sz w:val="22"/>
                <w:szCs w:val="22"/>
                <w:lang w:eastAsia="ar-SA"/>
              </w:rPr>
              <w:lastRenderedPageBreak/>
              <w:t>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xml:space="preserve">% schválené částky </w:t>
            </w:r>
            <w:r w:rsidR="009B287B">
              <w:rPr>
                <w:rFonts w:asciiTheme="minorHAnsi" w:hAnsiTheme="minorHAnsi"/>
                <w:snapToGrid w:val="0"/>
                <w:sz w:val="22"/>
                <w:szCs w:val="22"/>
              </w:rPr>
              <w:lastRenderedPageBreak/>
              <w:t>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rsidR="00F271BA" w:rsidRDefault="00F271BA" w:rsidP="00F271BA">
      <w:pPr>
        <w:widowControl w:val="0"/>
        <w:spacing w:after="120"/>
        <w:ind w:right="-2"/>
        <w:jc w:val="both"/>
        <w:rPr>
          <w:snapToGrid w:val="0"/>
        </w:rPr>
      </w:pPr>
    </w:p>
    <w:p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52FD">
        <w:rPr>
          <w:rFonts w:asciiTheme="minorHAnsi" w:hAnsiTheme="minorHAnsi"/>
          <w:sz w:val="24"/>
        </w:rPr>
        <w:t>nebo ZZVZ nebo</w:t>
      </w:r>
      <w:r w:rsidR="00F152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w:t>
      </w:r>
      <w:r w:rsidR="00591E61">
        <w:rPr>
          <w:rFonts w:asciiTheme="minorHAnsi" w:hAnsiTheme="minorHAnsi"/>
          <w:sz w:val="24"/>
        </w:rPr>
        <w:t>Evropské komise C(2013) 9527, a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F152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334" w:rsidRDefault="00F23334">
      <w:r>
        <w:separator/>
      </w:r>
    </w:p>
  </w:endnote>
  <w:endnote w:type="continuationSeparator" w:id="0">
    <w:p w:rsidR="00F23334" w:rsidRDefault="00F23334">
      <w:r>
        <w:continuationSeparator/>
      </w:r>
    </w:p>
  </w:endnote>
  <w:endnote w:type="continuationNotice" w:id="1">
    <w:p w:rsidR="00F23334" w:rsidRDefault="00F233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22DC7">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22DC7">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334" w:rsidRDefault="00F23334">
      <w:r>
        <w:separator/>
      </w:r>
    </w:p>
  </w:footnote>
  <w:footnote w:type="continuationSeparator" w:id="0">
    <w:p w:rsidR="00F23334" w:rsidRDefault="00F23334">
      <w:r>
        <w:continuationSeparator/>
      </w:r>
    </w:p>
  </w:footnote>
  <w:footnote w:type="continuationNotice" w:id="1">
    <w:p w:rsidR="00F23334" w:rsidRDefault="00F2333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9B1E27">
    <w:pPr>
      <w:pStyle w:val="Zhlav"/>
    </w:pPr>
    <w:r>
      <w:rPr>
        <w:noProof/>
      </w:rPr>
      <w:drawing>
        <wp:anchor distT="0" distB="0" distL="114300" distR="114300" simplePos="0" relativeHeight="251658240"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7"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27"/>
  </w:num>
  <w:num w:numId="3">
    <w:abstractNumId w:val="9"/>
  </w:num>
  <w:num w:numId="4">
    <w:abstractNumId w:val="4"/>
  </w:num>
  <w:num w:numId="5">
    <w:abstractNumId w:val="21"/>
  </w:num>
  <w:num w:numId="6">
    <w:abstractNumId w:val="15"/>
  </w:num>
  <w:num w:numId="7">
    <w:abstractNumId w:val="14"/>
  </w:num>
  <w:num w:numId="8">
    <w:abstractNumId w:val="6"/>
  </w:num>
  <w:num w:numId="9">
    <w:abstractNumId w:val="8"/>
  </w:num>
  <w:num w:numId="10">
    <w:abstractNumId w:val="19"/>
  </w:num>
  <w:num w:numId="11">
    <w:abstractNumId w:val="28"/>
  </w:num>
  <w:num w:numId="12">
    <w:abstractNumId w:val="22"/>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
  </w:num>
  <w:num w:numId="20">
    <w:abstractNumId w:val="23"/>
  </w:num>
  <w:num w:numId="21">
    <w:abstractNumId w:val="13"/>
  </w:num>
  <w:num w:numId="22">
    <w:abstractNumId w:val="18"/>
  </w:num>
  <w:num w:numId="23">
    <w:abstractNumId w:val="4"/>
  </w:num>
  <w:num w:numId="24">
    <w:abstractNumId w:val="17"/>
  </w:num>
  <w:num w:numId="25">
    <w:abstractNumId w:val="2"/>
  </w:num>
  <w:num w:numId="26">
    <w:abstractNumId w:val="31"/>
  </w:num>
  <w:num w:numId="27">
    <w:abstractNumId w:val="25"/>
  </w:num>
  <w:num w:numId="28">
    <w:abstractNumId w:val="30"/>
  </w:num>
  <w:num w:numId="29">
    <w:abstractNumId w:val="32"/>
  </w:num>
  <w:num w:numId="30">
    <w:abstractNumId w:val="11"/>
  </w:num>
  <w:num w:numId="31">
    <w:abstractNumId w:val="5"/>
  </w:num>
  <w:num w:numId="32">
    <w:abstractNumId w:val="20"/>
  </w:num>
  <w:num w:numId="33">
    <w:abstractNumId w:val="26"/>
  </w:num>
  <w:num w:numId="34">
    <w:abstractNumId w:val="24"/>
  </w:num>
  <w:num w:numId="35">
    <w:abstractNumId w:val="29"/>
  </w:num>
  <w:num w:numId="36">
    <w:abstractNumId w:val="7"/>
  </w:num>
  <w:num w:numId="37">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0EA"/>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15C"/>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4862"/>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0B85"/>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0754"/>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6CEF"/>
    <w:rsid w:val="004379DB"/>
    <w:rsid w:val="00437E94"/>
    <w:rsid w:val="004404E2"/>
    <w:rsid w:val="004408C4"/>
    <w:rsid w:val="004410E1"/>
    <w:rsid w:val="00441392"/>
    <w:rsid w:val="004428F0"/>
    <w:rsid w:val="00442D74"/>
    <w:rsid w:val="00443449"/>
    <w:rsid w:val="00445235"/>
    <w:rsid w:val="00445556"/>
    <w:rsid w:val="00445A6B"/>
    <w:rsid w:val="00445C94"/>
    <w:rsid w:val="0044646E"/>
    <w:rsid w:val="004474CC"/>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6FD6"/>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E61"/>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C1A"/>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18E2"/>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6B0"/>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2DC7"/>
    <w:rsid w:val="00823155"/>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361"/>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56AD"/>
    <w:rsid w:val="00997EBE"/>
    <w:rsid w:val="009A139E"/>
    <w:rsid w:val="009A1914"/>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E38B6"/>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7FA"/>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45A1"/>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E7EBA"/>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41D6"/>
    <w:rsid w:val="00E4618B"/>
    <w:rsid w:val="00E46976"/>
    <w:rsid w:val="00E479AB"/>
    <w:rsid w:val="00E479C0"/>
    <w:rsid w:val="00E5034E"/>
    <w:rsid w:val="00E5308F"/>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52FD"/>
    <w:rsid w:val="00F167EE"/>
    <w:rsid w:val="00F16E91"/>
    <w:rsid w:val="00F17854"/>
    <w:rsid w:val="00F2313A"/>
    <w:rsid w:val="00F23334"/>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2ED3"/>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518F4B"/>
  <w15:docId w15:val="{A40F1874-2886-4894-88A1-193929BD3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07AEB-0691-48CC-AEBA-0EA475D52A23}">
  <ds:schemaRefs>
    <ds:schemaRef ds:uri="http://schemas.openxmlformats.org/officeDocument/2006/bibliography"/>
  </ds:schemaRefs>
</ds:datastoreItem>
</file>

<file path=customXml/itemProps10.xml><?xml version="1.0" encoding="utf-8"?>
<ds:datastoreItem xmlns:ds="http://schemas.openxmlformats.org/officeDocument/2006/customXml" ds:itemID="{95A33765-7EDA-45A2-9A1A-B83ABFE36D45}">
  <ds:schemaRefs>
    <ds:schemaRef ds:uri="http://schemas.openxmlformats.org/officeDocument/2006/bibliography"/>
  </ds:schemaRefs>
</ds:datastoreItem>
</file>

<file path=customXml/itemProps11.xml><?xml version="1.0" encoding="utf-8"?>
<ds:datastoreItem xmlns:ds="http://schemas.openxmlformats.org/officeDocument/2006/customXml" ds:itemID="{E5D42F97-383D-4C24-8188-C7CAD74111C1}">
  <ds:schemaRefs>
    <ds:schemaRef ds:uri="http://schemas.openxmlformats.org/officeDocument/2006/bibliography"/>
  </ds:schemaRefs>
</ds:datastoreItem>
</file>

<file path=customXml/itemProps12.xml><?xml version="1.0" encoding="utf-8"?>
<ds:datastoreItem xmlns:ds="http://schemas.openxmlformats.org/officeDocument/2006/customXml" ds:itemID="{5F87AEC1-F59C-4E88-8A8F-40F020C4E03F}">
  <ds:schemaRefs>
    <ds:schemaRef ds:uri="http://schemas.openxmlformats.org/officeDocument/2006/bibliography"/>
  </ds:schemaRefs>
</ds:datastoreItem>
</file>

<file path=customXml/itemProps13.xml><?xml version="1.0" encoding="utf-8"?>
<ds:datastoreItem xmlns:ds="http://schemas.openxmlformats.org/officeDocument/2006/customXml" ds:itemID="{FD94B12B-34FC-45C0-9B5B-254D7C7F5539}">
  <ds:schemaRefs>
    <ds:schemaRef ds:uri="http://schemas.openxmlformats.org/officeDocument/2006/bibliography"/>
  </ds:schemaRefs>
</ds:datastoreItem>
</file>

<file path=customXml/itemProps14.xml><?xml version="1.0" encoding="utf-8"?>
<ds:datastoreItem xmlns:ds="http://schemas.openxmlformats.org/officeDocument/2006/customXml" ds:itemID="{C9742DD8-0423-4877-B4D8-199322C27FC7}">
  <ds:schemaRefs>
    <ds:schemaRef ds:uri="http://schemas.openxmlformats.org/officeDocument/2006/bibliography"/>
  </ds:schemaRefs>
</ds:datastoreItem>
</file>

<file path=customXml/itemProps15.xml><?xml version="1.0" encoding="utf-8"?>
<ds:datastoreItem xmlns:ds="http://schemas.openxmlformats.org/officeDocument/2006/customXml" ds:itemID="{087C4B07-3DB1-4DA0-B778-B606CB1E473F}">
  <ds:schemaRefs>
    <ds:schemaRef ds:uri="http://schemas.openxmlformats.org/officeDocument/2006/bibliography"/>
  </ds:schemaRefs>
</ds:datastoreItem>
</file>

<file path=customXml/itemProps16.xml><?xml version="1.0" encoding="utf-8"?>
<ds:datastoreItem xmlns:ds="http://schemas.openxmlformats.org/officeDocument/2006/customXml" ds:itemID="{C86B6107-C252-4CA7-BB4C-08C4B4EAD57C}">
  <ds:schemaRefs>
    <ds:schemaRef ds:uri="http://schemas.openxmlformats.org/officeDocument/2006/bibliography"/>
  </ds:schemaRefs>
</ds:datastoreItem>
</file>

<file path=customXml/itemProps17.xml><?xml version="1.0" encoding="utf-8"?>
<ds:datastoreItem xmlns:ds="http://schemas.openxmlformats.org/officeDocument/2006/customXml" ds:itemID="{A007932F-8AF8-46C1-99AF-3F0A420C4BCE}">
  <ds:schemaRefs>
    <ds:schemaRef ds:uri="http://schemas.openxmlformats.org/officeDocument/2006/bibliography"/>
  </ds:schemaRefs>
</ds:datastoreItem>
</file>

<file path=customXml/itemProps18.xml><?xml version="1.0" encoding="utf-8"?>
<ds:datastoreItem xmlns:ds="http://schemas.openxmlformats.org/officeDocument/2006/customXml" ds:itemID="{AB044C27-16D1-4D2A-8379-F309AAD5A442}">
  <ds:schemaRefs>
    <ds:schemaRef ds:uri="http://schemas.openxmlformats.org/officeDocument/2006/bibliography"/>
  </ds:schemaRefs>
</ds:datastoreItem>
</file>

<file path=customXml/itemProps19.xml><?xml version="1.0" encoding="utf-8"?>
<ds:datastoreItem xmlns:ds="http://schemas.openxmlformats.org/officeDocument/2006/customXml" ds:itemID="{144BAEC8-77C8-42ED-8E0F-6AF61E784928}">
  <ds:schemaRefs>
    <ds:schemaRef ds:uri="http://schemas.openxmlformats.org/officeDocument/2006/bibliography"/>
  </ds:schemaRefs>
</ds:datastoreItem>
</file>

<file path=customXml/itemProps2.xml><?xml version="1.0" encoding="utf-8"?>
<ds:datastoreItem xmlns:ds="http://schemas.openxmlformats.org/officeDocument/2006/customXml" ds:itemID="{CDF68A2D-4357-4930-AD08-180252392935}">
  <ds:schemaRefs>
    <ds:schemaRef ds:uri="http://schemas.openxmlformats.org/officeDocument/2006/bibliography"/>
  </ds:schemaRefs>
</ds:datastoreItem>
</file>

<file path=customXml/itemProps20.xml><?xml version="1.0" encoding="utf-8"?>
<ds:datastoreItem xmlns:ds="http://schemas.openxmlformats.org/officeDocument/2006/customXml" ds:itemID="{96D26A65-5E5B-4900-8C97-FA99C91623D7}">
  <ds:schemaRefs>
    <ds:schemaRef ds:uri="http://schemas.openxmlformats.org/officeDocument/2006/bibliography"/>
  </ds:schemaRefs>
</ds:datastoreItem>
</file>

<file path=customXml/itemProps21.xml><?xml version="1.0" encoding="utf-8"?>
<ds:datastoreItem xmlns:ds="http://schemas.openxmlformats.org/officeDocument/2006/customXml" ds:itemID="{A0912601-8EAE-4474-9ACB-762870F879C4}">
  <ds:schemaRefs>
    <ds:schemaRef ds:uri="http://schemas.openxmlformats.org/officeDocument/2006/bibliography"/>
  </ds:schemaRefs>
</ds:datastoreItem>
</file>

<file path=customXml/itemProps22.xml><?xml version="1.0" encoding="utf-8"?>
<ds:datastoreItem xmlns:ds="http://schemas.openxmlformats.org/officeDocument/2006/customXml" ds:itemID="{27741950-6E4B-47A4-89A9-ABFD7634CA6A}">
  <ds:schemaRefs>
    <ds:schemaRef ds:uri="http://schemas.openxmlformats.org/officeDocument/2006/bibliography"/>
  </ds:schemaRefs>
</ds:datastoreItem>
</file>

<file path=customXml/itemProps3.xml><?xml version="1.0" encoding="utf-8"?>
<ds:datastoreItem xmlns:ds="http://schemas.openxmlformats.org/officeDocument/2006/customXml" ds:itemID="{3463945A-B138-42BB-8C99-FF43021766F0}">
  <ds:schemaRefs>
    <ds:schemaRef ds:uri="http://schemas.openxmlformats.org/officeDocument/2006/bibliography"/>
  </ds:schemaRefs>
</ds:datastoreItem>
</file>

<file path=customXml/itemProps4.xml><?xml version="1.0" encoding="utf-8"?>
<ds:datastoreItem xmlns:ds="http://schemas.openxmlformats.org/officeDocument/2006/customXml" ds:itemID="{EBDD21A5-F3CF-4856-9E9F-31C4D2FE7252}">
  <ds:schemaRefs>
    <ds:schemaRef ds:uri="http://schemas.openxmlformats.org/officeDocument/2006/bibliography"/>
  </ds:schemaRefs>
</ds:datastoreItem>
</file>

<file path=customXml/itemProps5.xml><?xml version="1.0" encoding="utf-8"?>
<ds:datastoreItem xmlns:ds="http://schemas.openxmlformats.org/officeDocument/2006/customXml" ds:itemID="{CFF9A44A-D114-4B3E-9C4A-4522E7118CFA}">
  <ds:schemaRefs>
    <ds:schemaRef ds:uri="http://schemas.openxmlformats.org/officeDocument/2006/bibliography"/>
  </ds:schemaRefs>
</ds:datastoreItem>
</file>

<file path=customXml/itemProps6.xml><?xml version="1.0" encoding="utf-8"?>
<ds:datastoreItem xmlns:ds="http://schemas.openxmlformats.org/officeDocument/2006/customXml" ds:itemID="{D4093646-1413-43DC-81A7-EB232E52C964}">
  <ds:schemaRefs>
    <ds:schemaRef ds:uri="http://schemas.openxmlformats.org/officeDocument/2006/bibliography"/>
  </ds:schemaRefs>
</ds:datastoreItem>
</file>

<file path=customXml/itemProps7.xml><?xml version="1.0" encoding="utf-8"?>
<ds:datastoreItem xmlns:ds="http://schemas.openxmlformats.org/officeDocument/2006/customXml" ds:itemID="{8B67B909-4699-4422-B96C-556528B9C1B4}">
  <ds:schemaRefs>
    <ds:schemaRef ds:uri="http://schemas.openxmlformats.org/officeDocument/2006/bibliography"/>
  </ds:schemaRefs>
</ds:datastoreItem>
</file>

<file path=customXml/itemProps8.xml><?xml version="1.0" encoding="utf-8"?>
<ds:datastoreItem xmlns:ds="http://schemas.openxmlformats.org/officeDocument/2006/customXml" ds:itemID="{3ABB99CB-B995-4DCF-A557-7405EC957D2C}">
  <ds:schemaRefs>
    <ds:schemaRef ds:uri="http://schemas.openxmlformats.org/officeDocument/2006/bibliography"/>
  </ds:schemaRefs>
</ds:datastoreItem>
</file>

<file path=customXml/itemProps9.xml><?xml version="1.0" encoding="utf-8"?>
<ds:datastoreItem xmlns:ds="http://schemas.openxmlformats.org/officeDocument/2006/customXml" ds:itemID="{3680788B-52F2-4B76-A524-97ADD4FA4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11</Pages>
  <Words>2748</Words>
  <Characters>16219</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21</cp:revision>
  <cp:lastPrinted>2017-04-13T06:27:00Z</cp:lastPrinted>
  <dcterms:created xsi:type="dcterms:W3CDTF">2016-10-05T09:26:00Z</dcterms:created>
  <dcterms:modified xsi:type="dcterms:W3CDTF">2020-09-14T13:35:00Z</dcterms:modified>
</cp:coreProperties>
</file>