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E66CFEC" w:rsidR="00F23FC9" w:rsidRPr="000F6082" w:rsidRDefault="00F23FC9" w:rsidP="00F23FC9">
      <w:pPr>
        <w:spacing w:before="240"/>
        <w:jc w:val="center"/>
        <w:rPr>
          <w:rFonts w:ascii="Arial" w:hAnsi="Arial" w:cs="Arial"/>
          <w:b/>
          <w:bCs/>
          <w:caps/>
          <w:color w:val="214F87"/>
          <w:sz w:val="44"/>
          <w:szCs w:val="44"/>
        </w:rPr>
      </w:pPr>
      <w:r w:rsidRPr="003D05E3">
        <w:rPr>
          <w:rFonts w:ascii="Arial" w:hAnsi="Arial" w:cs="Arial"/>
          <w:b/>
          <w:bCs/>
          <w:caps/>
          <w:color w:val="214F87"/>
          <w:sz w:val="44"/>
          <w:szCs w:val="44"/>
        </w:rPr>
        <w:t xml:space="preserve">PŘÍLOHA </w:t>
      </w:r>
      <w:r w:rsidR="004544FC">
        <w:rPr>
          <w:rFonts w:ascii="Arial" w:hAnsi="Arial" w:cs="Arial"/>
          <w:b/>
          <w:bCs/>
          <w:caps/>
          <w:color w:val="214F87"/>
          <w:sz w:val="44"/>
          <w:szCs w:val="44"/>
        </w:rPr>
        <w:t>8</w:t>
      </w:r>
    </w:p>
    <w:p w14:paraId="3D6858A4" w14:textId="1811BA91"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DE5380">
        <w:rPr>
          <w:rFonts w:ascii="Arial" w:hAnsi="Arial" w:cs="Arial"/>
          <w:b/>
          <w:bCs/>
          <w:caps/>
          <w:color w:val="214F87"/>
          <w:sz w:val="44"/>
          <w:szCs w:val="44"/>
        </w:rPr>
        <w:t>realizace projektu</w:t>
      </w:r>
    </w:p>
    <w:p w14:paraId="3913D93F" w14:textId="096D489F" w:rsidR="00F077FA" w:rsidRDefault="00F077FA">
      <w:pPr>
        <w:pStyle w:val="Zkladnodstavec"/>
        <w:rPr>
          <w:rFonts w:ascii="Arial" w:hAnsi="Arial" w:cs="Arial"/>
          <w:b/>
          <w:bCs/>
          <w:caps/>
          <w:color w:val="214F87"/>
        </w:rPr>
      </w:pPr>
    </w:p>
    <w:p w14:paraId="05A1B5A0" w14:textId="08909A07" w:rsidR="000F6082" w:rsidRDefault="003D05E3" w:rsidP="000078E3">
      <w:pPr>
        <w:spacing w:after="200"/>
        <w:jc w:val="center"/>
        <w:rPr>
          <w:rFonts w:ascii="Arial" w:hAnsi="Arial" w:cs="Arial"/>
          <w:caps/>
          <w:color w:val="7F7F7F" w:themeColor="text1" w:themeTint="80"/>
        </w:rPr>
      </w:pPr>
      <w:r>
        <w:rPr>
          <w:rFonts w:ascii="Arial" w:hAnsi="Arial" w:cs="Arial"/>
          <w:caps/>
          <w:color w:val="000000"/>
          <w:sz w:val="36"/>
          <w:szCs w:val="36"/>
          <w:lang w:eastAsia="en-US"/>
        </w:rPr>
        <w:t>113</w:t>
      </w:r>
      <w:r w:rsidRPr="00B145D6">
        <w:rPr>
          <w:rFonts w:ascii="Arial" w:hAnsi="Arial" w:cs="Arial"/>
          <w:caps/>
          <w:color w:val="000000"/>
          <w:sz w:val="36"/>
          <w:szCs w:val="36"/>
          <w:lang w:eastAsia="en-US"/>
        </w:rPr>
        <w:t>. výzva irop – Technická pomoc - SC 7.1</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03CB70AE"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DE5380">
        <w:rPr>
          <w:rFonts w:ascii="Arial" w:hAnsi="Arial" w:cs="Arial"/>
          <w:b/>
          <w:snapToGrid w:val="0"/>
          <w:sz w:val="28"/>
          <w:szCs w:val="28"/>
        </w:rPr>
        <w:t>realizace projektu</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2382EBB"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9203A1">
        <w:rPr>
          <w:vertAlign w:val="superscript"/>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E10021">
        <w:rPr>
          <w:rFonts w:ascii="Arial" w:hAnsi="Arial" w:cs="Arial"/>
          <w:sz w:val="22"/>
          <w:szCs w:val="22"/>
        </w:rPr>
        <w:t>Dopisu ministerstva pro místní rozvoj</w:t>
      </w:r>
      <w:r w:rsidR="00887868" w:rsidRPr="00B02E83">
        <w:rPr>
          <w:rFonts w:ascii="Arial" w:hAnsi="Arial" w:cs="Arial"/>
          <w:sz w:val="22"/>
          <w:szCs w:val="22"/>
        </w:rPr>
        <w:t xml:space="preserve">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w:t>
      </w:r>
      <w:r w:rsidR="00E10021">
        <w:rPr>
          <w:rFonts w:ascii="Arial" w:hAnsi="Arial" w:cs="Arial"/>
          <w:sz w:val="22"/>
          <w:szCs w:val="22"/>
        </w:rPr>
        <w:t>Dopisu</w:t>
      </w:r>
      <w:r w:rsidR="00887868" w:rsidRPr="00B02E83">
        <w:rPr>
          <w:rFonts w:ascii="Arial" w:hAnsi="Arial" w:cs="Arial"/>
          <w:sz w:val="22"/>
          <w:szCs w:val="22"/>
        </w:rPr>
        <w:t>“)</w:t>
      </w:r>
      <w:r w:rsidR="009132E6" w:rsidRPr="00B02E83">
        <w:rPr>
          <w:rFonts w:ascii="Arial" w:hAnsi="Arial" w:cs="Arial"/>
          <w:sz w:val="22"/>
          <w:szCs w:val="22"/>
        </w:rPr>
        <w:t xml:space="preserve">. </w:t>
      </w:r>
    </w:p>
    <w:p w14:paraId="0896A189" w14:textId="30658FC8"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w:t>
      </w:r>
      <w:r w:rsidR="00E10021">
        <w:rPr>
          <w:rFonts w:ascii="Arial" w:hAnsi="Arial" w:cs="Arial"/>
          <w:sz w:val="22"/>
          <w:szCs w:val="22"/>
        </w:rPr>
        <w:t xml:space="preserve"> Dopise</w:t>
      </w:r>
      <w:r w:rsidRPr="00B02E83">
        <w:rPr>
          <w:rFonts w:ascii="Arial" w:hAnsi="Arial" w:cs="Arial"/>
          <w:sz w:val="22"/>
          <w:szCs w:val="22"/>
        </w:rPr>
        <w:t xml:space="preserve">, ve znění schválených Žádostí o změnu evidovaných v MS2021+. </w:t>
      </w:r>
    </w:p>
    <w:p w14:paraId="15BFB626" w14:textId="5784C83F"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w:t>
      </w:r>
      <w:r w:rsidR="002E1A92">
        <w:rPr>
          <w:rFonts w:ascii="Arial" w:hAnsi="Arial" w:cs="Arial"/>
          <w:sz w:val="22"/>
          <w:szCs w:val="22"/>
        </w:rPr>
        <w:t xml:space="preserve">řídit </w:t>
      </w:r>
      <w:r w:rsidRPr="00B02E83">
        <w:rPr>
          <w:rFonts w:ascii="Arial" w:hAnsi="Arial" w:cs="Arial"/>
          <w:sz w:val="22"/>
          <w:szCs w:val="22"/>
        </w:rPr>
        <w:t xml:space="preserve">se </w:t>
      </w:r>
      <w:r w:rsidR="002E1A92">
        <w:rPr>
          <w:rFonts w:ascii="Arial" w:hAnsi="Arial" w:cs="Arial"/>
          <w:sz w:val="22"/>
          <w:szCs w:val="22"/>
        </w:rPr>
        <w:t>po dobu</w:t>
      </w:r>
      <w:r w:rsidRPr="00B02E83">
        <w:rPr>
          <w:rFonts w:ascii="Arial" w:hAnsi="Arial" w:cs="Arial"/>
          <w:sz w:val="22"/>
          <w:szCs w:val="22"/>
        </w:rPr>
        <w:t xml:space="preserve"> realizace </w:t>
      </w:r>
      <w:r w:rsidR="002E1A92">
        <w:rPr>
          <w:rFonts w:ascii="Arial" w:hAnsi="Arial" w:cs="Arial"/>
          <w:sz w:val="22"/>
          <w:szCs w:val="22"/>
        </w:rPr>
        <w:t xml:space="preserve">projektu </w:t>
      </w:r>
      <w:r w:rsidRPr="00B02E83">
        <w:rPr>
          <w:rFonts w:ascii="Arial" w:hAnsi="Arial" w:cs="Arial"/>
          <w:sz w:val="22"/>
          <w:szCs w:val="22"/>
        </w:rPr>
        <w:t xml:space="preserve">podmínkami výzvy IROP, </w:t>
      </w:r>
      <w:r w:rsidR="00E10021">
        <w:rPr>
          <w:rFonts w:ascii="Arial" w:hAnsi="Arial" w:cs="Arial"/>
          <w:sz w:val="22"/>
          <w:szCs w:val="22"/>
        </w:rPr>
        <w:t>Dopisem</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1C02F1D4" w:rsidR="009132E6" w:rsidRPr="00BF657C" w:rsidRDefault="000D3ADB"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Pr>
          <w:rFonts w:ascii="Arial" w:hAnsi="Arial" w:cs="Arial"/>
          <w:sz w:val="22"/>
          <w:szCs w:val="22"/>
        </w:rPr>
        <w:t>Od data nabytí účinnosti Dopisu</w:t>
      </w:r>
      <w:r w:rsidR="00887868" w:rsidRPr="47CE1C4C">
        <w:rPr>
          <w:rFonts w:ascii="Arial" w:hAnsi="Arial" w:cs="Arial"/>
          <w:sz w:val="22"/>
          <w:szCs w:val="22"/>
        </w:rPr>
        <w:t xml:space="preserve"> </w:t>
      </w:r>
      <w:r w:rsidR="009132E6" w:rsidRPr="47CE1C4C">
        <w:rPr>
          <w:rFonts w:ascii="Arial" w:hAnsi="Arial" w:cs="Arial"/>
          <w:sz w:val="22"/>
          <w:szCs w:val="22"/>
        </w:rPr>
        <w:t>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38041CCB"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projektu</w:t>
      </w:r>
    </w:p>
    <w:p w14:paraId="0B018248" w14:textId="4F9786CD"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definovaný neměnitelný účel vymezený </w:t>
      </w:r>
      <w:r w:rsidR="00E10021">
        <w:rPr>
          <w:rFonts w:ascii="Arial" w:hAnsi="Arial" w:cs="Arial"/>
          <w:sz w:val="22"/>
          <w:szCs w:val="22"/>
        </w:rPr>
        <w:t>v Dopise</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2C36EC9D" w14:textId="45F8205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w:t>
      </w:r>
      <w:r w:rsidR="00E10021">
        <w:rPr>
          <w:rFonts w:ascii="Arial" w:hAnsi="Arial" w:cs="Arial"/>
          <w:bCs/>
          <w:sz w:val="22"/>
          <w:szCs w:val="22"/>
        </w:rPr>
        <w:t xml:space="preserve"> Dopise</w:t>
      </w:r>
      <w:r w:rsidRPr="00BF657C">
        <w:rPr>
          <w:rFonts w:ascii="Arial" w:hAnsi="Arial" w:cs="Arial"/>
          <w:bCs/>
          <w:sz w:val="22"/>
          <w:szCs w:val="22"/>
        </w:rPr>
        <w:t>/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24006141" w:rsidR="009132E6" w:rsidRDefault="009132E6" w:rsidP="0042247B">
      <w:pPr>
        <w:spacing w:before="120" w:after="120" w:line="271" w:lineRule="auto"/>
        <w:jc w:val="center"/>
        <w:rPr>
          <w:rFonts w:ascii="Arial" w:hAnsi="Arial" w:cs="Arial"/>
          <w:b/>
          <w:i/>
          <w:snapToGrid w:val="0"/>
          <w:sz w:val="22"/>
          <w:szCs w:val="22"/>
        </w:rPr>
      </w:pPr>
    </w:p>
    <w:p w14:paraId="3D9FB715" w14:textId="24E560A1" w:rsidR="004544FC" w:rsidRDefault="004544FC" w:rsidP="0042247B">
      <w:pPr>
        <w:spacing w:before="120" w:after="120" w:line="271" w:lineRule="auto"/>
        <w:jc w:val="center"/>
        <w:rPr>
          <w:rFonts w:ascii="Arial" w:hAnsi="Arial" w:cs="Arial"/>
          <w:b/>
          <w:i/>
          <w:snapToGrid w:val="0"/>
          <w:sz w:val="22"/>
          <w:szCs w:val="22"/>
        </w:rPr>
      </w:pPr>
    </w:p>
    <w:p w14:paraId="0EB8D6F5" w14:textId="26FBDE4D" w:rsidR="004544FC" w:rsidRDefault="004544FC" w:rsidP="0042247B">
      <w:pPr>
        <w:spacing w:before="120" w:after="120" w:line="271" w:lineRule="auto"/>
        <w:jc w:val="center"/>
        <w:rPr>
          <w:rFonts w:ascii="Arial" w:hAnsi="Arial" w:cs="Arial"/>
          <w:b/>
          <w:i/>
          <w:snapToGrid w:val="0"/>
          <w:sz w:val="22"/>
          <w:szCs w:val="22"/>
        </w:rPr>
      </w:pPr>
    </w:p>
    <w:p w14:paraId="278BEE17" w14:textId="5DAD1CE0" w:rsidR="004544FC" w:rsidRDefault="004544FC" w:rsidP="0042247B">
      <w:pPr>
        <w:spacing w:before="120" w:after="120" w:line="271" w:lineRule="auto"/>
        <w:jc w:val="center"/>
        <w:rPr>
          <w:rFonts w:ascii="Arial" w:hAnsi="Arial" w:cs="Arial"/>
          <w:b/>
          <w:i/>
          <w:snapToGrid w:val="0"/>
          <w:sz w:val="22"/>
          <w:szCs w:val="22"/>
        </w:rPr>
      </w:pPr>
    </w:p>
    <w:p w14:paraId="5539A706" w14:textId="77777777" w:rsidR="004544FC" w:rsidRPr="00BF657C" w:rsidRDefault="004544FC"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38B3A02" w:rsidR="0068431B" w:rsidRPr="0068431B" w:rsidRDefault="00877B3F"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2DCE4FB" w:rsidR="0068431B" w:rsidRPr="000A7894" w:rsidRDefault="0068431B" w:rsidP="47CE1C4C">
            <w:pPr>
              <w:widowControl w:val="0"/>
              <w:spacing w:before="60" w:after="60"/>
              <w:rPr>
                <w:rFonts w:ascii="Arial" w:hAnsi="Arial" w:cs="Arial"/>
                <w:i/>
                <w:iCs/>
                <w:snapToGrid w:val="0"/>
                <w:sz w:val="20"/>
                <w:szCs w:val="20"/>
              </w:rPr>
            </w:pP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121FAEF6" w14:textId="095E0841" w:rsidR="00331833" w:rsidRDefault="009132E6" w:rsidP="004929B6">
      <w:pPr>
        <w:pStyle w:val="Odstavecseseznamem"/>
        <w:numPr>
          <w:ilvl w:val="0"/>
          <w:numId w:val="13"/>
        </w:numPr>
        <w:spacing w:before="120" w:after="120" w:line="271" w:lineRule="auto"/>
        <w:ind w:left="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w:t>
      </w:r>
      <w:r w:rsidR="00A676AC">
        <w:rPr>
          <w:rFonts w:ascii="Arial" w:hAnsi="Arial" w:cs="Arial"/>
          <w:sz w:val="22"/>
          <w:szCs w:val="22"/>
        </w:rPr>
        <w:t xml:space="preserve">v Dopise vychází z </w:t>
      </w:r>
      <w:r w:rsidR="00A676AC" w:rsidRPr="00A676AC">
        <w:rPr>
          <w:rFonts w:ascii="Arial" w:hAnsi="Arial" w:cs="Arial"/>
          <w:i/>
          <w:iCs/>
          <w:sz w:val="22"/>
          <w:szCs w:val="22"/>
        </w:rPr>
        <w:t>Dohody mezi MMR a MŽP o náplni činnosti věcného garanta při přípravě a realizaci SC 2.2 IROP pro období 2021-2027 a o další spolupráci ŘO IROP a OPŽP v programovém období 2021-2027</w:t>
      </w:r>
      <w:r w:rsidR="00A676AC">
        <w:rPr>
          <w:rFonts w:ascii="Arial" w:hAnsi="Arial" w:cs="Arial"/>
          <w:sz w:val="22"/>
          <w:szCs w:val="22"/>
        </w:rPr>
        <w:t xml:space="preserve"> (dále jen "Dohoda)</w:t>
      </w:r>
      <w:r w:rsidR="00A676AC" w:rsidRPr="00802342">
        <w:rPr>
          <w:rFonts w:ascii="Arial" w:hAnsi="Arial" w:cs="Arial"/>
          <w:sz w:val="22"/>
          <w:szCs w:val="22"/>
        </w:rPr>
        <w:t>.</w:t>
      </w:r>
      <w:r w:rsidR="004544FC">
        <w:rPr>
          <w:rFonts w:ascii="Arial" w:hAnsi="Arial" w:cs="Arial"/>
          <w:sz w:val="22"/>
          <w:szCs w:val="22"/>
        </w:rPr>
        <w:t xml:space="preserve"> </w:t>
      </w:r>
      <w:r w:rsidR="00A676AC">
        <w:rPr>
          <w:rFonts w:ascii="Arial" w:hAnsi="Arial" w:cs="Arial"/>
          <w:sz w:val="22"/>
          <w:szCs w:val="22"/>
        </w:rPr>
        <w:t>V důsledku změny</w:t>
      </w:r>
      <w:r w:rsidR="000D3ADB">
        <w:rPr>
          <w:rFonts w:ascii="Arial" w:hAnsi="Arial" w:cs="Arial"/>
          <w:sz w:val="22"/>
          <w:szCs w:val="22"/>
        </w:rPr>
        <w:t xml:space="preserve"> Dohody nebo neplnění předmětu</w:t>
      </w:r>
      <w:r w:rsidR="00A676AC">
        <w:rPr>
          <w:rFonts w:ascii="Arial" w:hAnsi="Arial" w:cs="Arial"/>
          <w:sz w:val="22"/>
          <w:szCs w:val="22"/>
        </w:rPr>
        <w:t xml:space="preserve"> Dohody se může</w:t>
      </w:r>
      <w:r w:rsidR="00331833" w:rsidRPr="002F1580">
        <w:rPr>
          <w:rFonts w:ascii="Arial" w:hAnsi="Arial" w:cs="Arial"/>
          <w:sz w:val="22"/>
          <w:szCs w:val="22"/>
        </w:rPr>
        <w:t xml:space="preserve"> </w:t>
      </w:r>
      <w:r w:rsidR="00A676AC">
        <w:rPr>
          <w:rFonts w:ascii="Arial" w:hAnsi="Arial" w:cs="Arial"/>
          <w:sz w:val="22"/>
          <w:szCs w:val="22"/>
        </w:rPr>
        <w:t>výše</w:t>
      </w:r>
      <w:r w:rsidR="00331833" w:rsidRPr="002F1580">
        <w:rPr>
          <w:rFonts w:ascii="Arial" w:hAnsi="Arial" w:cs="Arial"/>
          <w:sz w:val="22"/>
          <w:szCs w:val="22"/>
        </w:rPr>
        <w:t xml:space="preserve"> </w:t>
      </w:r>
      <w:r w:rsidR="00A676AC">
        <w:rPr>
          <w:rFonts w:ascii="Arial" w:hAnsi="Arial" w:cs="Arial"/>
          <w:sz w:val="22"/>
          <w:szCs w:val="22"/>
        </w:rPr>
        <w:t xml:space="preserve">výdajů na financování projektu </w:t>
      </w:r>
      <w:r w:rsidR="00331833" w:rsidRPr="002F1580">
        <w:rPr>
          <w:rFonts w:ascii="Arial" w:hAnsi="Arial" w:cs="Arial"/>
          <w:sz w:val="22"/>
          <w:szCs w:val="22"/>
        </w:rPr>
        <w:t>změnit</w:t>
      </w:r>
      <w:r w:rsidR="00A676AC">
        <w:rPr>
          <w:rFonts w:ascii="Arial" w:hAnsi="Arial" w:cs="Arial"/>
          <w:sz w:val="22"/>
          <w:szCs w:val="22"/>
        </w:rPr>
        <w:t>,</w:t>
      </w:r>
      <w:r w:rsidR="00331833" w:rsidRPr="002F1580">
        <w:rPr>
          <w:rFonts w:ascii="Arial" w:hAnsi="Arial" w:cs="Arial"/>
          <w:sz w:val="22"/>
          <w:szCs w:val="22"/>
        </w:rPr>
        <w:t xml:space="preserve"> vždy však musí být za celý projekt zachovány procentní podíly jednotlivých zdrojů financování. </w:t>
      </w:r>
      <w:r w:rsidR="00A676AC">
        <w:rPr>
          <w:rFonts w:ascii="Arial" w:hAnsi="Arial" w:cs="Arial"/>
          <w:sz w:val="22"/>
          <w:szCs w:val="22"/>
        </w:rPr>
        <w:t xml:space="preserve">V případě změny výše výdajů na financování projektu </w:t>
      </w:r>
      <w:r w:rsidR="00331833" w:rsidRPr="00953E6A">
        <w:rPr>
          <w:rFonts w:ascii="Arial" w:hAnsi="Arial" w:cs="Arial"/>
          <w:sz w:val="22"/>
          <w:szCs w:val="22"/>
        </w:rPr>
        <w:t>budou částky v</w:t>
      </w:r>
      <w:r w:rsidR="00A676AC" w:rsidRPr="00953E6A">
        <w:rPr>
          <w:rFonts w:ascii="Arial" w:hAnsi="Arial" w:cs="Arial"/>
          <w:sz w:val="22"/>
          <w:szCs w:val="22"/>
        </w:rPr>
        <w:t> Dopise a části III, bod 2.</w:t>
      </w:r>
      <w:r w:rsidR="00331833" w:rsidRPr="00953E6A">
        <w:rPr>
          <w:rFonts w:ascii="Arial" w:hAnsi="Arial" w:cs="Arial"/>
          <w:sz w:val="22"/>
          <w:szCs w:val="22"/>
        </w:rPr>
        <w:t xml:space="preserve"> </w:t>
      </w:r>
      <w:r w:rsidR="00A676AC" w:rsidRPr="00953E6A">
        <w:rPr>
          <w:rFonts w:ascii="Arial" w:hAnsi="Arial" w:cs="Arial"/>
          <w:sz w:val="22"/>
          <w:szCs w:val="22"/>
        </w:rPr>
        <w:t>Podmínek</w:t>
      </w:r>
      <w:r w:rsidR="00331833" w:rsidRPr="00953E6A">
        <w:rPr>
          <w:rFonts w:ascii="Arial" w:hAnsi="Arial" w:cs="Arial"/>
          <w:sz w:val="22"/>
          <w:szCs w:val="22"/>
        </w:rPr>
        <w:t xml:space="preserve"> upraveny vydáním změny </w:t>
      </w:r>
      <w:r w:rsidR="00A676AC" w:rsidRPr="00953E6A">
        <w:rPr>
          <w:rFonts w:ascii="Arial" w:hAnsi="Arial" w:cs="Arial"/>
          <w:sz w:val="22"/>
          <w:szCs w:val="22"/>
        </w:rPr>
        <w:t>Dopisu</w:t>
      </w:r>
      <w:r w:rsidR="00953E6A" w:rsidRPr="00953E6A">
        <w:rPr>
          <w:rFonts w:ascii="Arial" w:hAnsi="Arial" w:cs="Arial"/>
          <w:sz w:val="22"/>
          <w:szCs w:val="22"/>
        </w:rPr>
        <w:t xml:space="preserve"> a Podmínek</w:t>
      </w:r>
      <w:r w:rsidR="00331833" w:rsidRPr="00953E6A">
        <w:rPr>
          <w:rFonts w:ascii="Arial" w:hAnsi="Arial" w:cs="Arial"/>
          <w:sz w:val="22"/>
          <w:szCs w:val="22"/>
        </w:rPr>
        <w:t>.</w:t>
      </w:r>
      <w:r w:rsidR="00331833">
        <w:rPr>
          <w:rFonts w:ascii="Arial" w:hAnsi="Arial" w:cs="Arial"/>
          <w:sz w:val="22"/>
          <w:szCs w:val="22"/>
        </w:rPr>
        <w:t xml:space="preserve"> </w:t>
      </w:r>
    </w:p>
    <w:p w14:paraId="7A7CE041" w14:textId="4F77AEBD" w:rsidR="00CA1B51" w:rsidRPr="00544AC2" w:rsidRDefault="00CA1B51" w:rsidP="004929B6">
      <w:pPr>
        <w:pStyle w:val="slovanseznam"/>
        <w:spacing w:before="120" w:after="120" w:line="271" w:lineRule="auto"/>
        <w:ind w:left="357"/>
        <w:rPr>
          <w:sz w:val="22"/>
          <w:szCs w:val="22"/>
        </w:rPr>
      </w:pPr>
      <w:r>
        <w:rPr>
          <w:sz w:val="22"/>
          <w:szCs w:val="22"/>
        </w:rPr>
        <w:t>Výdaje na financování projektu jsou určeny</w:t>
      </w:r>
      <w:r w:rsidRPr="00544AC2">
        <w:rPr>
          <w:sz w:val="22"/>
          <w:szCs w:val="22"/>
        </w:rPr>
        <w:t xml:space="preserve"> na úhradu způsobilých výdajů, které byly stanoveny jako paušální na základě jednorázové částky v návaznosti na článek 53 odst. 1 písm. c) nařízení Evropského parlamentu a Rady (EU) 2021/1060 </w:t>
      </w:r>
      <w:r w:rsidRPr="00544AC2">
        <w:rPr>
          <w:i/>
          <w:iCs/>
          <w:sz w:val="22"/>
          <w:szCs w:val="22"/>
        </w:rPr>
        <w:t xml:space="preserve">o společných </w:t>
      </w:r>
      <w:r w:rsidRPr="00544AC2">
        <w:rPr>
          <w:i/>
          <w:iCs/>
          <w:sz w:val="22"/>
          <w:szCs w:val="22"/>
        </w:rPr>
        <w:lastRenderedPageBreak/>
        <w:t>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544AC2">
        <w:rPr>
          <w:sz w:val="22"/>
          <w:szCs w:val="22"/>
        </w:rPr>
        <w:t xml:space="preserve"> (dále jen „obecné nařízení“). </w:t>
      </w:r>
    </w:p>
    <w:p w14:paraId="4C98B2C0" w14:textId="45F1C71B" w:rsidR="00CA1B51" w:rsidRDefault="00CA1B51" w:rsidP="004929B6">
      <w:pPr>
        <w:pStyle w:val="slovanseznam"/>
        <w:spacing w:before="120" w:after="120" w:line="271" w:lineRule="auto"/>
        <w:ind w:left="357"/>
        <w:rPr>
          <w:sz w:val="22"/>
          <w:szCs w:val="22"/>
        </w:rPr>
      </w:pPr>
      <w:r w:rsidRPr="00CF0C98">
        <w:rPr>
          <w:sz w:val="22"/>
          <w:szCs w:val="22"/>
        </w:rPr>
        <w:t xml:space="preserve">Výdaje projektu mohou být považovány za způsobilé pouze tehdy, pokud příjemce předloží odpovídající počet jednorázových částek dle výpočtu ŘO IROP dle kapitoly </w:t>
      </w:r>
      <w:r w:rsidRPr="00A075F8">
        <w:rPr>
          <w:sz w:val="22"/>
          <w:szCs w:val="22"/>
        </w:rPr>
        <w:t>2.</w:t>
      </w:r>
      <w:r w:rsidR="00047F4C">
        <w:rPr>
          <w:sz w:val="22"/>
          <w:szCs w:val="22"/>
        </w:rPr>
        <w:t>8</w:t>
      </w:r>
      <w:r w:rsidRPr="00CF0C98">
        <w:rPr>
          <w:sz w:val="22"/>
          <w:szCs w:val="22"/>
        </w:rPr>
        <w:t xml:space="preserve"> S</w:t>
      </w:r>
      <w:r>
        <w:rPr>
          <w:sz w:val="22"/>
          <w:szCs w:val="22"/>
        </w:rPr>
        <w:t>PŽP.</w:t>
      </w:r>
    </w:p>
    <w:p w14:paraId="524FACDE" w14:textId="77777777" w:rsidR="00CA1B51" w:rsidRPr="00544AC2" w:rsidRDefault="00CA1B51" w:rsidP="004929B6">
      <w:pPr>
        <w:pStyle w:val="slovanseznam"/>
        <w:spacing w:before="120" w:after="120" w:line="271" w:lineRule="auto"/>
        <w:ind w:left="357"/>
        <w:rPr>
          <w:sz w:val="22"/>
          <w:szCs w:val="22"/>
        </w:rPr>
      </w:pPr>
      <w:r w:rsidRPr="00544AC2">
        <w:rPr>
          <w:sz w:val="22"/>
          <w:szCs w:val="22"/>
        </w:rPr>
        <w:t xml:space="preserve">Jednorázová částka je stanovena ve výši 22,10 Kč na každých 1 000 Kč podílu EU na výdajích schválených v souhrnných žádostech o platbu (bez výdajů na technickou pomoc). Výdaje lze čerpat maximálně do výše podílu EU na celkové alokaci na technickou pomoc IROP. </w:t>
      </w:r>
    </w:p>
    <w:p w14:paraId="1837F218" w14:textId="0F0F0908" w:rsidR="00CA1B51" w:rsidRPr="00544AC2" w:rsidRDefault="00CA1B51" w:rsidP="004929B6">
      <w:pPr>
        <w:pStyle w:val="slovanseznam"/>
        <w:spacing w:before="120" w:after="120" w:line="271" w:lineRule="auto"/>
        <w:ind w:left="357"/>
        <w:rPr>
          <w:sz w:val="22"/>
          <w:szCs w:val="22"/>
        </w:rPr>
      </w:pPr>
      <w:r w:rsidRPr="00544AC2">
        <w:rPr>
          <w:sz w:val="22"/>
          <w:szCs w:val="22"/>
        </w:rPr>
        <w:t>Příjemce je povinen zajistit úhradu veškerých výdajů projektu, které nejsou kryty výše uveden</w:t>
      </w:r>
      <w:r>
        <w:rPr>
          <w:sz w:val="22"/>
          <w:szCs w:val="22"/>
        </w:rPr>
        <w:t>ými</w:t>
      </w:r>
      <w:r w:rsidRPr="00544AC2">
        <w:rPr>
          <w:sz w:val="22"/>
          <w:szCs w:val="22"/>
        </w:rPr>
        <w:t xml:space="preserve"> </w:t>
      </w:r>
      <w:r>
        <w:rPr>
          <w:sz w:val="22"/>
          <w:szCs w:val="22"/>
        </w:rPr>
        <w:t>výdaji</w:t>
      </w:r>
      <w:r w:rsidRPr="00544AC2">
        <w:rPr>
          <w:sz w:val="22"/>
          <w:szCs w:val="22"/>
        </w:rPr>
        <w:t>, tak aby byl dodržen účel projektu.</w:t>
      </w:r>
    </w:p>
    <w:p w14:paraId="31C13A22" w14:textId="32D01946" w:rsidR="009132E6" w:rsidRPr="000A7894" w:rsidRDefault="00CA1B51" w:rsidP="004929B6">
      <w:pPr>
        <w:pStyle w:val="slovanseznam"/>
        <w:spacing w:before="120" w:after="120" w:line="271" w:lineRule="auto"/>
        <w:ind w:left="357"/>
        <w:rPr>
          <w:sz w:val="22"/>
          <w:szCs w:val="22"/>
        </w:rPr>
      </w:pPr>
      <w:r w:rsidRPr="00544AC2">
        <w:rPr>
          <w:sz w:val="22"/>
          <w:szCs w:val="22"/>
        </w:rPr>
        <w:t xml:space="preserve">Výši skutečně </w:t>
      </w:r>
      <w:r>
        <w:rPr>
          <w:sz w:val="22"/>
          <w:szCs w:val="22"/>
        </w:rPr>
        <w:t>vynaložených</w:t>
      </w:r>
      <w:r w:rsidRPr="00544AC2">
        <w:rPr>
          <w:sz w:val="22"/>
          <w:szCs w:val="22"/>
        </w:rPr>
        <w:t xml:space="preserve"> výdajů souvisejících s dosažením jednorázových částek příjemce s odvoláním na článek 53 odst. 1 písm. c) obecného nařízení </w:t>
      </w:r>
      <w:r>
        <w:rPr>
          <w:sz w:val="22"/>
          <w:szCs w:val="22"/>
        </w:rPr>
        <w:t xml:space="preserve">vůči EK </w:t>
      </w:r>
      <w:r w:rsidRPr="00544AC2">
        <w:rPr>
          <w:sz w:val="22"/>
          <w:szCs w:val="22"/>
        </w:rPr>
        <w:t>neprokazuje.</w:t>
      </w:r>
      <w:r>
        <w:rPr>
          <w:sz w:val="22"/>
          <w:szCs w:val="22"/>
        </w:rPr>
        <w:t xml:space="preserve">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24850C15"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projektu</w:t>
            </w:r>
          </w:p>
        </w:tc>
      </w:tr>
      <w:tr w:rsidR="009132E6" w:rsidRPr="00BF657C" w14:paraId="66D2A3FF" w14:textId="77777777" w:rsidTr="008362B3">
        <w:trPr>
          <w:trHeight w:val="708"/>
        </w:trPr>
        <w:tc>
          <w:tcPr>
            <w:tcW w:w="4533" w:type="dxa"/>
          </w:tcPr>
          <w:p w14:paraId="66EA7DA9" w14:textId="77777777" w:rsidR="009132E6" w:rsidRPr="00CA1B51" w:rsidRDefault="009132E6" w:rsidP="00CA1B51">
            <w:pPr>
              <w:spacing w:before="120" w:after="120" w:line="271" w:lineRule="auto"/>
              <w:jc w:val="both"/>
              <w:rPr>
                <w:rFonts w:ascii="Arial" w:hAnsi="Arial" w:cs="Arial"/>
                <w:sz w:val="22"/>
                <w:szCs w:val="22"/>
              </w:rPr>
            </w:pPr>
            <w:r w:rsidRPr="00CA1B51">
              <w:rPr>
                <w:rFonts w:ascii="Arial" w:hAnsi="Arial" w:cs="Arial"/>
                <w:snapToGrid w:val="0"/>
                <w:sz w:val="22"/>
                <w:szCs w:val="22"/>
              </w:rPr>
              <w:t xml:space="preserve">Příjemce je povinen ve stanoveném termínu prokázat splnění </w:t>
            </w:r>
            <w:r w:rsidRPr="00CA1B51">
              <w:rPr>
                <w:rFonts w:ascii="Arial" w:hAnsi="Arial" w:cs="Arial"/>
                <w:b/>
                <w:bCs/>
                <w:snapToGrid w:val="0"/>
                <w:sz w:val="22"/>
                <w:szCs w:val="22"/>
              </w:rPr>
              <w:t>účelu projektu</w:t>
            </w:r>
            <w:r w:rsidRPr="00CA1B51">
              <w:rPr>
                <w:rFonts w:ascii="Arial" w:hAnsi="Arial" w:cs="Arial"/>
                <w:snapToGrid w:val="0"/>
                <w:sz w:val="22"/>
                <w:szCs w:val="22"/>
              </w:rPr>
              <w:t>.</w:t>
            </w:r>
          </w:p>
        </w:tc>
        <w:tc>
          <w:tcPr>
            <w:tcW w:w="4534" w:type="dxa"/>
          </w:tcPr>
          <w:p w14:paraId="4CE3B301" w14:textId="4190D604"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 xml:space="preserve">Pokud není účel projektu naplněn ani v termínu pro podání závěrečné zprávy </w:t>
            </w:r>
            <w:r w:rsidRPr="06C22262">
              <w:rPr>
                <w:rFonts w:ascii="Arial" w:hAnsi="Arial" w:cs="Arial"/>
                <w:sz w:val="22"/>
                <w:szCs w:val="22"/>
              </w:rPr>
              <w:lastRenderedPageBreak/>
              <w:t>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FD3616F"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9965A7">
            <w:pPr>
              <w:pStyle w:val="Odstavecseseznamem"/>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6" w:name="_Hlk96944344"/>
            <w:r w:rsidRPr="00BF657C">
              <w:rPr>
                <w:rFonts w:ascii="Arial" w:hAnsi="Arial" w:cs="Arial"/>
                <w:snapToGrid w:val="0"/>
                <w:sz w:val="22"/>
                <w:szCs w:val="22"/>
              </w:rPr>
              <w:t>mezi datem uvedeným v MS2021+ na finančním plánu a dvacet pracovních dní před tímto datem</w:t>
            </w:r>
            <w:bookmarkEnd w:id="6"/>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965A7">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1ED0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7"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7"/>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009965A7">
              <w:rPr>
                <w:rFonts w:ascii="Arial" w:hAnsi="Arial" w:cs="Arial"/>
                <w:snapToGrid w:val="0"/>
                <w:sz w:val="22"/>
                <w:szCs w:val="22"/>
              </w:rPr>
              <w:t xml:space="preserve">všechny </w:t>
            </w:r>
            <w:r w:rsidRPr="00A67B07">
              <w:rPr>
                <w:rFonts w:ascii="Arial" w:hAnsi="Arial" w:cs="Arial"/>
                <w:snapToGrid w:val="0"/>
                <w:sz w:val="22"/>
                <w:szCs w:val="22"/>
              </w:rPr>
              <w:t xml:space="preserve">indikátory </w:t>
            </w:r>
            <w:r w:rsidR="009965A7" w:rsidRPr="009965A7">
              <w:rPr>
                <w:rFonts w:ascii="Arial" w:hAnsi="Arial" w:cs="Arial"/>
                <w:snapToGrid w:val="0"/>
                <w:sz w:val="22"/>
                <w:szCs w:val="22"/>
              </w:rPr>
              <w:t>přiřazené k projektu</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9"/>
            </w:r>
            <w:r w:rsidRPr="00BF657C">
              <w:rPr>
                <w:rFonts w:ascii="Arial" w:hAnsi="Arial" w:cs="Arial"/>
                <w:snapToGrid w:val="0"/>
                <w:sz w:val="22"/>
                <w:szCs w:val="22"/>
              </w:rPr>
              <w:t xml:space="preserve"> a cílové hodnotě uvedené v MS2021+</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p w14:paraId="5001E994" w14:textId="1783B6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00953E6A">
              <w:rPr>
                <w:rFonts w:ascii="Arial" w:hAnsi="Arial" w:cs="Arial"/>
                <w:snapToGrid w:val="0"/>
                <w:sz w:val="22"/>
                <w:szCs w:val="22"/>
              </w:rPr>
              <w:t>v Dopise</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74D463D" w14:textId="330127F5" w:rsidR="009965A7" w:rsidRDefault="00975D6B"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965A7">
              <w:rPr>
                <w:rFonts w:ascii="Arial" w:hAnsi="Arial" w:cs="Arial"/>
                <w:snapToGrid w:val="0"/>
                <w:sz w:val="22"/>
                <w:szCs w:val="22"/>
                <w:lang w:eastAsia="zh-CN" w:bidi="ar"/>
              </w:rPr>
              <w:t>je</w:t>
            </w:r>
            <w:r w:rsidR="009965A7" w:rsidRPr="00BF657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stanovena ve výši 10 000 Kč za každý indikátor, který nebude k </w:t>
            </w:r>
            <w:r w:rsidR="004929B6">
              <w:rPr>
                <w:rFonts w:ascii="Arial" w:hAnsi="Arial" w:cs="Arial"/>
                <w:snapToGrid w:val="0"/>
                <w:sz w:val="22"/>
                <w:szCs w:val="22"/>
                <w:lang w:eastAsia="zh-CN" w:bidi="ar"/>
              </w:rPr>
              <w:t>R</w:t>
            </w:r>
            <w:r w:rsidR="009965A7">
              <w:rPr>
                <w:rFonts w:ascii="Arial" w:hAnsi="Arial" w:cs="Arial"/>
                <w:snapToGrid w:val="0"/>
                <w:sz w:val="22"/>
                <w:szCs w:val="22"/>
                <w:lang w:eastAsia="zh-CN" w:bidi="ar"/>
              </w:rPr>
              <w:t>ozhodnému datu naplněn</w:t>
            </w:r>
            <w:r w:rsidR="009965A7" w:rsidRPr="00EC213C">
              <w:rPr>
                <w:rFonts w:ascii="Arial" w:hAnsi="Arial" w:cs="Arial"/>
                <w:snapToGrid w:val="0"/>
                <w:sz w:val="22"/>
                <w:szCs w:val="22"/>
                <w:lang w:eastAsia="zh-CN" w:bidi="ar"/>
              </w:rPr>
              <w:t xml:space="preserve"> na </w:t>
            </w:r>
            <w:r w:rsidR="009965A7">
              <w:rPr>
                <w:rFonts w:ascii="Arial" w:hAnsi="Arial" w:cs="Arial"/>
                <w:snapToGrid w:val="0"/>
                <w:sz w:val="22"/>
                <w:szCs w:val="22"/>
                <w:lang w:eastAsia="zh-CN" w:bidi="ar"/>
              </w:rPr>
              <w:t>80</w:t>
            </w:r>
            <w:r w:rsidR="009965A7" w:rsidRPr="00EC213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 xml:space="preserve"> cílové hodnoty</w:t>
            </w:r>
            <w:r w:rsidR="009965A7" w:rsidRPr="00EC213C">
              <w:rPr>
                <w:rFonts w:ascii="Arial" w:hAnsi="Arial" w:cs="Arial"/>
                <w:snapToGrid w:val="0"/>
                <w:sz w:val="22"/>
                <w:szCs w:val="22"/>
                <w:lang w:eastAsia="zh-CN" w:bidi="ar"/>
              </w:rPr>
              <w:t xml:space="preserve"> a více.</w:t>
            </w:r>
          </w:p>
          <w:p w14:paraId="5A8C5FB6" w14:textId="1EBB5808" w:rsidR="009965A7" w:rsidRPr="00BF657C" w:rsidRDefault="009965A7"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N</w:t>
            </w:r>
            <w:r w:rsidRPr="008A5737">
              <w:rPr>
                <w:rFonts w:ascii="Arial" w:hAnsi="Arial" w:cs="Arial"/>
                <w:snapToGrid w:val="0"/>
                <w:sz w:val="22"/>
                <w:szCs w:val="22"/>
                <w:lang w:eastAsia="zh-CN" w:bidi="ar"/>
              </w:rPr>
              <w:t xml:space="preserve">aplnění </w:t>
            </w:r>
            <w:r>
              <w:rPr>
                <w:rFonts w:ascii="Arial" w:hAnsi="Arial" w:cs="Arial"/>
                <w:snapToGrid w:val="0"/>
                <w:sz w:val="22"/>
                <w:szCs w:val="22"/>
                <w:lang w:eastAsia="zh-CN" w:bidi="ar"/>
              </w:rPr>
              <w:t>cílové hodnoty indikátorů</w:t>
            </w:r>
            <w:r w:rsidRPr="008A5737">
              <w:rPr>
                <w:rFonts w:ascii="Arial" w:hAnsi="Arial" w:cs="Arial"/>
                <w:snapToGrid w:val="0"/>
                <w:sz w:val="22"/>
                <w:szCs w:val="22"/>
                <w:lang w:eastAsia="zh-CN" w:bidi="ar"/>
              </w:rPr>
              <w:t xml:space="preserve"> na 80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-100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 nepodléhá finanční opravě</w:t>
            </w:r>
            <w:r>
              <w:rPr>
                <w:rFonts w:ascii="Arial" w:hAnsi="Arial" w:cs="Arial"/>
                <w:snapToGrid w:val="0"/>
                <w:sz w:val="22"/>
                <w:szCs w:val="22"/>
                <w:lang w:eastAsia="zh-CN" w:bidi="ar"/>
              </w:rPr>
              <w:t>.</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Pokud je v českých právních předpisech stanovena lhůta delší </w:t>
            </w:r>
            <w:r w:rsidRPr="00E21F60">
              <w:rPr>
                <w:rFonts w:ascii="Arial" w:hAnsi="Arial" w:cs="Arial"/>
                <w:snapToGrid w:val="0"/>
                <w:sz w:val="22"/>
                <w:szCs w:val="22"/>
              </w:rPr>
              <w:lastRenderedPageBreak/>
              <w:t>než v evropských předpisech, musí být použita pro úschovu delší lhůta.</w:t>
            </w:r>
          </w:p>
          <w:p w14:paraId="38AEF90C" w14:textId="78DF679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EA34DA">
              <w:rPr>
                <w:rFonts w:ascii="Arial" w:hAnsi="Arial" w:cs="Arial"/>
                <w:snapToGrid w:val="0"/>
                <w:sz w:val="22"/>
                <w:szCs w:val="22"/>
              </w:rPr>
              <w:br/>
            </w:r>
            <w:r w:rsidR="00EA34DA"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02940512" w14:textId="77777777" w:rsidR="00896BA3" w:rsidRDefault="00896BA3" w:rsidP="0042247B">
            <w:pPr>
              <w:spacing w:before="120" w:after="120" w:line="271" w:lineRule="auto"/>
              <w:jc w:val="both"/>
              <w:rPr>
                <w:rFonts w:ascii="Arial" w:hAnsi="Arial" w:cs="Arial"/>
                <w:snapToGrid w:val="0"/>
                <w:sz w:val="22"/>
                <w:szCs w:val="22"/>
              </w:rPr>
            </w:pPr>
            <w:r>
              <w:rPr>
                <w:rFonts w:ascii="Arial" w:hAnsi="Arial" w:cs="Arial"/>
                <w:sz w:val="22"/>
                <w:szCs w:val="22"/>
              </w:rPr>
              <w:t xml:space="preserve">Finanční oprava bude stanovena ve výši 10 000 Kč </w:t>
            </w:r>
            <w:r w:rsidRPr="00E21F60">
              <w:rPr>
                <w:rFonts w:ascii="Arial" w:hAnsi="Arial" w:cs="Arial"/>
                <w:snapToGrid w:val="0"/>
                <w:sz w:val="22"/>
                <w:szCs w:val="22"/>
              </w:rPr>
              <w:t>z převedené částky výdajů na financování projektu.</w:t>
            </w:r>
          </w:p>
          <w:p w14:paraId="7C6D95EB" w14:textId="5FB986EE" w:rsidR="009132E6" w:rsidRPr="00E21F60" w:rsidRDefault="009132E6" w:rsidP="0042247B">
            <w:pPr>
              <w:spacing w:before="120" w:after="120" w:line="271" w:lineRule="auto"/>
              <w:jc w:val="both"/>
              <w:rPr>
                <w:rFonts w:ascii="Arial" w:hAnsi="Arial" w:cs="Arial"/>
                <w:snapToGrid w:val="0"/>
                <w:sz w:val="22"/>
                <w:szCs w:val="22"/>
              </w:rPr>
            </w:pP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52FD8861" w:rsidR="00E21F60" w:rsidRPr="00E21F60" w:rsidRDefault="00896BA3" w:rsidP="00E21F60">
      <w:pPr>
        <w:pStyle w:val="Nadpis3"/>
        <w:keepNext w:val="0"/>
        <w:widowControl/>
        <w:spacing w:before="120" w:after="120" w:line="271" w:lineRule="auto"/>
        <w:rPr>
          <w:rFonts w:ascii="Arial" w:hAnsi="Arial" w:cs="Arial"/>
          <w:i/>
          <w:iCs/>
          <w:sz w:val="22"/>
          <w:szCs w:val="22"/>
        </w:rPr>
      </w:pPr>
      <w:r>
        <w:rPr>
          <w:rFonts w:ascii="Arial" w:hAnsi="Arial" w:cs="Arial"/>
          <w:i/>
          <w:iCs/>
          <w:sz w:val="22"/>
          <w:szCs w:val="22"/>
        </w:rPr>
        <w:t>Společná ustanovení k n</w:t>
      </w:r>
      <w:r w:rsidR="009132E6" w:rsidRPr="00E21F60">
        <w:rPr>
          <w:rFonts w:ascii="Arial" w:hAnsi="Arial" w:cs="Arial"/>
          <w:i/>
          <w:iCs/>
          <w:sz w:val="22"/>
          <w:szCs w:val="22"/>
        </w:rPr>
        <w:t>evyplacení, pozastavení nebo vrácení výdajů na financování projektu</w:t>
      </w:r>
    </w:p>
    <w:p w14:paraId="417AD2B8" w14:textId="4E66BF1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953E6A">
        <w:rPr>
          <w:rFonts w:ascii="Arial" w:hAnsi="Arial" w:cs="Arial"/>
          <w:b w:val="0"/>
          <w:bCs w:val="0"/>
          <w:i w:val="0"/>
          <w:iCs w:val="0"/>
          <w:sz w:val="22"/>
          <w:szCs w:val="22"/>
        </w:rPr>
        <w:t xml:space="preserve"> Dopise</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96BA3">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8D0FB2" w:rsidRPr="00B24D6D">
        <w:rPr>
          <w:rFonts w:ascii="Arial" w:hAnsi="Arial" w:cs="Arial"/>
          <w:b w:val="0"/>
          <w:bCs w:val="0"/>
          <w:i w:val="0"/>
          <w:iCs w:val="0"/>
          <w:sz w:val="22"/>
          <w:szCs w:val="22"/>
        </w:rPr>
        <w:lastRenderedPageBreak/>
        <w:t>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21284AC5" w:rsidR="009132E6" w:rsidRPr="00B24D6D" w:rsidRDefault="006175D3" w:rsidP="0042247B">
      <w:pPr>
        <w:numPr>
          <w:ilvl w:val="0"/>
          <w:numId w:val="14"/>
        </w:numPr>
        <w:spacing w:before="120" w:after="120" w:line="271" w:lineRule="auto"/>
        <w:jc w:val="both"/>
        <w:rPr>
          <w:rFonts w:ascii="Arial" w:hAnsi="Arial" w:cs="Arial"/>
          <w:snapToGrid w:val="0"/>
          <w:sz w:val="22"/>
          <w:szCs w:val="22"/>
        </w:rPr>
      </w:pPr>
      <w:r>
        <w:rPr>
          <w:rFonts w:ascii="Arial" w:hAnsi="Arial" w:cs="Arial"/>
          <w:snapToGrid w:val="0"/>
          <w:sz w:val="22"/>
          <w:szCs w:val="22"/>
        </w:rPr>
        <w:t>Dopis</w:t>
      </w:r>
      <w:r w:rsidR="00082409" w:rsidRPr="00B24D6D">
        <w:rPr>
          <w:rFonts w:ascii="Arial" w:hAnsi="Arial" w:cs="Arial"/>
          <w:snapToGrid w:val="0"/>
          <w:sz w:val="22"/>
          <w:szCs w:val="22"/>
        </w:rPr>
        <w:t xml:space="preserve">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 v elektronické podobě, uložené v MS2021+.</w:t>
      </w:r>
    </w:p>
    <w:p w14:paraId="0CDE2091" w14:textId="21C91F8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6175D3">
        <w:rPr>
          <w:rFonts w:ascii="Arial" w:hAnsi="Arial" w:cs="Arial"/>
          <w:snapToGrid w:val="0"/>
          <w:sz w:val="22"/>
          <w:szCs w:val="22"/>
        </w:rPr>
        <w:t>Dopisu</w:t>
      </w:r>
      <w:r w:rsidR="00082409" w:rsidRPr="00B24D6D">
        <w:rPr>
          <w:rFonts w:ascii="Arial" w:hAnsi="Arial" w:cs="Arial"/>
          <w:snapToGrid w:val="0"/>
          <w:sz w:val="22"/>
          <w:szCs w:val="22"/>
        </w:rPr>
        <w:t xml:space="preserve">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B74B745"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73A8021"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sidR="00835F80">
        <w:rPr>
          <w:rFonts w:ascii="Arial" w:hAnsi="Arial" w:cs="Arial"/>
          <w:sz w:val="18"/>
          <w:szCs w:val="18"/>
        </w:rPr>
        <w:t>Dopisu</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267B8F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w:t>
      </w:r>
      <w:r w:rsidRPr="004544FC">
        <w:rPr>
          <w:rFonts w:ascii="Arial" w:hAnsi="Arial" w:cs="Arial"/>
          <w:sz w:val="18"/>
          <w:szCs w:val="18"/>
        </w:rPr>
        <w:t>proplacení</w:t>
      </w:r>
      <w:r w:rsidRPr="009203A1">
        <w:rPr>
          <w:rFonts w:ascii="Arial" w:hAnsi="Arial" w:cs="Arial"/>
          <w:sz w:val="18"/>
          <w:szCs w:val="18"/>
        </w:rPr>
        <w:t>.</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316AE5BB" w14:textId="1BF749D2"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 xml:space="preserve">Datum cílové hodnoty se považuje za Rozhodné datum pro naplnění indikátoru. Dosažená hodnota vykazovaná k tomuto datu se považuje za tzv. dosaženou hodnotu k Rozhodnému datu. </w:t>
      </w:r>
      <w:r w:rsidRPr="009203A1">
        <w:rPr>
          <w:rFonts w:ascii="Arial" w:hAnsi="Arial" w:cs="Arial"/>
          <w:sz w:val="18"/>
          <w:szCs w:val="18"/>
        </w:rPr>
        <w:t>Touto hodnotou projekt prokazuje naplnění indikátoru.</w:t>
      </w:r>
    </w:p>
  </w:footnote>
  <w:footnote w:id="10">
    <w:p w14:paraId="7B27E831" w14:textId="78D7C092"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sidR="00835F80">
        <w:rPr>
          <w:rFonts w:ascii="Arial" w:hAnsi="Arial" w:cs="Arial"/>
          <w:sz w:val="18"/>
          <w:szCs w:val="18"/>
        </w:rPr>
        <w:t>Dopisu</w:t>
      </w:r>
      <w:r w:rsidRPr="0042247B">
        <w:rPr>
          <w:rFonts w:ascii="Arial" w:hAnsi="Arial" w:cs="Arial"/>
          <w:sz w:val="18"/>
          <w:szCs w:val="18"/>
        </w:rPr>
        <w:t>, rozhodující je hodnota uvedená v MS2021+.</w:t>
      </w:r>
    </w:p>
  </w:footnote>
  <w:footnote w:id="11">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1666666">
    <w:abstractNumId w:val="19"/>
  </w:num>
  <w:num w:numId="2" w16cid:durableId="827016697">
    <w:abstractNumId w:val="28"/>
  </w:num>
  <w:num w:numId="3" w16cid:durableId="1916891746">
    <w:abstractNumId w:val="2"/>
  </w:num>
  <w:num w:numId="4" w16cid:durableId="21051404">
    <w:abstractNumId w:val="7"/>
  </w:num>
  <w:num w:numId="5" w16cid:durableId="1019551612">
    <w:abstractNumId w:val="12"/>
  </w:num>
  <w:num w:numId="6" w16cid:durableId="853374273">
    <w:abstractNumId w:val="18"/>
  </w:num>
  <w:num w:numId="7" w16cid:durableId="749931440">
    <w:abstractNumId w:val="6"/>
  </w:num>
  <w:num w:numId="8" w16cid:durableId="1064178378">
    <w:abstractNumId w:val="24"/>
  </w:num>
  <w:num w:numId="9" w16cid:durableId="1790466401">
    <w:abstractNumId w:val="31"/>
  </w:num>
  <w:num w:numId="10" w16cid:durableId="1776362377">
    <w:abstractNumId w:val="27"/>
  </w:num>
  <w:num w:numId="11" w16cid:durableId="1548103531">
    <w:abstractNumId w:val="8"/>
  </w:num>
  <w:num w:numId="12" w16cid:durableId="7679277">
    <w:abstractNumId w:val="10"/>
  </w:num>
  <w:num w:numId="13" w16cid:durableId="407313874">
    <w:abstractNumId w:val="33"/>
  </w:num>
  <w:num w:numId="14" w16cid:durableId="1232890999">
    <w:abstractNumId w:val="29"/>
  </w:num>
  <w:num w:numId="15" w16cid:durableId="1419212391">
    <w:abstractNumId w:val="13"/>
  </w:num>
  <w:num w:numId="16" w16cid:durableId="2131051836">
    <w:abstractNumId w:val="20"/>
  </w:num>
  <w:num w:numId="17" w16cid:durableId="1071540586">
    <w:abstractNumId w:val="4"/>
  </w:num>
  <w:num w:numId="18" w16cid:durableId="1429303651">
    <w:abstractNumId w:val="15"/>
  </w:num>
  <w:num w:numId="19" w16cid:durableId="785926494">
    <w:abstractNumId w:val="5"/>
  </w:num>
  <w:num w:numId="20" w16cid:durableId="1096293400">
    <w:abstractNumId w:val="16"/>
  </w:num>
  <w:num w:numId="21" w16cid:durableId="908729008">
    <w:abstractNumId w:val="17"/>
  </w:num>
  <w:num w:numId="22" w16cid:durableId="2121607351">
    <w:abstractNumId w:val="14"/>
  </w:num>
  <w:num w:numId="23" w16cid:durableId="751270774">
    <w:abstractNumId w:val="23"/>
  </w:num>
  <w:num w:numId="24" w16cid:durableId="1591625792">
    <w:abstractNumId w:val="3"/>
  </w:num>
  <w:num w:numId="25" w16cid:durableId="920988115">
    <w:abstractNumId w:val="1"/>
  </w:num>
  <w:num w:numId="26" w16cid:durableId="256788766">
    <w:abstractNumId w:val="26"/>
  </w:num>
  <w:num w:numId="27" w16cid:durableId="240257994">
    <w:abstractNumId w:val="21"/>
  </w:num>
  <w:num w:numId="28" w16cid:durableId="667027704">
    <w:abstractNumId w:val="9"/>
  </w:num>
  <w:num w:numId="29" w16cid:durableId="860164103">
    <w:abstractNumId w:val="25"/>
  </w:num>
  <w:num w:numId="30" w16cid:durableId="1817213221">
    <w:abstractNumId w:val="32"/>
  </w:num>
  <w:num w:numId="31" w16cid:durableId="1379470169">
    <w:abstractNumId w:val="22"/>
  </w:num>
  <w:num w:numId="32" w16cid:durableId="27335046">
    <w:abstractNumId w:val="0"/>
  </w:num>
  <w:num w:numId="33" w16cid:durableId="2005627003">
    <w:abstractNumId w:val="11"/>
  </w:num>
  <w:num w:numId="34" w16cid:durableId="1325932631">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4C"/>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ADB"/>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2B3F"/>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739"/>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095"/>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A92"/>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833"/>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E3"/>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4FC"/>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9B6"/>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DFB"/>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66B"/>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5D3"/>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68F"/>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5F80"/>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77B3F"/>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6BA3"/>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3A1"/>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3E6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5A7"/>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6AC"/>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1B51"/>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380"/>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2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4DA"/>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541"/>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styleId="slovanseznam">
    <w:name w:val="List Number"/>
    <w:basedOn w:val="Normln"/>
    <w:rsid w:val="00CA1B5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9.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0727D0A8-9BDB-452E-BDC8-4220E7AFDEF0}">
  <ds:schemaRefs>
    <ds:schemaRef ds:uri="http://schemas.openxmlformats.org/officeDocument/2006/bibliography"/>
  </ds:schemaRefs>
</ds:datastoreItem>
</file>

<file path=customXml/itemProps23.xml><?xml version="1.0" encoding="utf-8"?>
<ds:datastoreItem xmlns:ds="http://schemas.openxmlformats.org/officeDocument/2006/customXml" ds:itemID="{C06CB408-0A71-4549-A5F2-7D7EFE88EAC2}">
  <ds:schemaRefs>
    <ds:schemaRef ds:uri="http://schemas.openxmlformats.org/officeDocument/2006/bibliography"/>
  </ds:schemaRefs>
</ds:datastoreItem>
</file>

<file path=customXml/itemProps2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5.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8</Pages>
  <Words>1731</Words>
  <Characters>10096</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Kubíková Hana - OFAPEU</cp:lastModifiedBy>
  <cp:revision>16</cp:revision>
  <cp:lastPrinted>2022-07-27T19:25:00Z</cp:lastPrinted>
  <dcterms:created xsi:type="dcterms:W3CDTF">2022-09-22T10:45:00Z</dcterms:created>
  <dcterms:modified xsi:type="dcterms:W3CDTF">2023-09-06T07:55:00Z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