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B16D35" w:rsidRPr="004A011E" w:rsidRDefault="00BC28CC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B16D35" w:rsidRPr="00A91956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E03FEB">
        <w:rPr>
          <w:rFonts w:ascii="Cambria" w:hAnsi="Cambria" w:cs="MyriadPro-Black"/>
          <w:caps/>
          <w:color w:val="A6A6A6"/>
          <w:sz w:val="40"/>
          <w:szCs w:val="40"/>
        </w:rPr>
        <w:t>52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A91956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FD4B26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257B22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D798A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D405F9" w:rsidRPr="00A91956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EB56FA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p w:rsidR="00007C56" w:rsidRDefault="00007C56">
      <w:pPr>
        <w:rPr>
          <w:rFonts w:ascii="Arial" w:hAnsi="Arial" w:cs="Arial"/>
          <w:b/>
          <w:color w:val="A6A6A6"/>
          <w:sz w:val="40"/>
          <w:szCs w:val="40"/>
        </w:rPr>
      </w:pPr>
      <w:r>
        <w:rPr>
          <w:rFonts w:ascii="Arial" w:hAnsi="Arial" w:cs="Arial"/>
          <w:b/>
          <w:color w:val="A6A6A6"/>
          <w:sz w:val="40"/>
          <w:szCs w:val="40"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DA234F" w:rsidP="00F2693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</w:t>
            </w:r>
            <w:r w:rsidR="00751BD9">
              <w:rPr>
                <w:sz w:val="20"/>
                <w:szCs w:val="20"/>
              </w:rPr>
              <w:t>,</w:t>
            </w:r>
            <w:r w:rsidR="00EC0C83" w:rsidRPr="00A22F62">
              <w:rPr>
                <w:sz w:val="20"/>
                <w:szCs w:val="20"/>
              </w:rPr>
              <w:t xml:space="preserve"> že učiní více návštěv), skupina návštěvníků je započítávána dle počtu jejich členů. 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</w:t>
            </w:r>
            <w:r w:rsidR="00A029AD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ndikátor měří </w:t>
            </w:r>
            <w:r w:rsidR="0067269E">
              <w:rPr>
                <w:sz w:val="20"/>
                <w:szCs w:val="20"/>
              </w:rPr>
              <w:t xml:space="preserve">jednorázové </w:t>
            </w:r>
            <w:r>
              <w:rPr>
                <w:sz w:val="20"/>
                <w:szCs w:val="20"/>
                <w:u w:val="single"/>
              </w:rPr>
              <w:t>z</w:t>
            </w:r>
            <w:r w:rsidRPr="0054514B">
              <w:rPr>
                <w:sz w:val="20"/>
                <w:szCs w:val="20"/>
                <w:u w:val="single"/>
              </w:rPr>
              <w:t>výšení</w:t>
            </w:r>
            <w:r>
              <w:rPr>
                <w:sz w:val="20"/>
                <w:szCs w:val="20"/>
                <w:u w:val="single"/>
              </w:rPr>
              <w:t xml:space="preserve"> počtu návštěv:</w:t>
            </w:r>
            <w:r w:rsidRPr="00D762E4">
              <w:rPr>
                <w:sz w:val="20"/>
                <w:szCs w:val="20"/>
              </w:rPr>
              <w:t xml:space="preserve"> jde o </w:t>
            </w:r>
            <w:r>
              <w:rPr>
                <w:sz w:val="20"/>
                <w:szCs w:val="20"/>
              </w:rPr>
              <w:t>očekávaný počet návštěv v podpořené památce za kalendářní rok následující po roce, ve kterém byl projekt ukončen</w:t>
            </w:r>
            <w:r w:rsidR="00A029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936FE">
              <w:rPr>
                <w:sz w:val="20"/>
                <w:szCs w:val="20"/>
                <w:u w:val="single"/>
              </w:rPr>
              <w:t>zmenšený</w:t>
            </w:r>
            <w:r>
              <w:rPr>
                <w:sz w:val="20"/>
                <w:szCs w:val="20"/>
                <w:u w:val="single"/>
              </w:rPr>
              <w:t xml:space="preserve"> o počet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>
              <w:rPr>
                <w:sz w:val="20"/>
                <w:szCs w:val="20"/>
              </w:rPr>
              <w:t xml:space="preserve">Pokud nejsou údaje o počtu návštěv v posledním ukončeném roce před podáním žádosti </w:t>
            </w:r>
            <w:r w:rsidR="00A029AD">
              <w:rPr>
                <w:sz w:val="20"/>
                <w:szCs w:val="20"/>
              </w:rPr>
              <w:t xml:space="preserve">o podporu </w:t>
            </w:r>
            <w:r>
              <w:rPr>
                <w:sz w:val="20"/>
                <w:szCs w:val="20"/>
              </w:rPr>
              <w:t xml:space="preserve">k dispozici, vykáže žadatel jiný nejbližší rok, za </w:t>
            </w:r>
            <w:r w:rsidR="00193B05">
              <w:rPr>
                <w:sz w:val="20"/>
                <w:szCs w:val="20"/>
              </w:rPr>
              <w:t xml:space="preserve">který </w:t>
            </w:r>
            <w:r>
              <w:rPr>
                <w:sz w:val="20"/>
                <w:szCs w:val="20"/>
              </w:rPr>
              <w:t>tímto údajem disponuje</w:t>
            </w:r>
            <w:r w:rsidR="006F558F">
              <w:rPr>
                <w:sz w:val="20"/>
                <w:szCs w:val="20"/>
              </w:rPr>
              <w:t>.</w:t>
            </w:r>
            <w:r w:rsidR="0067269E">
              <w:rPr>
                <w:sz w:val="20"/>
                <w:szCs w:val="20"/>
              </w:rPr>
              <w:t xml:space="preserve">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</w:t>
            </w:r>
            <w:r w:rsidR="00A029AD">
              <w:rPr>
                <w:rFonts w:cs="Times New Roman"/>
                <w:sz w:val="20"/>
                <w:szCs w:val="20"/>
              </w:rPr>
              <w:t>,</w:t>
            </w:r>
            <w:r w:rsidR="00301836">
              <w:rPr>
                <w:rFonts w:cs="Times New Roman"/>
                <w:sz w:val="20"/>
                <w:szCs w:val="20"/>
              </w:rPr>
              <w:t xml:space="preserve">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V případě památek</w:t>
            </w:r>
            <w:r w:rsidR="00A029A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zpřístupněných za vstupné</w:t>
            </w:r>
            <w:r w:rsidR="00A029A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lze vykazovat počet návštěvníků např. </w:t>
            </w:r>
            <w:r w:rsidR="00A029AD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dle počtu prodaných vstupenek.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="00910524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Dosaženou hodnotu je </w:t>
            </w:r>
            <w:r w:rsidR="00BF3B54">
              <w:rPr>
                <w:rFonts w:cs="Times New Roman"/>
                <w:sz w:val="20"/>
                <w:szCs w:val="20"/>
              </w:rPr>
              <w:t xml:space="preserve">příjemce </w:t>
            </w:r>
            <w:r>
              <w:rPr>
                <w:rFonts w:cs="Times New Roman"/>
                <w:sz w:val="20"/>
                <w:szCs w:val="20"/>
              </w:rPr>
              <w:t>povinen vykázat ve zprávě o</w:t>
            </w:r>
            <w:r w:rsidR="00467F6B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následujícím roce.</w:t>
            </w:r>
            <w:r w:rsidR="0067269E">
              <w:rPr>
                <w:rFonts w:cs="Times New Roman"/>
                <w:sz w:val="20"/>
                <w:szCs w:val="20"/>
              </w:rPr>
              <w:t xml:space="preserve"> V dalších zprávách o udržitelnosti již příjemce hodnotu nevykazuje.</w:t>
            </w:r>
          </w:p>
          <w:p w:rsidR="00C15FDE" w:rsidRPr="005F1877" w:rsidRDefault="00EC0C83" w:rsidP="00C15FDE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Dosažení cílové hodnoty v rozpětí 80 - 100 % a překročení cílové hodnoty není sankcionováno. </w:t>
            </w:r>
            <w:r w:rsidRPr="00FE3646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je dosažená hodnota nižší než 80 % cílové hodnoty</w:t>
            </w:r>
            <w:r w:rsidRPr="005F1877">
              <w:rPr>
                <w:sz w:val="20"/>
                <w:szCs w:val="20"/>
              </w:rPr>
              <w:t xml:space="preserve"> </w:t>
            </w:r>
            <w:r w:rsidR="00C15FDE">
              <w:rPr>
                <w:sz w:val="20"/>
                <w:szCs w:val="20"/>
              </w:rPr>
              <w:t>indikátoru, je nutné s předstihem</w:t>
            </w:r>
            <w:r w:rsidR="00C15FDE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C15FDE">
              <w:rPr>
                <w:sz w:val="20"/>
                <w:szCs w:val="20"/>
              </w:rPr>
              <w:t>, kde příjemce zdůvodní nutnost úpravy cílové hodnoty indikátoru</w:t>
            </w:r>
            <w:r w:rsidR="00C15FDE" w:rsidRPr="00057DF8">
              <w:rPr>
                <w:sz w:val="20"/>
                <w:szCs w:val="20"/>
              </w:rPr>
              <w:t>.</w:t>
            </w:r>
            <w:r w:rsidR="00C15FDE">
              <w:rPr>
                <w:sz w:val="20"/>
                <w:szCs w:val="20"/>
              </w:rPr>
              <w:t xml:space="preserve"> Pokud tak neučiní, bude nedosažení</w:t>
            </w:r>
            <w:r w:rsidR="00281D46">
              <w:rPr>
                <w:sz w:val="20"/>
                <w:szCs w:val="20"/>
              </w:rPr>
              <w:t xml:space="preserve"> </w:t>
            </w:r>
            <w:r w:rsidR="00C15FDE">
              <w:rPr>
                <w:sz w:val="20"/>
                <w:szCs w:val="20"/>
              </w:rPr>
              <w:t>cílové hodnoty sankcionováno.</w:t>
            </w:r>
          </w:p>
          <w:p w:rsidR="00EC0C83" w:rsidRPr="00B276E4" w:rsidRDefault="00EC0C83" w:rsidP="00281D46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lastRenderedPageBreak/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006BC" w:rsidRPr="00281D46">
              <w:rPr>
                <w:rFonts w:cs="Arial"/>
                <w:sz w:val="20"/>
                <w:szCs w:val="20"/>
              </w:rPr>
              <w:t>Výše a typ sankce, aplikované při</w:t>
            </w:r>
            <w:r w:rsidR="00281D46">
              <w:rPr>
                <w:rFonts w:cs="Arial"/>
                <w:sz w:val="20"/>
                <w:szCs w:val="20"/>
              </w:rPr>
              <w:t xml:space="preserve"> </w:t>
            </w:r>
            <w:r w:rsidR="002006BC" w:rsidRPr="00281D46">
              <w:rPr>
                <w:rFonts w:cs="Arial"/>
                <w:sz w:val="20"/>
                <w:szCs w:val="20"/>
              </w:rPr>
              <w:t>nenaplnění cílové hodnoty indikátoru (mimo rozmezí stanovené tolerance), jsou stanovené v Podmínkách Stanovení výdajů / Rozhodnutí o poskytnutí dotace.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29AD" w:rsidRDefault="00EC0C83" w:rsidP="00C15FD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467F6B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A029AD" w:rsidRPr="0041464C" w:rsidRDefault="00D441A2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První zprávy o </w:t>
            </w:r>
            <w:r w:rsidR="00EC0C83" w:rsidRPr="0041464C">
              <w:rPr>
                <w:sz w:val="20"/>
                <w:szCs w:val="20"/>
              </w:rPr>
              <w:t>udržitelnosti projektu</w:t>
            </w:r>
            <w:r>
              <w:rPr>
                <w:sz w:val="20"/>
                <w:szCs w:val="20"/>
              </w:rPr>
              <w:t xml:space="preserve">, která následuje po ukončení výpočtového období. </w:t>
            </w:r>
          </w:p>
          <w:p w:rsidR="00EC0C83" w:rsidRPr="00AA346B" w:rsidRDefault="00EC0C83" w:rsidP="00CC5A3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EC0C83" w:rsidRPr="00DA3D09" w:rsidRDefault="00EC0C83" w:rsidP="00CC5A3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 podpořené památce za kalendářní rok následující po roce, ve kterém byl projekt ukončen</w:t>
            </w:r>
            <w:r w:rsidR="00A029AD">
              <w:rPr>
                <w:sz w:val="20"/>
                <w:szCs w:val="20"/>
              </w:rPr>
              <w:t>,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začátku roku, ve kterém začala realizace projektu.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EC0C83" w:rsidP="00852E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počet revitalizovaných (tzn. rekonstruovaných, renovovaných, zatraktivněných</w:t>
            </w:r>
            <w:r w:rsidR="00852EE3">
              <w:rPr>
                <w:sz w:val="20"/>
                <w:szCs w:val="20"/>
              </w:rPr>
              <w:t xml:space="preserve"> a zpřístupněných</w:t>
            </w:r>
            <w:r w:rsidRPr="00A22F62">
              <w:rPr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F778D7"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b) Indikativním seznamu národních kulturních památek</w:t>
            </w:r>
            <w:r w:rsidR="00F778D7"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c) Seznamu světového dědictví UNESCO, 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 objekt</w:t>
            </w:r>
            <w:r w:rsidR="00A029AD">
              <w:rPr>
                <w:sz w:val="20"/>
                <w:szCs w:val="20"/>
              </w:rPr>
              <w:t xml:space="preserve"> je</w:t>
            </w:r>
            <w:r w:rsidR="00C57BF1">
              <w:rPr>
                <w:sz w:val="20"/>
                <w:szCs w:val="20"/>
              </w:rPr>
              <w:t xml:space="preserve"> </w:t>
            </w:r>
            <w:r w:rsidRPr="00A22F62">
              <w:rPr>
                <w:sz w:val="20"/>
                <w:szCs w:val="20"/>
              </w:rPr>
              <w:t>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B97B6B" w:rsidRDefault="00EC0C83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 xml:space="preserve">, hospodářských </w:t>
            </w:r>
            <w:r w:rsidR="00A029AD">
              <w:rPr>
                <w:sz w:val="20"/>
                <w:szCs w:val="20"/>
              </w:rPr>
              <w:t>budov</w:t>
            </w:r>
            <w:r w:rsidR="00DB0AEA">
              <w:rPr>
                <w:sz w:val="20"/>
                <w:szCs w:val="20"/>
              </w:rPr>
              <w:t xml:space="preserve"> apod.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bude rovna 1. </w:t>
            </w:r>
          </w:p>
          <w:p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BF3B54">
              <w:rPr>
                <w:sz w:val="20"/>
                <w:szCs w:val="20"/>
              </w:rPr>
              <w:t>památek</w:t>
            </w:r>
            <w:r>
              <w:rPr>
                <w:sz w:val="20"/>
                <w:szCs w:val="20"/>
              </w:rPr>
              <w:t>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hodnotu dokládá příjemce nejpozději s </w:t>
            </w:r>
            <w:r w:rsidR="00757AE4">
              <w:rPr>
                <w:sz w:val="20"/>
                <w:szCs w:val="20"/>
              </w:rPr>
              <w:t>první</w:t>
            </w:r>
            <w:r w:rsidR="00757AE4" w:rsidRPr="00363586">
              <w:rPr>
                <w:sz w:val="20"/>
                <w:szCs w:val="20"/>
              </w:rPr>
              <w:t xml:space="preserve"> </w:t>
            </w:r>
            <w:r w:rsidR="001F71E0">
              <w:rPr>
                <w:sz w:val="20"/>
                <w:szCs w:val="20"/>
              </w:rPr>
              <w:t>z</w:t>
            </w:r>
            <w:r w:rsidR="00757AE4">
              <w:rPr>
                <w:sz w:val="20"/>
                <w:szCs w:val="20"/>
              </w:rPr>
              <w:t xml:space="preserve">právou </w:t>
            </w:r>
            <w:r w:rsidR="00757AE4" w:rsidRPr="00363586">
              <w:rPr>
                <w:sz w:val="20"/>
                <w:szCs w:val="20"/>
              </w:rPr>
              <w:t>o udržitelnosti projektu</w:t>
            </w:r>
            <w:r w:rsidR="00757AE4" w:rsidDel="00C57B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kolaudačním souhlasem</w:t>
            </w:r>
            <w:r w:rsidR="001F71E0">
              <w:rPr>
                <w:sz w:val="20"/>
                <w:szCs w:val="20"/>
              </w:rPr>
              <w:t xml:space="preserve"> nebo kolaudačním rozhodnutím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</w:t>
            </w:r>
            <w:r w:rsidR="0045410F">
              <w:rPr>
                <w:sz w:val="20"/>
                <w:szCs w:val="20"/>
              </w:rPr>
              <w:t xml:space="preserve">příjemce </w:t>
            </w:r>
            <w:r w:rsidRPr="00363586">
              <w:rPr>
                <w:sz w:val="20"/>
                <w:szCs w:val="20"/>
              </w:rPr>
              <w:t xml:space="preserve">kolaudační souhlas do podání </w:t>
            </w:r>
            <w:r w:rsidR="001F71E0">
              <w:rPr>
                <w:sz w:val="20"/>
                <w:szCs w:val="20"/>
              </w:rPr>
              <w:t>z</w:t>
            </w:r>
            <w:r w:rsidRPr="00363586">
              <w:rPr>
                <w:sz w:val="20"/>
                <w:szCs w:val="20"/>
              </w:rPr>
              <w:t xml:space="preserve">ávěrečné zprávy </w:t>
            </w:r>
            <w:r w:rsidR="003E0103">
              <w:rPr>
                <w:sz w:val="20"/>
                <w:szCs w:val="20"/>
              </w:rPr>
              <w:t xml:space="preserve">o realizaci </w:t>
            </w:r>
            <w:r w:rsidR="003E0103">
              <w:rPr>
                <w:sz w:val="20"/>
                <w:szCs w:val="20"/>
              </w:rPr>
              <w:lastRenderedPageBreak/>
              <w:t xml:space="preserve">projektu </w:t>
            </w:r>
            <w:r w:rsidRPr="00363586">
              <w:rPr>
                <w:sz w:val="20"/>
                <w:szCs w:val="20"/>
              </w:rPr>
              <w:t>neobdržel, předloží protokol o předání/převzetí díla/stavby nebo oznámení stavebnímu úřadu</w:t>
            </w:r>
            <w:r w:rsidR="001F71E0">
              <w:rPr>
                <w:sz w:val="20"/>
                <w:szCs w:val="20"/>
              </w:rPr>
              <w:t xml:space="preserve"> a doloží ko</w:t>
            </w:r>
            <w:r w:rsidR="001F71E0" w:rsidRPr="00363586">
              <w:rPr>
                <w:sz w:val="20"/>
                <w:szCs w:val="20"/>
              </w:rPr>
              <w:t>laudační souhlas</w:t>
            </w:r>
            <w:r w:rsidR="001F71E0">
              <w:rPr>
                <w:sz w:val="20"/>
                <w:szCs w:val="20"/>
              </w:rPr>
              <w:t>/kolaudační</w:t>
            </w:r>
            <w:r w:rsidR="001F71E0" w:rsidRPr="00AB5FF6">
              <w:rPr>
                <w:sz w:val="20"/>
                <w:szCs w:val="20"/>
              </w:rPr>
              <w:t xml:space="preserve"> rozhodnutí</w:t>
            </w:r>
            <w:r w:rsidR="001F71E0" w:rsidRPr="00363586">
              <w:rPr>
                <w:sz w:val="20"/>
                <w:szCs w:val="20"/>
              </w:rPr>
              <w:t xml:space="preserve"> </w:t>
            </w:r>
            <w:r w:rsidR="001F71E0">
              <w:rPr>
                <w:sz w:val="20"/>
                <w:szCs w:val="20"/>
              </w:rPr>
              <w:t>s první</w:t>
            </w:r>
            <w:r w:rsidR="001F71E0" w:rsidRPr="00363586">
              <w:rPr>
                <w:sz w:val="20"/>
                <w:szCs w:val="20"/>
              </w:rPr>
              <w:t xml:space="preserve"> </w:t>
            </w:r>
            <w:r w:rsidR="001F71E0">
              <w:rPr>
                <w:sz w:val="20"/>
                <w:szCs w:val="20"/>
              </w:rPr>
              <w:t xml:space="preserve">zprávou </w:t>
            </w:r>
            <w:r w:rsidR="001F71E0" w:rsidRPr="00363586">
              <w:rPr>
                <w:sz w:val="20"/>
                <w:szCs w:val="20"/>
              </w:rPr>
              <w:t>o udržitelnosti projektu</w:t>
            </w:r>
            <w:r w:rsidR="0045410F">
              <w:rPr>
                <w:sz w:val="20"/>
                <w:szCs w:val="20"/>
              </w:rPr>
              <w:t xml:space="preserve">. 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467F6B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006BC" w:rsidRPr="00CC5A39">
              <w:rPr>
                <w:sz w:val="20"/>
                <w:szCs w:val="20"/>
              </w:rPr>
              <w:t>Výše a typ sankce, aplikované při překročení nebo nenaplnění cílové hodnoty indikátoru, jsou stanovené v Podmínkách Stanovení výdajů/Rozhodnutí o poskytnutí dotace.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029AD" w:rsidRDefault="00EC0C83" w:rsidP="00CC5A3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3F37D5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 xml:space="preserve">systému  MS2014+. 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Pr="004321C3" w:rsidRDefault="00EC0C83" w:rsidP="008E7D39">
      <w:pPr>
        <w:spacing w:after="0"/>
      </w:pPr>
    </w:p>
    <w:sectPr w:rsidR="00EC0C83" w:rsidRPr="004321C3" w:rsidSect="008E7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0" w:rsidRDefault="00473E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253085"/>
      <w:docPartObj>
        <w:docPartGallery w:val="Page Numbers (Bottom of Page)"/>
        <w:docPartUnique/>
      </w:docPartObj>
    </w:sdtPr>
    <w:sdtEndPr/>
    <w:sdtContent>
      <w:p w:rsidR="00473EA0" w:rsidRDefault="00473EA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B26">
          <w:rPr>
            <w:noProof/>
          </w:rPr>
          <w:t>1</w:t>
        </w:r>
        <w:r>
          <w:fldChar w:fldCharType="end"/>
        </w:r>
      </w:p>
    </w:sdtContent>
  </w:sdt>
  <w:p w:rsidR="00671FF9" w:rsidRDefault="00671F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0" w:rsidRDefault="00473E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0" w:rsidRDefault="00473E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78973736" wp14:editId="5C2E1E22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E7A" w:rsidRDefault="007F5E7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EA0" w:rsidRDefault="00473E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16E7E"/>
    <w:rsid w:val="000203C9"/>
    <w:rsid w:val="0002073C"/>
    <w:rsid w:val="00020751"/>
    <w:rsid w:val="00031801"/>
    <w:rsid w:val="00036A3E"/>
    <w:rsid w:val="00040334"/>
    <w:rsid w:val="00041EC8"/>
    <w:rsid w:val="000446C1"/>
    <w:rsid w:val="00053990"/>
    <w:rsid w:val="00057399"/>
    <w:rsid w:val="0005752D"/>
    <w:rsid w:val="00057C7F"/>
    <w:rsid w:val="000600EA"/>
    <w:rsid w:val="0006044E"/>
    <w:rsid w:val="00060932"/>
    <w:rsid w:val="000646A2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63F1"/>
    <w:rsid w:val="000D7CA1"/>
    <w:rsid w:val="000E2980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CE3"/>
    <w:rsid w:val="00136969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1F6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E18AA"/>
    <w:rsid w:val="001E21FD"/>
    <w:rsid w:val="001E23AB"/>
    <w:rsid w:val="001E2E9A"/>
    <w:rsid w:val="001E6323"/>
    <w:rsid w:val="001F43CB"/>
    <w:rsid w:val="001F53EB"/>
    <w:rsid w:val="001F71E0"/>
    <w:rsid w:val="002006BC"/>
    <w:rsid w:val="002011C3"/>
    <w:rsid w:val="00203341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27D"/>
    <w:rsid w:val="002314FC"/>
    <w:rsid w:val="00231F50"/>
    <w:rsid w:val="0023363A"/>
    <w:rsid w:val="00235740"/>
    <w:rsid w:val="00245A55"/>
    <w:rsid w:val="00247ACE"/>
    <w:rsid w:val="002522EA"/>
    <w:rsid w:val="002552E9"/>
    <w:rsid w:val="00257B22"/>
    <w:rsid w:val="00274658"/>
    <w:rsid w:val="002748BB"/>
    <w:rsid w:val="0027619A"/>
    <w:rsid w:val="00281D46"/>
    <w:rsid w:val="00286C01"/>
    <w:rsid w:val="002910FB"/>
    <w:rsid w:val="00295D72"/>
    <w:rsid w:val="002A160C"/>
    <w:rsid w:val="002A3B9A"/>
    <w:rsid w:val="002A3F0D"/>
    <w:rsid w:val="002B0DDC"/>
    <w:rsid w:val="002B1B8E"/>
    <w:rsid w:val="002B2E58"/>
    <w:rsid w:val="002B66C7"/>
    <w:rsid w:val="002B6E5A"/>
    <w:rsid w:val="002C177C"/>
    <w:rsid w:val="002C69EC"/>
    <w:rsid w:val="002D2617"/>
    <w:rsid w:val="002D58E0"/>
    <w:rsid w:val="002D65F2"/>
    <w:rsid w:val="002E2E28"/>
    <w:rsid w:val="00301836"/>
    <w:rsid w:val="00304893"/>
    <w:rsid w:val="00305E64"/>
    <w:rsid w:val="00315E5E"/>
    <w:rsid w:val="00316AF2"/>
    <w:rsid w:val="00320082"/>
    <w:rsid w:val="00321348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280"/>
    <w:rsid w:val="00380463"/>
    <w:rsid w:val="00384AF4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3E0103"/>
    <w:rsid w:val="003F37D5"/>
    <w:rsid w:val="00400C7E"/>
    <w:rsid w:val="00401D28"/>
    <w:rsid w:val="00403F58"/>
    <w:rsid w:val="00404504"/>
    <w:rsid w:val="004136C7"/>
    <w:rsid w:val="00415704"/>
    <w:rsid w:val="0041620F"/>
    <w:rsid w:val="00432001"/>
    <w:rsid w:val="004321C3"/>
    <w:rsid w:val="00440507"/>
    <w:rsid w:val="0045410F"/>
    <w:rsid w:val="00461264"/>
    <w:rsid w:val="00463CDA"/>
    <w:rsid w:val="00467F6B"/>
    <w:rsid w:val="00470177"/>
    <w:rsid w:val="004730D4"/>
    <w:rsid w:val="00473EA0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E0B7B"/>
    <w:rsid w:val="004E475D"/>
    <w:rsid w:val="004F36C5"/>
    <w:rsid w:val="004F3D4D"/>
    <w:rsid w:val="004F41B7"/>
    <w:rsid w:val="005021D3"/>
    <w:rsid w:val="0050295F"/>
    <w:rsid w:val="00502F35"/>
    <w:rsid w:val="00505BFF"/>
    <w:rsid w:val="0050764F"/>
    <w:rsid w:val="00507970"/>
    <w:rsid w:val="0051463B"/>
    <w:rsid w:val="00517BF1"/>
    <w:rsid w:val="00520431"/>
    <w:rsid w:val="005211DB"/>
    <w:rsid w:val="00524811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2117"/>
    <w:rsid w:val="00657137"/>
    <w:rsid w:val="00657BFA"/>
    <w:rsid w:val="0066381B"/>
    <w:rsid w:val="00671FF9"/>
    <w:rsid w:val="0067269E"/>
    <w:rsid w:val="0067736D"/>
    <w:rsid w:val="006803CD"/>
    <w:rsid w:val="00681A20"/>
    <w:rsid w:val="00682152"/>
    <w:rsid w:val="006859AB"/>
    <w:rsid w:val="00686CF1"/>
    <w:rsid w:val="00694543"/>
    <w:rsid w:val="00695F3D"/>
    <w:rsid w:val="0069719B"/>
    <w:rsid w:val="006B0BFC"/>
    <w:rsid w:val="006B2002"/>
    <w:rsid w:val="006B26C8"/>
    <w:rsid w:val="006B3868"/>
    <w:rsid w:val="006B6F8D"/>
    <w:rsid w:val="006B754C"/>
    <w:rsid w:val="006C79D1"/>
    <w:rsid w:val="006D015B"/>
    <w:rsid w:val="006D45D6"/>
    <w:rsid w:val="006E5C82"/>
    <w:rsid w:val="006E72F1"/>
    <w:rsid w:val="006F09A2"/>
    <w:rsid w:val="006F373A"/>
    <w:rsid w:val="006F4EC1"/>
    <w:rsid w:val="006F558F"/>
    <w:rsid w:val="006F5BC8"/>
    <w:rsid w:val="006F63AA"/>
    <w:rsid w:val="0070692C"/>
    <w:rsid w:val="0070695A"/>
    <w:rsid w:val="00716465"/>
    <w:rsid w:val="00722201"/>
    <w:rsid w:val="00723F80"/>
    <w:rsid w:val="0073650D"/>
    <w:rsid w:val="00745445"/>
    <w:rsid w:val="00747C86"/>
    <w:rsid w:val="00751BD9"/>
    <w:rsid w:val="00752664"/>
    <w:rsid w:val="0075715C"/>
    <w:rsid w:val="00757238"/>
    <w:rsid w:val="00757AE4"/>
    <w:rsid w:val="0076431E"/>
    <w:rsid w:val="00766DE9"/>
    <w:rsid w:val="0077338E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2DBB"/>
    <w:rsid w:val="007E53BF"/>
    <w:rsid w:val="007F5E7A"/>
    <w:rsid w:val="007F7FEA"/>
    <w:rsid w:val="00802CAB"/>
    <w:rsid w:val="0081042C"/>
    <w:rsid w:val="008168CD"/>
    <w:rsid w:val="008168F4"/>
    <w:rsid w:val="00821AEC"/>
    <w:rsid w:val="00824C5E"/>
    <w:rsid w:val="0083207B"/>
    <w:rsid w:val="00840E61"/>
    <w:rsid w:val="0084320F"/>
    <w:rsid w:val="00844F3C"/>
    <w:rsid w:val="00852EE3"/>
    <w:rsid w:val="00860FEE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606E"/>
    <w:rsid w:val="008C5A6B"/>
    <w:rsid w:val="008D2053"/>
    <w:rsid w:val="008D56C6"/>
    <w:rsid w:val="008D5E37"/>
    <w:rsid w:val="008E20CB"/>
    <w:rsid w:val="008E41C7"/>
    <w:rsid w:val="008E7D39"/>
    <w:rsid w:val="008F0C01"/>
    <w:rsid w:val="008F62F1"/>
    <w:rsid w:val="00900F86"/>
    <w:rsid w:val="00904C9F"/>
    <w:rsid w:val="009055F6"/>
    <w:rsid w:val="009066E9"/>
    <w:rsid w:val="00910524"/>
    <w:rsid w:val="00911FF7"/>
    <w:rsid w:val="00913873"/>
    <w:rsid w:val="00913C4D"/>
    <w:rsid w:val="0091589C"/>
    <w:rsid w:val="00916B3F"/>
    <w:rsid w:val="00920BF6"/>
    <w:rsid w:val="00920CBF"/>
    <w:rsid w:val="00926380"/>
    <w:rsid w:val="00927293"/>
    <w:rsid w:val="00932304"/>
    <w:rsid w:val="0093267C"/>
    <w:rsid w:val="00932786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60BA"/>
    <w:rsid w:val="0096682A"/>
    <w:rsid w:val="009677CF"/>
    <w:rsid w:val="009768B3"/>
    <w:rsid w:val="0098139E"/>
    <w:rsid w:val="009827B3"/>
    <w:rsid w:val="009831B6"/>
    <w:rsid w:val="00984DD5"/>
    <w:rsid w:val="00991CCA"/>
    <w:rsid w:val="00994393"/>
    <w:rsid w:val="009A06A7"/>
    <w:rsid w:val="009B43B5"/>
    <w:rsid w:val="009B4930"/>
    <w:rsid w:val="009C10ED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029AD"/>
    <w:rsid w:val="00A14D0F"/>
    <w:rsid w:val="00A23569"/>
    <w:rsid w:val="00A24831"/>
    <w:rsid w:val="00A274D8"/>
    <w:rsid w:val="00A33F6A"/>
    <w:rsid w:val="00A46667"/>
    <w:rsid w:val="00A524D9"/>
    <w:rsid w:val="00A54643"/>
    <w:rsid w:val="00A54D1D"/>
    <w:rsid w:val="00A62C1A"/>
    <w:rsid w:val="00A662E9"/>
    <w:rsid w:val="00A67C37"/>
    <w:rsid w:val="00A72673"/>
    <w:rsid w:val="00A7460E"/>
    <w:rsid w:val="00A7514C"/>
    <w:rsid w:val="00A864F6"/>
    <w:rsid w:val="00A9101B"/>
    <w:rsid w:val="00A91956"/>
    <w:rsid w:val="00A927A9"/>
    <w:rsid w:val="00A9543E"/>
    <w:rsid w:val="00A97294"/>
    <w:rsid w:val="00AA1DFD"/>
    <w:rsid w:val="00AA548D"/>
    <w:rsid w:val="00AA6E68"/>
    <w:rsid w:val="00AB060B"/>
    <w:rsid w:val="00AB577F"/>
    <w:rsid w:val="00AD2919"/>
    <w:rsid w:val="00AD2955"/>
    <w:rsid w:val="00AD2D65"/>
    <w:rsid w:val="00AD330F"/>
    <w:rsid w:val="00AD38D5"/>
    <w:rsid w:val="00AD4BA8"/>
    <w:rsid w:val="00AD6B01"/>
    <w:rsid w:val="00AD7F4F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6D33"/>
    <w:rsid w:val="00BB3F6E"/>
    <w:rsid w:val="00BC28CC"/>
    <w:rsid w:val="00BD5865"/>
    <w:rsid w:val="00BE5263"/>
    <w:rsid w:val="00BF165A"/>
    <w:rsid w:val="00BF224D"/>
    <w:rsid w:val="00BF36D3"/>
    <w:rsid w:val="00BF3B54"/>
    <w:rsid w:val="00C053B0"/>
    <w:rsid w:val="00C05510"/>
    <w:rsid w:val="00C0586B"/>
    <w:rsid w:val="00C06F97"/>
    <w:rsid w:val="00C144C5"/>
    <w:rsid w:val="00C15DF1"/>
    <w:rsid w:val="00C15FDE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533FF"/>
    <w:rsid w:val="00C57BF1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C5A39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919"/>
    <w:rsid w:val="00D215FA"/>
    <w:rsid w:val="00D221ED"/>
    <w:rsid w:val="00D2335B"/>
    <w:rsid w:val="00D26D04"/>
    <w:rsid w:val="00D33570"/>
    <w:rsid w:val="00D405F9"/>
    <w:rsid w:val="00D41108"/>
    <w:rsid w:val="00D441A2"/>
    <w:rsid w:val="00D50E66"/>
    <w:rsid w:val="00D55325"/>
    <w:rsid w:val="00D60810"/>
    <w:rsid w:val="00D7041A"/>
    <w:rsid w:val="00D72354"/>
    <w:rsid w:val="00D7481E"/>
    <w:rsid w:val="00D74DEE"/>
    <w:rsid w:val="00D762E4"/>
    <w:rsid w:val="00D77E91"/>
    <w:rsid w:val="00D87C4A"/>
    <w:rsid w:val="00D91825"/>
    <w:rsid w:val="00D97C27"/>
    <w:rsid w:val="00DA234F"/>
    <w:rsid w:val="00DA4909"/>
    <w:rsid w:val="00DA5275"/>
    <w:rsid w:val="00DA67EE"/>
    <w:rsid w:val="00DB0AEA"/>
    <w:rsid w:val="00DB20F3"/>
    <w:rsid w:val="00DB4F4A"/>
    <w:rsid w:val="00DB52B5"/>
    <w:rsid w:val="00DB5C0A"/>
    <w:rsid w:val="00DC2391"/>
    <w:rsid w:val="00DC2B24"/>
    <w:rsid w:val="00DD4396"/>
    <w:rsid w:val="00DD6626"/>
    <w:rsid w:val="00DE2E3C"/>
    <w:rsid w:val="00DE4F12"/>
    <w:rsid w:val="00DF75FE"/>
    <w:rsid w:val="00DF7BD8"/>
    <w:rsid w:val="00E0030D"/>
    <w:rsid w:val="00E0113F"/>
    <w:rsid w:val="00E03FEB"/>
    <w:rsid w:val="00E047A2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4B76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B56FA"/>
    <w:rsid w:val="00EC0C83"/>
    <w:rsid w:val="00EC0CB2"/>
    <w:rsid w:val="00EC190D"/>
    <w:rsid w:val="00EC1D3C"/>
    <w:rsid w:val="00EC63AA"/>
    <w:rsid w:val="00EC741C"/>
    <w:rsid w:val="00EC74FE"/>
    <w:rsid w:val="00EC78F1"/>
    <w:rsid w:val="00ED09EB"/>
    <w:rsid w:val="00ED0C61"/>
    <w:rsid w:val="00ED676D"/>
    <w:rsid w:val="00ED798A"/>
    <w:rsid w:val="00EE0A6C"/>
    <w:rsid w:val="00F00CDB"/>
    <w:rsid w:val="00F02008"/>
    <w:rsid w:val="00F056D6"/>
    <w:rsid w:val="00F07A36"/>
    <w:rsid w:val="00F07C4C"/>
    <w:rsid w:val="00F11638"/>
    <w:rsid w:val="00F16A20"/>
    <w:rsid w:val="00F222F6"/>
    <w:rsid w:val="00F3097F"/>
    <w:rsid w:val="00F31455"/>
    <w:rsid w:val="00F31C23"/>
    <w:rsid w:val="00F320F9"/>
    <w:rsid w:val="00F33CAB"/>
    <w:rsid w:val="00F41C53"/>
    <w:rsid w:val="00F422E8"/>
    <w:rsid w:val="00F56AD3"/>
    <w:rsid w:val="00F62882"/>
    <w:rsid w:val="00F634EA"/>
    <w:rsid w:val="00F656CA"/>
    <w:rsid w:val="00F70BB4"/>
    <w:rsid w:val="00F74D99"/>
    <w:rsid w:val="00F778D7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4B26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2D52D9A2"/>
  <w15:docId w15:val="{CF0607F0-99F1-48FD-80ED-E0E6DD44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F596B-768E-445B-A0CB-29AD82C1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18</cp:revision>
  <cp:lastPrinted>2016-08-23T06:14:00Z</cp:lastPrinted>
  <dcterms:created xsi:type="dcterms:W3CDTF">2016-10-11T16:20:00Z</dcterms:created>
  <dcterms:modified xsi:type="dcterms:W3CDTF">2018-08-17T08:18:00Z</dcterms:modified>
</cp:coreProperties>
</file>