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6FBE1BA9" w:rsidR="00F23FC9" w:rsidRPr="00457BE0" w:rsidRDefault="00F23FC9" w:rsidP="00F23FC9">
      <w:pPr>
        <w:spacing w:before="840"/>
        <w:jc w:val="center"/>
        <w:rPr>
          <w:rFonts w:ascii="Arial" w:hAnsi="Arial" w:cs="Arial"/>
          <w:b/>
          <w:bCs/>
          <w:caps/>
          <w:color w:val="214F87"/>
          <w:sz w:val="48"/>
          <w:szCs w:val="48"/>
        </w:rPr>
      </w:pPr>
      <w:r w:rsidRPr="00457BE0">
        <w:rPr>
          <w:rFonts w:ascii="Arial" w:hAnsi="Arial" w:cs="Arial"/>
          <w:b/>
          <w:bCs/>
          <w:color w:val="214F87"/>
          <w:sz w:val="48"/>
          <w:szCs w:val="48"/>
        </w:rPr>
        <w:t>SPECIFICKÁ PRAVIDLA PRO ŽADATELE A PŘÍJEMCE</w:t>
      </w:r>
      <w:r w:rsidRPr="00457BE0" w:rsidDel="003F42A1">
        <w:rPr>
          <w:rFonts w:ascii="Arial" w:hAnsi="Arial" w:cs="Arial"/>
          <w:b/>
          <w:bCs/>
          <w:caps/>
          <w:color w:val="214F87"/>
          <w:sz w:val="48"/>
          <w:szCs w:val="48"/>
        </w:rPr>
        <w:t xml:space="preserve"> </w:t>
      </w:r>
    </w:p>
    <w:p w14:paraId="4D403A74" w14:textId="22E281AA" w:rsidR="00F23FC9" w:rsidRPr="00457BE0" w:rsidRDefault="00F23FC9" w:rsidP="00F23FC9">
      <w:pPr>
        <w:spacing w:before="240"/>
        <w:jc w:val="center"/>
        <w:rPr>
          <w:rFonts w:ascii="Arial" w:hAnsi="Arial" w:cs="Arial"/>
          <w:b/>
          <w:bCs/>
          <w:caps/>
          <w:color w:val="214F87"/>
          <w:sz w:val="44"/>
          <w:szCs w:val="44"/>
        </w:rPr>
      </w:pPr>
      <w:r w:rsidRPr="00457BE0">
        <w:rPr>
          <w:rFonts w:ascii="Arial" w:hAnsi="Arial" w:cs="Arial"/>
          <w:b/>
          <w:bCs/>
          <w:caps/>
          <w:color w:val="214F87"/>
          <w:sz w:val="44"/>
          <w:szCs w:val="44"/>
        </w:rPr>
        <w:t xml:space="preserve">PŘÍLOHA </w:t>
      </w:r>
      <w:proofErr w:type="gramStart"/>
      <w:r w:rsidR="000F6082" w:rsidRPr="00457BE0">
        <w:rPr>
          <w:rFonts w:ascii="Arial" w:hAnsi="Arial" w:cs="Arial"/>
          <w:b/>
          <w:bCs/>
          <w:caps/>
          <w:color w:val="214F87"/>
          <w:sz w:val="44"/>
          <w:szCs w:val="44"/>
        </w:rPr>
        <w:t>3</w:t>
      </w:r>
      <w:r w:rsidR="00565306" w:rsidRPr="00457BE0">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457BE0">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381456AE"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Pr="00644D72">
        <w:rPr>
          <w:rFonts w:ascii="Arial" w:hAnsi="Arial" w:cs="Arial"/>
          <w:caps/>
          <w:color w:val="7F7F7F" w:themeColor="text1" w:themeTint="80"/>
        </w:rPr>
        <w:t>1</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7A0C1E1E"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94DB8">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94DB8">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3DEC6CF8"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94DB8">
              <w:rPr>
                <w:rFonts w:ascii="Arial" w:hAnsi="Arial" w:cs="Arial"/>
                <w:i/>
                <w:iCs/>
                <w:snapToGrid w:val="0"/>
                <w:sz w:val="22"/>
                <w:szCs w:val="22"/>
              </w:rPr>
              <w:t>I</w:t>
            </w:r>
            <w:r w:rsidR="007B7A7E" w:rsidRPr="00D94DB8">
              <w:rPr>
                <w:rFonts w:ascii="Arial" w:hAnsi="Arial" w:cs="Arial"/>
                <w:i/>
                <w:iCs/>
                <w:snapToGrid w:val="0"/>
                <w:sz w:val="22"/>
                <w:szCs w:val="22"/>
              </w:rPr>
              <w:t>II</w:t>
            </w:r>
            <w:r w:rsidRPr="00D94DB8">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94DB8">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94DB8">
              <w:rPr>
                <w:rFonts w:ascii="Arial" w:hAnsi="Arial" w:cs="Arial"/>
                <w:i/>
                <w:iCs/>
                <w:snapToGrid w:val="0"/>
                <w:sz w:val="22"/>
                <w:szCs w:val="22"/>
                <w:lang w:eastAsia="zh-CN" w:bidi="ar"/>
              </w:rPr>
              <w:t>I.</w:t>
            </w:r>
            <w:r w:rsidR="000C678D" w:rsidRPr="00D94DB8">
              <w:rPr>
                <w:rFonts w:ascii="Arial" w:hAnsi="Arial" w:cs="Arial"/>
                <w:snapToGrid w:val="0"/>
                <w:sz w:val="22"/>
                <w:szCs w:val="22"/>
                <w:lang w:eastAsia="zh-CN" w:bidi="ar"/>
              </w:rPr>
              <w:t xml:space="preserve"> a </w:t>
            </w:r>
            <w:r w:rsidR="000C678D" w:rsidRPr="00D94DB8">
              <w:rPr>
                <w:rFonts w:ascii="Arial" w:hAnsi="Arial" w:cs="Arial"/>
                <w:i/>
                <w:iCs/>
                <w:snapToGrid w:val="0"/>
                <w:sz w:val="22"/>
                <w:szCs w:val="22"/>
                <w:lang w:eastAsia="zh-CN" w:bidi="ar"/>
              </w:rPr>
              <w:t>II</w:t>
            </w:r>
            <w:r w:rsidR="00277403" w:rsidRPr="00D94DB8">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80FF225" w:rsidR="00477071" w:rsidRPr="00D94DB8"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94DB8">
              <w:rPr>
                <w:rFonts w:ascii="Arial" w:hAnsi="Arial" w:cs="Arial"/>
                <w:i/>
                <w:iCs/>
                <w:snapToGrid w:val="0"/>
                <w:sz w:val="22"/>
                <w:szCs w:val="22"/>
                <w:lang w:eastAsia="zh-CN" w:bidi="ar"/>
              </w:rPr>
              <w:t>I</w:t>
            </w:r>
            <w:r w:rsidR="007B7A7E" w:rsidRPr="00D94DB8">
              <w:rPr>
                <w:rFonts w:ascii="Arial" w:hAnsi="Arial" w:cs="Arial"/>
                <w:i/>
                <w:iCs/>
                <w:snapToGrid w:val="0"/>
                <w:sz w:val="22"/>
                <w:szCs w:val="22"/>
                <w:lang w:eastAsia="zh-CN" w:bidi="ar"/>
              </w:rPr>
              <w:t>II</w:t>
            </w:r>
            <w:r w:rsidRPr="00D94DB8">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94DB8">
              <w:rPr>
                <w:rFonts w:ascii="Arial" w:eastAsiaTheme="minorEastAsia" w:hAnsi="Arial" w:cs="Arial"/>
                <w:snapToGrid w:val="0"/>
                <w:sz w:val="22"/>
                <w:szCs w:val="22"/>
                <w:lang w:eastAsia="zh-CN" w:bidi="ar"/>
              </w:rPr>
              <w:t xml:space="preserve">za období </w:t>
            </w:r>
            <w:r w:rsidRPr="00D94DB8">
              <w:rPr>
                <w:rFonts w:ascii="Arial" w:eastAsiaTheme="minorEastAsia" w:hAnsi="Arial" w:cs="Arial"/>
                <w:sz w:val="22"/>
                <w:szCs w:val="22"/>
              </w:rPr>
              <w:t>prvního roku udržitelnosti</w:t>
            </w:r>
            <w:r w:rsidRPr="00D94DB8">
              <w:rPr>
                <w:rFonts w:ascii="Arial" w:eastAsiaTheme="minorEastAsia" w:hAnsi="Arial" w:cs="Arial"/>
                <w:snapToGrid w:val="0"/>
                <w:sz w:val="22"/>
                <w:szCs w:val="22"/>
                <w:lang w:eastAsia="zh-CN" w:bidi="ar"/>
              </w:rPr>
              <w:t xml:space="preserve"> na 7</w:t>
            </w:r>
            <w:r w:rsidR="007B7A7E" w:rsidRPr="00D94DB8">
              <w:rPr>
                <w:rFonts w:ascii="Arial" w:eastAsiaTheme="minorEastAsia" w:hAnsi="Arial" w:cs="Arial"/>
                <w:snapToGrid w:val="0"/>
                <w:sz w:val="22"/>
                <w:szCs w:val="22"/>
                <w:lang w:eastAsia="zh-CN" w:bidi="ar"/>
              </w:rPr>
              <w:t>5</w:t>
            </w:r>
            <w:r w:rsidRPr="00D94DB8">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94DB8">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682FD1C5"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94DB8">
              <w:rPr>
                <w:rFonts w:ascii="Arial" w:hAnsi="Arial" w:cs="Arial"/>
                <w:snapToGrid w:val="0"/>
                <w:sz w:val="22"/>
                <w:szCs w:val="22"/>
                <w:lang w:eastAsia="zh-CN" w:bidi="ar"/>
              </w:rPr>
              <w:t xml:space="preserve">(vyjma indikátoru </w:t>
            </w:r>
            <w:r w:rsidR="004846A6" w:rsidRPr="00D94DB8">
              <w:rPr>
                <w:rFonts w:ascii="Arial" w:hAnsi="Arial" w:cs="Arial"/>
                <w:i/>
                <w:iCs/>
                <w:snapToGrid w:val="0"/>
                <w:sz w:val="22"/>
                <w:szCs w:val="22"/>
                <w:lang w:eastAsia="zh-CN" w:bidi="ar"/>
              </w:rPr>
              <w:t>III.</w:t>
            </w:r>
            <w:r w:rsidR="00D74B9E" w:rsidRPr="00D94DB8">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94DB8">
              <w:rPr>
                <w:rFonts w:ascii="Arial" w:hAnsi="Arial" w:cs="Arial"/>
                <w:i/>
                <w:iCs/>
                <w:snapToGrid w:val="0"/>
                <w:sz w:val="22"/>
                <w:szCs w:val="22"/>
                <w:lang w:eastAsia="zh-CN" w:bidi="ar"/>
              </w:rPr>
              <w:t>I.</w:t>
            </w:r>
            <w:r w:rsidR="00351B32" w:rsidRPr="00D94DB8">
              <w:rPr>
                <w:rFonts w:ascii="Arial" w:hAnsi="Arial" w:cs="Arial"/>
                <w:snapToGrid w:val="0"/>
                <w:sz w:val="22"/>
                <w:szCs w:val="22"/>
                <w:lang w:eastAsia="zh-CN" w:bidi="ar"/>
              </w:rPr>
              <w:t xml:space="preserve"> a </w:t>
            </w:r>
            <w:r w:rsidR="00351B32" w:rsidRPr="00D94DB8">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4545F5B5"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94DB8">
              <w:rPr>
                <w:rFonts w:ascii="Arial" w:hAnsi="Arial" w:cs="Arial"/>
                <w:i/>
                <w:iCs/>
                <w:snapToGrid w:val="0"/>
                <w:sz w:val="22"/>
                <w:szCs w:val="22"/>
                <w:lang w:eastAsia="zh-CN" w:bidi="ar"/>
              </w:rPr>
              <w:t>I</w:t>
            </w:r>
            <w:r w:rsidR="00CF5535">
              <w:rPr>
                <w:rFonts w:ascii="Arial" w:hAnsi="Arial" w:cs="Arial"/>
                <w:i/>
                <w:iCs/>
                <w:snapToGrid w:val="0"/>
                <w:sz w:val="22"/>
                <w:szCs w:val="22"/>
                <w:lang w:eastAsia="zh-CN" w:bidi="ar"/>
              </w:rPr>
              <w:t>II</w:t>
            </w:r>
            <w:r w:rsidRPr="00D94DB8">
              <w:rPr>
                <w:rFonts w:ascii="Arial" w:hAnsi="Arial" w:cs="Arial"/>
                <w:i/>
                <w:iCs/>
                <w:snapToGrid w:val="0"/>
                <w:sz w:val="22"/>
                <w:szCs w:val="22"/>
                <w:lang w:eastAsia="zh-CN" w:bidi="ar"/>
              </w:rPr>
              <w:t>.</w:t>
            </w:r>
            <w:r w:rsidRPr="00D94DB8">
              <w:rPr>
                <w:rFonts w:ascii="Arial" w:hAnsi="Arial" w:cs="Arial"/>
                <w:snapToGrid w:val="0"/>
                <w:sz w:val="22"/>
                <w:szCs w:val="22"/>
                <w:lang w:eastAsia="zh-CN" w:bidi="ar"/>
              </w:rPr>
              <w:t xml:space="preserve"> na 7</w:t>
            </w:r>
            <w:r w:rsidR="004846A6" w:rsidRPr="00D94DB8">
              <w:rPr>
                <w:rFonts w:ascii="Arial" w:hAnsi="Arial" w:cs="Arial"/>
                <w:snapToGrid w:val="0"/>
                <w:sz w:val="22"/>
                <w:szCs w:val="22"/>
                <w:lang w:eastAsia="zh-CN" w:bidi="ar"/>
              </w:rPr>
              <w:t>5</w:t>
            </w:r>
            <w:r w:rsidRPr="00D94DB8">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27EFEF48" w:rsidR="009132E6" w:rsidRPr="004846A6" w:rsidRDefault="009132E6" w:rsidP="0042247B">
            <w:pPr>
              <w:spacing w:before="120" w:after="120" w:line="271" w:lineRule="auto"/>
              <w:jc w:val="both"/>
              <w:rPr>
                <w:rFonts w:ascii="Arial" w:hAnsi="Arial" w:cs="Arial"/>
                <w:snapToGrid w:val="0"/>
                <w:sz w:val="22"/>
                <w:szCs w:val="22"/>
              </w:rPr>
            </w:pPr>
            <w:r w:rsidRPr="00D94DB8">
              <w:rPr>
                <w:rFonts w:ascii="Arial" w:hAnsi="Arial" w:cs="Arial"/>
                <w:snapToGrid w:val="0"/>
                <w:sz w:val="22"/>
                <w:szCs w:val="22"/>
              </w:rPr>
              <w:t>V případě indikátorů (</w:t>
            </w:r>
            <w:r w:rsidR="00277403" w:rsidRPr="00D94DB8">
              <w:rPr>
                <w:rFonts w:ascii="Arial" w:hAnsi="Arial" w:cs="Arial"/>
                <w:i/>
                <w:iCs/>
                <w:snapToGrid w:val="0"/>
                <w:sz w:val="22"/>
                <w:szCs w:val="22"/>
              </w:rPr>
              <w:t>I</w:t>
            </w:r>
            <w:r w:rsidR="004846A6" w:rsidRPr="00D94DB8">
              <w:rPr>
                <w:rFonts w:ascii="Arial" w:hAnsi="Arial" w:cs="Arial"/>
                <w:i/>
                <w:iCs/>
                <w:snapToGrid w:val="0"/>
                <w:sz w:val="22"/>
                <w:szCs w:val="22"/>
              </w:rPr>
              <w:t>II</w:t>
            </w:r>
            <w:r w:rsidR="00277403" w:rsidRPr="00D94DB8">
              <w:rPr>
                <w:rFonts w:ascii="Arial" w:hAnsi="Arial" w:cs="Arial"/>
                <w:i/>
                <w:iCs/>
                <w:snapToGrid w:val="0"/>
                <w:sz w:val="22"/>
                <w:szCs w:val="22"/>
              </w:rPr>
              <w:t>.</w:t>
            </w:r>
            <w:r w:rsidRPr="00D94DB8">
              <w:rPr>
                <w:rFonts w:ascii="Arial" w:hAnsi="Arial" w:cs="Arial"/>
                <w:snapToGrid w:val="0"/>
                <w:sz w:val="22"/>
                <w:szCs w:val="22"/>
              </w:rPr>
              <w:t>) naplňovaných za 1.</w:t>
            </w:r>
            <w:r w:rsidR="00803BAC" w:rsidRPr="00D94DB8">
              <w:rPr>
                <w:rFonts w:ascii="Arial" w:hAnsi="Arial" w:cs="Arial"/>
                <w:snapToGrid w:val="0"/>
                <w:sz w:val="22"/>
                <w:szCs w:val="22"/>
              </w:rPr>
              <w:t> </w:t>
            </w:r>
            <w:r w:rsidRPr="00D94DB8">
              <w:rPr>
                <w:rFonts w:ascii="Arial" w:hAnsi="Arial" w:cs="Arial"/>
                <w:snapToGrid w:val="0"/>
                <w:sz w:val="22"/>
                <w:szCs w:val="22"/>
              </w:rPr>
              <w:t>rok udržitelnosti je jejich udržení zkoumáno až od 2. roku udržitelnosti</w:t>
            </w:r>
            <w:r w:rsidR="00D74B9E" w:rsidRPr="00D94DB8">
              <w:rPr>
                <w:rFonts w:ascii="Arial" w:hAnsi="Arial" w:cs="Arial"/>
                <w:snapToGrid w:val="0"/>
                <w:sz w:val="22"/>
                <w:szCs w:val="22"/>
              </w:rPr>
              <w:t xml:space="preserve"> a je postupováno vždy dle bodu b)</w:t>
            </w:r>
            <w:r w:rsidRPr="00D94DB8">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96A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57BE0">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Část VI</w:t>
      </w:r>
    </w:p>
    <w:p w14:paraId="56BDC775"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Veřejná podpora</w:t>
      </w:r>
    </w:p>
    <w:p w14:paraId="24CD76FE" w14:textId="7777777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Dotace je udělena v souladu s nařízením Komise (EU) č. 1407/2013</w:t>
      </w:r>
      <w:r w:rsidRPr="00457BE0">
        <w:rPr>
          <w:rFonts w:ascii="Arial" w:hAnsi="Arial" w:cs="Arial"/>
          <w:sz w:val="22"/>
          <w:szCs w:val="22"/>
          <w:vertAlign w:val="superscript"/>
        </w:rPr>
        <w:footnoteReference w:id="22"/>
      </w:r>
      <w:r w:rsidRPr="00457BE0">
        <w:rPr>
          <w:rFonts w:ascii="Arial" w:hAnsi="Arial" w:cs="Arial"/>
          <w:sz w:val="22"/>
          <w:szCs w:val="22"/>
        </w:rPr>
        <w:t xml:space="preserve"> ze dne 18. prosince 2013 o použití článku 107 a 108 SFEU na podporu de minimis.</w:t>
      </w:r>
    </w:p>
    <w:p w14:paraId="795AA4AB" w14:textId="7777777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w:t>
      </w:r>
      <w:r w:rsidRPr="00457BE0">
        <w:rPr>
          <w:rFonts w:ascii="Arial" w:hAnsi="Arial" w:cs="Arial"/>
          <w:sz w:val="22"/>
          <w:szCs w:val="22"/>
        </w:rPr>
        <w:lastRenderedPageBreak/>
        <w:t>hodnoty dotace příjemci vyplacena.  </w:t>
      </w:r>
    </w:p>
    <w:p w14:paraId="256C2F61" w14:textId="77777777" w:rsidR="00C5293E" w:rsidRPr="00457BE0" w:rsidRDefault="00C5293E" w:rsidP="00457BE0">
      <w:pPr>
        <w:widowControl w:val="0"/>
        <w:numPr>
          <w:ilvl w:val="0"/>
          <w:numId w:val="36"/>
        </w:numPr>
        <w:spacing w:after="120" w:line="271" w:lineRule="auto"/>
        <w:ind w:right="-2"/>
        <w:jc w:val="both"/>
        <w:rPr>
          <w:rFonts w:ascii="Arial" w:hAnsi="Arial" w:cs="Arial"/>
          <w:sz w:val="22"/>
          <w:szCs w:val="22"/>
        </w:rPr>
      </w:pPr>
      <w:r w:rsidRPr="00457BE0">
        <w:rPr>
          <w:rFonts w:ascii="Arial" w:hAnsi="Arial" w:cs="Arial"/>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57BE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5F127" w14:textId="77777777" w:rsidR="005A66A9" w:rsidRDefault="005A66A9">
      <w:r>
        <w:separator/>
      </w:r>
    </w:p>
  </w:endnote>
  <w:endnote w:type="continuationSeparator" w:id="0">
    <w:p w14:paraId="3D651C4C" w14:textId="77777777" w:rsidR="005A66A9" w:rsidRDefault="005A66A9">
      <w:r>
        <w:continuationSeparator/>
      </w:r>
    </w:p>
  </w:endnote>
  <w:endnote w:type="continuationNotice" w:id="1">
    <w:p w14:paraId="4BF1DC77" w14:textId="77777777" w:rsidR="005A66A9" w:rsidRDefault="005A6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052881"/>
      <w:docPartObj>
        <w:docPartGallery w:val="Page Numbers (Bottom of Page)"/>
        <w:docPartUnique/>
      </w:docPartObj>
    </w:sdtPr>
    <w:sdtContent>
      <w:sdt>
        <w:sdtPr>
          <w:id w:val="1639069564"/>
          <w:docPartObj>
            <w:docPartGallery w:val="Page Numbers (Top of Page)"/>
            <w:docPartUnique/>
          </w:docPartObj>
        </w:sdtPr>
        <w:sdtContent>
          <w:p w14:paraId="6BA9FACB" w14:textId="1B56C363" w:rsidR="00D14954" w:rsidRDefault="00D14954">
            <w:pPr>
              <w:pStyle w:val="Zpat"/>
              <w:jc w:val="right"/>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Pr="00D14954">
              <w:rPr>
                <w:rFonts w:ascii="Arial" w:hAnsi="Arial" w:cs="Arial"/>
                <w:b/>
                <w:bCs/>
                <w:sz w:val="20"/>
              </w:rPr>
              <w:fldChar w:fldCharType="begin"/>
            </w:r>
            <w:r w:rsidRPr="00D14954">
              <w:rPr>
                <w:rFonts w:ascii="Arial" w:hAnsi="Arial" w:cs="Arial"/>
                <w:b/>
                <w:bCs/>
                <w:sz w:val="20"/>
              </w:rPr>
              <w:instrText>NUMPAGES</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383167"/>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Content>
          <w:p w14:paraId="49343FEA" w14:textId="3431BC6D" w:rsidR="00D14954" w:rsidRPr="00D14954" w:rsidRDefault="00D14954">
            <w:pPr>
              <w:pStyle w:val="Zpat"/>
              <w:jc w:val="right"/>
              <w:rPr>
                <w:rFonts w:ascii="Arial" w:hAnsi="Arial" w:cs="Arial"/>
                <w:sz w:val="20"/>
              </w:rPr>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Pr="00D14954">
              <w:rPr>
                <w:rFonts w:ascii="Arial" w:hAnsi="Arial" w:cs="Arial"/>
                <w:b/>
                <w:bCs/>
                <w:sz w:val="20"/>
              </w:rPr>
              <w:fldChar w:fldCharType="begin"/>
            </w:r>
            <w:r w:rsidRPr="00D14954">
              <w:rPr>
                <w:rFonts w:ascii="Arial" w:hAnsi="Arial" w:cs="Arial"/>
                <w:b/>
                <w:bCs/>
                <w:sz w:val="20"/>
              </w:rPr>
              <w:instrText>NUMPAGES</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BBE60" w14:textId="77777777" w:rsidR="005A66A9" w:rsidRDefault="005A66A9">
      <w:r>
        <w:separator/>
      </w:r>
    </w:p>
  </w:footnote>
  <w:footnote w:type="continuationSeparator" w:id="0">
    <w:p w14:paraId="55BA62A0" w14:textId="77777777" w:rsidR="005A66A9" w:rsidRDefault="005A66A9">
      <w:r>
        <w:continuationSeparator/>
      </w:r>
    </w:p>
  </w:footnote>
  <w:footnote w:type="continuationNotice" w:id="1">
    <w:p w14:paraId="7A8C20BF" w14:textId="77777777" w:rsidR="005A66A9" w:rsidRDefault="005A66A9"/>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42626E6F" w14:textId="77777777" w:rsidR="00C5293E" w:rsidRPr="006423D6" w:rsidRDefault="00C5293E" w:rsidP="00C5293E">
      <w:pPr>
        <w:pStyle w:val="Textpoznpodarou"/>
      </w:pPr>
      <w:r>
        <w:rPr>
          <w:rStyle w:val="Znakapoznpodarou"/>
        </w:rPr>
        <w:footnoteRef/>
      </w:r>
      <w:r w:rsidRPr="006423D6">
        <w:t xml:space="preserve"> </w:t>
      </w:r>
      <w:proofErr w:type="spellStart"/>
      <w:r w:rsidRPr="006423D6">
        <w:rPr>
          <w:rFonts w:asciiTheme="minorHAnsi" w:hAnsiTheme="minorHAnsi"/>
          <w:sz w:val="16"/>
          <w:szCs w:val="16"/>
        </w:rPr>
        <w:t>Úř</w:t>
      </w:r>
      <w:proofErr w:type="spellEnd"/>
      <w:r w:rsidRPr="006423D6">
        <w:rPr>
          <w:rFonts w:asciiTheme="minorHAnsi" w:hAnsiTheme="minorHAnsi"/>
          <w:sz w:val="16"/>
          <w:szCs w:val="16"/>
        </w:rPr>
        <w:t xml:space="preserve">. </w:t>
      </w:r>
      <w:proofErr w:type="spellStart"/>
      <w:r w:rsidRPr="006423D6">
        <w:rPr>
          <w:rFonts w:asciiTheme="minorHAnsi" w:hAnsiTheme="minorHAnsi"/>
          <w:sz w:val="16"/>
          <w:szCs w:val="16"/>
        </w:rPr>
        <w:t>věst</w:t>
      </w:r>
      <w:proofErr w:type="spellEnd"/>
      <w:r w:rsidRPr="006423D6">
        <w:rPr>
          <w:rFonts w:asciiTheme="minorHAnsi" w:hAnsi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1"/>
  </w:num>
  <w:num w:numId="2" w16cid:durableId="1096052591">
    <w:abstractNumId w:val="30"/>
  </w:num>
  <w:num w:numId="3" w16cid:durableId="185020163">
    <w:abstractNumId w:val="2"/>
  </w:num>
  <w:num w:numId="4" w16cid:durableId="895775900">
    <w:abstractNumId w:val="7"/>
  </w:num>
  <w:num w:numId="5" w16cid:durableId="1840807723">
    <w:abstractNumId w:val="12"/>
  </w:num>
  <w:num w:numId="6" w16cid:durableId="249851425">
    <w:abstractNumId w:val="19"/>
  </w:num>
  <w:num w:numId="7" w16cid:durableId="1005519430">
    <w:abstractNumId w:val="6"/>
  </w:num>
  <w:num w:numId="8" w16cid:durableId="2053335168">
    <w:abstractNumId w:val="26"/>
  </w:num>
  <w:num w:numId="9" w16cid:durableId="1274675609">
    <w:abstractNumId w:val="33"/>
  </w:num>
  <w:num w:numId="10" w16cid:durableId="1833254837">
    <w:abstractNumId w:val="29"/>
  </w:num>
  <w:num w:numId="11" w16cid:durableId="1224632706">
    <w:abstractNumId w:val="8"/>
  </w:num>
  <w:num w:numId="12" w16cid:durableId="1911571857">
    <w:abstractNumId w:val="10"/>
  </w:num>
  <w:num w:numId="13" w16cid:durableId="2109154399">
    <w:abstractNumId w:val="35"/>
  </w:num>
  <w:num w:numId="14" w16cid:durableId="1164009363">
    <w:abstractNumId w:val="31"/>
  </w:num>
  <w:num w:numId="15" w16cid:durableId="748815504">
    <w:abstractNumId w:val="13"/>
  </w:num>
  <w:num w:numId="16" w16cid:durableId="1506246371">
    <w:abstractNumId w:val="22"/>
  </w:num>
  <w:num w:numId="17" w16cid:durableId="1765690208">
    <w:abstractNumId w:val="4"/>
  </w:num>
  <w:num w:numId="18" w16cid:durableId="300497779">
    <w:abstractNumId w:val="16"/>
  </w:num>
  <w:num w:numId="19" w16cid:durableId="261455211">
    <w:abstractNumId w:val="5"/>
  </w:num>
  <w:num w:numId="20" w16cid:durableId="328096096">
    <w:abstractNumId w:val="17"/>
  </w:num>
  <w:num w:numId="21" w16cid:durableId="474103757">
    <w:abstractNumId w:val="18"/>
  </w:num>
  <w:num w:numId="22" w16cid:durableId="1539049018">
    <w:abstractNumId w:val="14"/>
  </w:num>
  <w:num w:numId="23" w16cid:durableId="1859930031">
    <w:abstractNumId w:val="25"/>
  </w:num>
  <w:num w:numId="24" w16cid:durableId="219752051">
    <w:abstractNumId w:val="3"/>
  </w:num>
  <w:num w:numId="25" w16cid:durableId="245725972">
    <w:abstractNumId w:val="1"/>
  </w:num>
  <w:num w:numId="26" w16cid:durableId="1470322179">
    <w:abstractNumId w:val="28"/>
  </w:num>
  <w:num w:numId="27" w16cid:durableId="857819428">
    <w:abstractNumId w:val="23"/>
  </w:num>
  <w:num w:numId="28" w16cid:durableId="1316909881">
    <w:abstractNumId w:val="9"/>
  </w:num>
  <w:num w:numId="29" w16cid:durableId="1920484379">
    <w:abstractNumId w:val="27"/>
  </w:num>
  <w:num w:numId="30" w16cid:durableId="1026636185">
    <w:abstractNumId w:val="34"/>
  </w:num>
  <w:num w:numId="31" w16cid:durableId="1543248130">
    <w:abstractNumId w:val="24"/>
  </w:num>
  <w:num w:numId="32" w16cid:durableId="900094991">
    <w:abstractNumId w:val="0"/>
  </w:num>
  <w:num w:numId="33" w16cid:durableId="267154139">
    <w:abstractNumId w:val="11"/>
  </w:num>
  <w:num w:numId="34" w16cid:durableId="1560895419">
    <w:abstractNumId w:val="32"/>
  </w:num>
  <w:num w:numId="35" w16cid:durableId="702562958">
    <w:abstractNumId w:val="20"/>
  </w:num>
  <w:num w:numId="36" w16cid:durableId="125705700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0F0"/>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BE0"/>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6A9"/>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61D"/>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93E"/>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535"/>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954"/>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DB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4.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8.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17</Pages>
  <Words>4055</Words>
  <Characters>23572</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8</cp:revision>
  <cp:lastPrinted>2022-07-27T19:25:00Z</cp:lastPrinted>
  <dcterms:created xsi:type="dcterms:W3CDTF">2023-06-09T10:52:00Z</dcterms:created>
  <dcterms:modified xsi:type="dcterms:W3CDTF">2023-06-27T14:08:00Z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