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unnamed2" recolor="t" type="frame"/>
    </v:background>
  </w:background>
  <w:body>
    <w:p w14:paraId="5C5F49C2" w14:textId="38E71CE3" w:rsidR="00B249FA" w:rsidRPr="00B249FA" w:rsidRDefault="00B249FA" w:rsidP="002B5217">
      <w:pPr>
        <w:jc w:val="both"/>
        <w:rPr>
          <w:rFonts w:eastAsiaTheme="majorEastAsia" w:cstheme="majorBidi"/>
          <w:b/>
          <w:sz w:val="32"/>
          <w:szCs w:val="32"/>
        </w:rPr>
      </w:pPr>
    </w:p>
    <w:p w14:paraId="154C09A2" w14:textId="31518D4D" w:rsidR="00B249FA" w:rsidRPr="00B249FA" w:rsidRDefault="00B249FA" w:rsidP="002B5217">
      <w:pPr>
        <w:jc w:val="both"/>
        <w:rPr>
          <w:rFonts w:eastAsiaTheme="majorEastAsia" w:cstheme="majorBidi"/>
          <w:b/>
          <w:sz w:val="32"/>
          <w:szCs w:val="32"/>
        </w:rPr>
      </w:pPr>
    </w:p>
    <w:p w14:paraId="20A6880F" w14:textId="11CE0380" w:rsidR="00B249FA" w:rsidRPr="00B249FA" w:rsidRDefault="00B249FA" w:rsidP="002B5217">
      <w:pPr>
        <w:jc w:val="both"/>
        <w:rPr>
          <w:rFonts w:eastAsiaTheme="majorEastAsia" w:cstheme="majorBidi"/>
          <w:b/>
          <w:sz w:val="32"/>
          <w:szCs w:val="32"/>
        </w:rPr>
      </w:pPr>
    </w:p>
    <w:p w14:paraId="2768FB4D" w14:textId="72091EC4" w:rsidR="00B249FA" w:rsidRPr="00B249FA" w:rsidRDefault="00B249FA" w:rsidP="002B5217">
      <w:pPr>
        <w:jc w:val="both"/>
        <w:rPr>
          <w:rFonts w:eastAsiaTheme="majorEastAsia" w:cstheme="majorBidi"/>
          <w:b/>
          <w:sz w:val="32"/>
          <w:szCs w:val="32"/>
        </w:rPr>
      </w:pPr>
    </w:p>
    <w:p w14:paraId="62EE48B3" w14:textId="7F2A0971" w:rsidR="00B249FA" w:rsidRPr="00B249FA" w:rsidRDefault="00B249FA" w:rsidP="002B5217">
      <w:pPr>
        <w:jc w:val="both"/>
        <w:rPr>
          <w:rFonts w:eastAsiaTheme="majorEastAsia" w:cstheme="majorBidi"/>
          <w:b/>
          <w:sz w:val="32"/>
          <w:szCs w:val="32"/>
        </w:rPr>
      </w:pPr>
    </w:p>
    <w:p w14:paraId="0AB9250C" w14:textId="3CAD6FDC" w:rsidR="00B249FA" w:rsidRPr="00B249FA" w:rsidRDefault="00B249FA" w:rsidP="002B5217">
      <w:pPr>
        <w:jc w:val="both"/>
        <w:rPr>
          <w:rFonts w:eastAsiaTheme="majorEastAsia" w:cstheme="majorBidi"/>
          <w:b/>
          <w:sz w:val="32"/>
          <w:szCs w:val="32"/>
        </w:rPr>
      </w:pPr>
    </w:p>
    <w:p w14:paraId="64A91699" w14:textId="73951515" w:rsidR="00B249FA" w:rsidRPr="00246EF6" w:rsidRDefault="00B249FA" w:rsidP="002B5217">
      <w:pPr>
        <w:jc w:val="both"/>
        <w:rPr>
          <w:rFonts w:eastAsiaTheme="majorEastAsia" w:cstheme="majorBidi"/>
          <w:b/>
          <w:color w:val="595959" w:themeColor="text1" w:themeTint="A6"/>
          <w:sz w:val="32"/>
          <w:szCs w:val="32"/>
        </w:rPr>
      </w:pPr>
    </w:p>
    <w:p w14:paraId="3956C628" w14:textId="5CA287B7" w:rsidR="00B249FA" w:rsidRPr="00246EF6" w:rsidRDefault="00B249FA" w:rsidP="002B5217">
      <w:pPr>
        <w:jc w:val="both"/>
        <w:rPr>
          <w:rFonts w:eastAsiaTheme="majorEastAsia" w:cstheme="majorBidi"/>
          <w:b/>
          <w:color w:val="595959" w:themeColor="text1" w:themeTint="A6"/>
          <w:sz w:val="32"/>
          <w:szCs w:val="32"/>
        </w:rPr>
      </w:pPr>
    </w:p>
    <w:p w14:paraId="580610F1" w14:textId="77777777" w:rsidR="00B249FA" w:rsidRPr="00246EF6" w:rsidRDefault="00B249FA" w:rsidP="00B249FA">
      <w:pPr>
        <w:jc w:val="center"/>
        <w:rPr>
          <w:rFonts w:eastAsiaTheme="majorEastAsia" w:cstheme="majorBidi"/>
          <w:b/>
          <w:color w:val="595959" w:themeColor="text1" w:themeTint="A6"/>
          <w:sz w:val="72"/>
          <w:szCs w:val="72"/>
        </w:rPr>
      </w:pPr>
      <w:r w:rsidRPr="00246EF6">
        <w:rPr>
          <w:rFonts w:eastAsiaTheme="majorEastAsia" w:cstheme="majorBidi"/>
          <w:b/>
          <w:color w:val="595959" w:themeColor="text1" w:themeTint="A6"/>
          <w:sz w:val="72"/>
          <w:szCs w:val="72"/>
        </w:rPr>
        <w:t>Vyhodnocení</w:t>
      </w:r>
    </w:p>
    <w:p w14:paraId="7BC4DF4A" w14:textId="77777777" w:rsidR="00B249FA" w:rsidRPr="00246EF6" w:rsidRDefault="00B249FA" w:rsidP="00B249FA">
      <w:pPr>
        <w:jc w:val="center"/>
        <w:rPr>
          <w:rFonts w:eastAsiaTheme="majorEastAsia" w:cstheme="majorBidi"/>
          <w:b/>
          <w:color w:val="595959" w:themeColor="text1" w:themeTint="A6"/>
          <w:sz w:val="72"/>
          <w:szCs w:val="72"/>
        </w:rPr>
      </w:pPr>
      <w:r w:rsidRPr="00246EF6">
        <w:rPr>
          <w:rFonts w:eastAsiaTheme="majorEastAsia" w:cstheme="majorBidi"/>
          <w:b/>
          <w:color w:val="595959" w:themeColor="text1" w:themeTint="A6"/>
          <w:sz w:val="72"/>
          <w:szCs w:val="72"/>
        </w:rPr>
        <w:t>Ročního komunikačního plánu IROP 2019</w:t>
      </w:r>
    </w:p>
    <w:p w14:paraId="4AB70FBF" w14:textId="77777777" w:rsidR="00B249FA" w:rsidRPr="00246EF6" w:rsidRDefault="00B249FA" w:rsidP="00B249FA">
      <w:pPr>
        <w:jc w:val="both"/>
        <w:rPr>
          <w:rFonts w:eastAsiaTheme="majorEastAsia" w:cstheme="majorBidi"/>
          <w:b/>
          <w:color w:val="595959" w:themeColor="text1" w:themeTint="A6"/>
          <w:sz w:val="32"/>
          <w:szCs w:val="32"/>
        </w:rPr>
      </w:pPr>
    </w:p>
    <w:p w14:paraId="6BE3E195" w14:textId="77777777" w:rsidR="00B249FA" w:rsidRPr="00246EF6" w:rsidRDefault="00B249FA" w:rsidP="00B249FA">
      <w:pPr>
        <w:jc w:val="both"/>
        <w:rPr>
          <w:rFonts w:eastAsiaTheme="majorEastAsia" w:cstheme="majorBidi"/>
          <w:b/>
          <w:color w:val="595959" w:themeColor="text1" w:themeTint="A6"/>
          <w:sz w:val="32"/>
          <w:szCs w:val="32"/>
        </w:rPr>
      </w:pPr>
      <w:r w:rsidRPr="00246EF6">
        <w:rPr>
          <w:rFonts w:eastAsiaTheme="majorEastAsia" w:cstheme="majorBidi"/>
          <w:b/>
          <w:color w:val="595959" w:themeColor="text1" w:themeTint="A6"/>
          <w:sz w:val="32"/>
          <w:szCs w:val="32"/>
        </w:rPr>
        <w:tab/>
      </w:r>
    </w:p>
    <w:p w14:paraId="000D99F0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10E4F0D7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0214DD50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2973B1B5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25626CEE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1284FE2D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5783057C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2052111C" w14:textId="42D9D3D2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  <w:r w:rsidRPr="00246EF6">
        <w:rPr>
          <w:rFonts w:eastAsiaTheme="majorEastAsia" w:cstheme="majorBidi"/>
          <w:color w:val="595959" w:themeColor="text1" w:themeTint="A6"/>
          <w:sz w:val="32"/>
          <w:szCs w:val="32"/>
        </w:rPr>
        <w:t xml:space="preserve">vypracovala: </w:t>
      </w:r>
      <w:r w:rsidR="004D0974">
        <w:rPr>
          <w:rFonts w:eastAsiaTheme="majorEastAsia" w:cstheme="majorBidi"/>
          <w:color w:val="595959" w:themeColor="text1" w:themeTint="A6"/>
          <w:sz w:val="32"/>
          <w:szCs w:val="32"/>
        </w:rPr>
        <w:tab/>
      </w:r>
      <w:r w:rsidR="004D0974">
        <w:rPr>
          <w:rFonts w:eastAsiaTheme="majorEastAsia" w:cstheme="majorBidi"/>
          <w:color w:val="595959" w:themeColor="text1" w:themeTint="A6"/>
          <w:sz w:val="32"/>
          <w:szCs w:val="32"/>
        </w:rPr>
        <w:tab/>
        <w:t xml:space="preserve"> </w:t>
      </w:r>
      <w:r w:rsidRPr="00246EF6">
        <w:rPr>
          <w:rFonts w:eastAsiaTheme="majorEastAsia" w:cstheme="majorBidi"/>
          <w:color w:val="595959" w:themeColor="text1" w:themeTint="A6"/>
          <w:sz w:val="32"/>
          <w:szCs w:val="32"/>
        </w:rPr>
        <w:t>Ing. Martina Juřicová, oddělení podpory OP</w:t>
      </w:r>
    </w:p>
    <w:p w14:paraId="07671BF1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19A7ABF1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507C09A7" w14:textId="018A6072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  <w:r w:rsidRPr="00246EF6">
        <w:rPr>
          <w:rFonts w:eastAsiaTheme="majorEastAsia" w:cstheme="majorBidi"/>
          <w:color w:val="595959" w:themeColor="text1" w:themeTint="A6"/>
          <w:sz w:val="32"/>
          <w:szCs w:val="32"/>
        </w:rPr>
        <w:t>sch</w:t>
      </w:r>
      <w:r w:rsidR="003A0A7C">
        <w:rPr>
          <w:rFonts w:eastAsiaTheme="majorEastAsia" w:cstheme="majorBidi"/>
          <w:color w:val="595959" w:themeColor="text1" w:themeTint="A6"/>
          <w:sz w:val="32"/>
          <w:szCs w:val="32"/>
        </w:rPr>
        <w:t>válil:</w:t>
      </w:r>
      <w:r w:rsidR="003A0A7C">
        <w:rPr>
          <w:rFonts w:eastAsiaTheme="majorEastAsia" w:cstheme="majorBidi"/>
          <w:color w:val="595959" w:themeColor="text1" w:themeTint="A6"/>
          <w:sz w:val="32"/>
          <w:szCs w:val="32"/>
        </w:rPr>
        <w:tab/>
      </w:r>
      <w:r w:rsidR="003A0A7C">
        <w:rPr>
          <w:rFonts w:eastAsiaTheme="majorEastAsia" w:cstheme="majorBidi"/>
          <w:color w:val="595959" w:themeColor="text1" w:themeTint="A6"/>
          <w:sz w:val="32"/>
          <w:szCs w:val="32"/>
        </w:rPr>
        <w:tab/>
      </w:r>
      <w:r w:rsidR="003A0A7C">
        <w:rPr>
          <w:rFonts w:eastAsiaTheme="majorEastAsia" w:cstheme="majorBidi"/>
          <w:color w:val="595959" w:themeColor="text1" w:themeTint="A6"/>
          <w:sz w:val="32"/>
          <w:szCs w:val="32"/>
        </w:rPr>
        <w:tab/>
      </w:r>
      <w:r w:rsidRPr="00246EF6">
        <w:rPr>
          <w:rFonts w:eastAsiaTheme="majorEastAsia" w:cstheme="majorBidi"/>
          <w:color w:val="595959" w:themeColor="text1" w:themeTint="A6"/>
          <w:sz w:val="32"/>
          <w:szCs w:val="32"/>
        </w:rPr>
        <w:t xml:space="preserve"> Ing.</w:t>
      </w:r>
      <w:r w:rsidR="004D0974">
        <w:rPr>
          <w:rFonts w:eastAsiaTheme="majorEastAsia" w:cstheme="majorBidi"/>
          <w:color w:val="595959" w:themeColor="text1" w:themeTint="A6"/>
          <w:sz w:val="32"/>
          <w:szCs w:val="32"/>
        </w:rPr>
        <w:t xml:space="preserve"> Rostislav Mazal, ředitel ŘO </w:t>
      </w:r>
      <w:r w:rsidRPr="00246EF6">
        <w:rPr>
          <w:rFonts w:eastAsiaTheme="majorEastAsia" w:cstheme="majorBidi"/>
          <w:color w:val="595959" w:themeColor="text1" w:themeTint="A6"/>
          <w:sz w:val="32"/>
          <w:szCs w:val="32"/>
        </w:rPr>
        <w:t>IROP</w:t>
      </w:r>
      <w:bookmarkStart w:id="0" w:name="_GoBack"/>
      <w:bookmarkEnd w:id="0"/>
    </w:p>
    <w:p w14:paraId="418B21FC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11A3A3FB" w14:textId="77777777" w:rsidR="00B249FA" w:rsidRPr="00246EF6" w:rsidRDefault="00B249FA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</w:p>
    <w:p w14:paraId="623D63AD" w14:textId="31D81D60" w:rsidR="00B249FA" w:rsidRPr="00246EF6" w:rsidRDefault="003A0A7C" w:rsidP="00B249FA">
      <w:pPr>
        <w:jc w:val="both"/>
        <w:rPr>
          <w:rFonts w:eastAsiaTheme="majorEastAsia" w:cstheme="majorBidi"/>
          <w:color w:val="595959" w:themeColor="text1" w:themeTint="A6"/>
          <w:sz w:val="32"/>
          <w:szCs w:val="32"/>
        </w:rPr>
      </w:pPr>
      <w:r>
        <w:rPr>
          <w:rFonts w:eastAsiaTheme="majorEastAsia" w:cstheme="majorBidi"/>
          <w:color w:val="595959" w:themeColor="text1" w:themeTint="A6"/>
          <w:sz w:val="32"/>
          <w:szCs w:val="32"/>
        </w:rPr>
        <w:t xml:space="preserve">vzato na vědomí Monitorovacím výborem </w:t>
      </w:r>
      <w:r w:rsidR="00B249FA" w:rsidRPr="00246EF6">
        <w:rPr>
          <w:rFonts w:eastAsiaTheme="majorEastAsia" w:cstheme="majorBidi"/>
          <w:color w:val="595959" w:themeColor="text1" w:themeTint="A6"/>
          <w:sz w:val="32"/>
          <w:szCs w:val="32"/>
        </w:rPr>
        <w:t>IROP</w:t>
      </w:r>
      <w:r>
        <w:rPr>
          <w:rFonts w:eastAsiaTheme="majorEastAsia" w:cstheme="majorBidi"/>
          <w:color w:val="595959" w:themeColor="text1" w:themeTint="A6"/>
          <w:sz w:val="32"/>
          <w:szCs w:val="32"/>
        </w:rPr>
        <w:t xml:space="preserve"> dne: </w:t>
      </w:r>
    </w:p>
    <w:p w14:paraId="4E0A8B78" w14:textId="2F3F5A65" w:rsidR="00B249FA" w:rsidRDefault="00B249FA" w:rsidP="00B249FA">
      <w:pPr>
        <w:jc w:val="both"/>
        <w:rPr>
          <w:rFonts w:eastAsiaTheme="majorEastAsia" w:cstheme="majorBidi"/>
          <w:sz w:val="32"/>
          <w:szCs w:val="32"/>
        </w:rPr>
      </w:pPr>
    </w:p>
    <w:p w14:paraId="2C7BA444" w14:textId="50A2E36A" w:rsidR="00B249FA" w:rsidRDefault="00B249FA" w:rsidP="00B249FA">
      <w:pPr>
        <w:jc w:val="both"/>
        <w:rPr>
          <w:rFonts w:eastAsiaTheme="majorEastAsia" w:cstheme="majorBidi"/>
          <w:sz w:val="32"/>
          <w:szCs w:val="32"/>
        </w:rPr>
      </w:pPr>
    </w:p>
    <w:p w14:paraId="13FB4D20" w14:textId="3A54588B" w:rsidR="00B249FA" w:rsidRDefault="00B249FA" w:rsidP="00B249FA">
      <w:pPr>
        <w:jc w:val="both"/>
        <w:rPr>
          <w:rFonts w:eastAsiaTheme="majorEastAsia" w:cstheme="majorBidi"/>
          <w:sz w:val="32"/>
          <w:szCs w:val="32"/>
        </w:rPr>
      </w:pPr>
    </w:p>
    <w:p w14:paraId="50D5AFC6" w14:textId="1F4242E8" w:rsidR="00B249FA" w:rsidRDefault="00B249FA" w:rsidP="00B249FA">
      <w:pPr>
        <w:pStyle w:val="Nadpis1"/>
      </w:pPr>
      <w:bookmarkStart w:id="1" w:name="_Toc37098653"/>
      <w:r w:rsidRPr="00B249FA">
        <w:t>Osnova</w:t>
      </w:r>
      <w:bookmarkEnd w:id="1"/>
    </w:p>
    <w:sdt>
      <w:sdtPr>
        <w:rPr>
          <w:rFonts w:ascii="Arial" w:eastAsiaTheme="minorHAnsi" w:hAnsi="Arial" w:cstheme="minorBidi"/>
          <w:color w:val="auto"/>
          <w:sz w:val="24"/>
          <w:szCs w:val="24"/>
          <w:lang w:eastAsia="en-US"/>
        </w:rPr>
        <w:id w:val="9145874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FE6D9F" w14:textId="71DB2705" w:rsidR="00B249FA" w:rsidRDefault="00B249FA">
          <w:pPr>
            <w:pStyle w:val="Nadpisobsahu"/>
          </w:pPr>
        </w:p>
        <w:p w14:paraId="4BCAE091" w14:textId="58D2B39B" w:rsidR="0060495D" w:rsidRDefault="00B249FA">
          <w:pPr>
            <w:pStyle w:val="Obsah1"/>
            <w:tabs>
              <w:tab w:val="right" w:leader="dot" w:pos="9056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r w:rsidRPr="00B249FA">
            <w:rPr>
              <w:rFonts w:cs="Arial"/>
              <w:sz w:val="32"/>
              <w:szCs w:val="32"/>
            </w:rPr>
            <w:fldChar w:fldCharType="begin"/>
          </w:r>
          <w:r w:rsidRPr="00B249FA">
            <w:rPr>
              <w:rFonts w:cs="Arial"/>
              <w:sz w:val="32"/>
              <w:szCs w:val="32"/>
            </w:rPr>
            <w:instrText xml:space="preserve"> TOC \o "1-3" \h \z \u </w:instrText>
          </w:r>
          <w:r w:rsidRPr="00B249FA">
            <w:rPr>
              <w:rFonts w:cs="Arial"/>
              <w:sz w:val="32"/>
              <w:szCs w:val="32"/>
            </w:rPr>
            <w:fldChar w:fldCharType="separate"/>
          </w:r>
          <w:hyperlink w:anchor="_Toc37098653" w:history="1">
            <w:r w:rsidR="0060495D" w:rsidRPr="00B31C8A">
              <w:rPr>
                <w:rStyle w:val="Hypertextovodkaz"/>
                <w:noProof/>
              </w:rPr>
              <w:t>Osnova</w:t>
            </w:r>
            <w:r w:rsidR="0060495D">
              <w:rPr>
                <w:noProof/>
                <w:webHidden/>
              </w:rPr>
              <w:tab/>
            </w:r>
            <w:r w:rsidR="0060495D">
              <w:rPr>
                <w:noProof/>
                <w:webHidden/>
              </w:rPr>
              <w:fldChar w:fldCharType="begin"/>
            </w:r>
            <w:r w:rsidR="0060495D">
              <w:rPr>
                <w:noProof/>
                <w:webHidden/>
              </w:rPr>
              <w:instrText xml:space="preserve"> PAGEREF _Toc37098653 \h </w:instrText>
            </w:r>
            <w:r w:rsidR="0060495D">
              <w:rPr>
                <w:noProof/>
                <w:webHidden/>
              </w:rPr>
            </w:r>
            <w:r w:rsidR="0060495D">
              <w:rPr>
                <w:noProof/>
                <w:webHidden/>
              </w:rPr>
              <w:fldChar w:fldCharType="separate"/>
            </w:r>
            <w:r w:rsidR="0060495D">
              <w:rPr>
                <w:noProof/>
                <w:webHidden/>
              </w:rPr>
              <w:t>2</w:t>
            </w:r>
            <w:r w:rsidR="0060495D">
              <w:rPr>
                <w:noProof/>
                <w:webHidden/>
              </w:rPr>
              <w:fldChar w:fldCharType="end"/>
            </w:r>
          </w:hyperlink>
        </w:p>
        <w:p w14:paraId="4115F75D" w14:textId="2BAF0D3E" w:rsidR="0060495D" w:rsidRDefault="003A0A7C">
          <w:pPr>
            <w:pStyle w:val="Obsah1"/>
            <w:tabs>
              <w:tab w:val="left" w:pos="440"/>
              <w:tab w:val="right" w:leader="dot" w:pos="9056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hyperlink w:anchor="_Toc37098654" w:history="1">
            <w:r w:rsidR="0060495D" w:rsidRPr="0060495D">
              <w:rPr>
                <w:rStyle w:val="Hypertextovodkaz"/>
                <w:noProof/>
              </w:rPr>
              <w:t>1.</w:t>
            </w:r>
            <w:r w:rsidR="0060495D" w:rsidRPr="0060495D">
              <w:rPr>
                <w:rStyle w:val="Hypertextovodkaz"/>
              </w:rPr>
              <w:tab/>
            </w:r>
            <w:r w:rsidR="0060495D" w:rsidRPr="0060495D">
              <w:rPr>
                <w:rStyle w:val="Hypertextovodkaz"/>
                <w:noProof/>
              </w:rPr>
              <w:t>Manažerské shrnutí</w:t>
            </w:r>
            <w:r w:rsidR="0060495D">
              <w:rPr>
                <w:noProof/>
                <w:webHidden/>
              </w:rPr>
              <w:tab/>
            </w:r>
            <w:r w:rsidR="0060495D">
              <w:rPr>
                <w:noProof/>
                <w:webHidden/>
              </w:rPr>
              <w:fldChar w:fldCharType="begin"/>
            </w:r>
            <w:r w:rsidR="0060495D">
              <w:rPr>
                <w:noProof/>
                <w:webHidden/>
              </w:rPr>
              <w:instrText xml:space="preserve"> PAGEREF _Toc37098654 \h </w:instrText>
            </w:r>
            <w:r w:rsidR="0060495D">
              <w:rPr>
                <w:noProof/>
                <w:webHidden/>
              </w:rPr>
            </w:r>
            <w:r w:rsidR="0060495D">
              <w:rPr>
                <w:noProof/>
                <w:webHidden/>
              </w:rPr>
              <w:fldChar w:fldCharType="separate"/>
            </w:r>
            <w:r w:rsidR="0060495D">
              <w:rPr>
                <w:noProof/>
                <w:webHidden/>
              </w:rPr>
              <w:t>3</w:t>
            </w:r>
            <w:r w:rsidR="0060495D">
              <w:rPr>
                <w:noProof/>
                <w:webHidden/>
              </w:rPr>
              <w:fldChar w:fldCharType="end"/>
            </w:r>
          </w:hyperlink>
        </w:p>
        <w:p w14:paraId="02BF78B7" w14:textId="2B8960F9" w:rsidR="0060495D" w:rsidRDefault="003A0A7C">
          <w:pPr>
            <w:pStyle w:val="Obsah1"/>
            <w:tabs>
              <w:tab w:val="left" w:pos="440"/>
              <w:tab w:val="right" w:leader="dot" w:pos="9056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hyperlink w:anchor="_Toc37098655" w:history="1">
            <w:r w:rsidR="0060495D" w:rsidRPr="00B31C8A">
              <w:rPr>
                <w:rStyle w:val="Hypertextovodkaz"/>
                <w:noProof/>
              </w:rPr>
              <w:t>2.</w:t>
            </w:r>
            <w:r w:rsidR="0060495D">
              <w:rPr>
                <w:rFonts w:asciiTheme="minorHAnsi" w:eastAsiaTheme="minorEastAsia" w:hAnsiTheme="minorHAnsi"/>
                <w:noProof/>
                <w:sz w:val="22"/>
                <w:szCs w:val="22"/>
                <w:lang w:eastAsia="cs-CZ"/>
              </w:rPr>
              <w:tab/>
            </w:r>
            <w:r w:rsidR="0060495D" w:rsidRPr="00B31C8A">
              <w:rPr>
                <w:rStyle w:val="Hypertextovodkaz"/>
                <w:noProof/>
              </w:rPr>
              <w:t>Indikátory</w:t>
            </w:r>
            <w:r w:rsidR="0060495D">
              <w:rPr>
                <w:noProof/>
                <w:webHidden/>
              </w:rPr>
              <w:tab/>
            </w:r>
            <w:r w:rsidR="0060495D">
              <w:rPr>
                <w:noProof/>
                <w:webHidden/>
              </w:rPr>
              <w:fldChar w:fldCharType="begin"/>
            </w:r>
            <w:r w:rsidR="0060495D">
              <w:rPr>
                <w:noProof/>
                <w:webHidden/>
              </w:rPr>
              <w:instrText xml:space="preserve"> PAGEREF _Toc37098655 \h </w:instrText>
            </w:r>
            <w:r w:rsidR="0060495D">
              <w:rPr>
                <w:noProof/>
                <w:webHidden/>
              </w:rPr>
            </w:r>
            <w:r w:rsidR="0060495D">
              <w:rPr>
                <w:noProof/>
                <w:webHidden/>
              </w:rPr>
              <w:fldChar w:fldCharType="separate"/>
            </w:r>
            <w:r w:rsidR="0060495D">
              <w:rPr>
                <w:noProof/>
                <w:webHidden/>
              </w:rPr>
              <w:t>6</w:t>
            </w:r>
            <w:r w:rsidR="0060495D">
              <w:rPr>
                <w:noProof/>
                <w:webHidden/>
              </w:rPr>
              <w:fldChar w:fldCharType="end"/>
            </w:r>
          </w:hyperlink>
        </w:p>
        <w:p w14:paraId="0686B45D" w14:textId="47AFC367" w:rsidR="0060495D" w:rsidRDefault="003A0A7C">
          <w:pPr>
            <w:pStyle w:val="Obsah1"/>
            <w:tabs>
              <w:tab w:val="left" w:pos="440"/>
              <w:tab w:val="right" w:leader="dot" w:pos="9056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cs-CZ"/>
            </w:rPr>
          </w:pPr>
          <w:hyperlink w:anchor="_Toc37098656" w:history="1">
            <w:r w:rsidR="0060495D" w:rsidRPr="00B31C8A">
              <w:rPr>
                <w:rStyle w:val="Hypertextovodkaz"/>
                <w:noProof/>
              </w:rPr>
              <w:t>3.</w:t>
            </w:r>
            <w:r w:rsidR="0060495D">
              <w:rPr>
                <w:rFonts w:asciiTheme="minorHAnsi" w:eastAsiaTheme="minorEastAsia" w:hAnsiTheme="minorHAnsi"/>
                <w:noProof/>
                <w:sz w:val="22"/>
                <w:szCs w:val="22"/>
                <w:lang w:eastAsia="cs-CZ"/>
              </w:rPr>
              <w:tab/>
            </w:r>
            <w:r w:rsidR="0060495D" w:rsidRPr="00B31C8A">
              <w:rPr>
                <w:rStyle w:val="Hypertextovodkaz"/>
                <w:noProof/>
              </w:rPr>
              <w:t>Seznam příloh</w:t>
            </w:r>
            <w:r w:rsidR="0060495D">
              <w:rPr>
                <w:noProof/>
                <w:webHidden/>
              </w:rPr>
              <w:tab/>
            </w:r>
            <w:r w:rsidR="0060495D">
              <w:rPr>
                <w:noProof/>
                <w:webHidden/>
              </w:rPr>
              <w:fldChar w:fldCharType="begin"/>
            </w:r>
            <w:r w:rsidR="0060495D">
              <w:rPr>
                <w:noProof/>
                <w:webHidden/>
              </w:rPr>
              <w:instrText xml:space="preserve"> PAGEREF _Toc37098656 \h </w:instrText>
            </w:r>
            <w:r w:rsidR="0060495D">
              <w:rPr>
                <w:noProof/>
                <w:webHidden/>
              </w:rPr>
            </w:r>
            <w:r w:rsidR="0060495D">
              <w:rPr>
                <w:noProof/>
                <w:webHidden/>
              </w:rPr>
              <w:fldChar w:fldCharType="separate"/>
            </w:r>
            <w:r w:rsidR="0060495D">
              <w:rPr>
                <w:noProof/>
                <w:webHidden/>
              </w:rPr>
              <w:t>8</w:t>
            </w:r>
            <w:r w:rsidR="0060495D">
              <w:rPr>
                <w:noProof/>
                <w:webHidden/>
              </w:rPr>
              <w:fldChar w:fldCharType="end"/>
            </w:r>
          </w:hyperlink>
        </w:p>
        <w:p w14:paraId="5AC0390A" w14:textId="1A3A5B3D" w:rsidR="00B249FA" w:rsidRDefault="00B249FA">
          <w:r w:rsidRPr="00B249FA">
            <w:rPr>
              <w:rFonts w:cs="Arial"/>
              <w:b/>
              <w:bCs/>
              <w:sz w:val="32"/>
              <w:szCs w:val="32"/>
            </w:rPr>
            <w:fldChar w:fldCharType="end"/>
          </w:r>
        </w:p>
      </w:sdtContent>
    </w:sdt>
    <w:p w14:paraId="4C0D8B88" w14:textId="48E4FDC7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13E8A8EB" w14:textId="2D343AE5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47C4396F" w14:textId="61937E47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72604A86" w14:textId="481649BF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1A180113" w14:textId="246B3BAF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40DD6292" w14:textId="195481C9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5A03B903" w14:textId="07B107E9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2D89236D" w14:textId="2055B6D2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135347D2" w14:textId="46AF6C89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52E3AB78" w14:textId="61176439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596CDA6A" w14:textId="312E20E2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51B04655" w14:textId="0C7588C5" w:rsidR="00B249FA" w:rsidRDefault="00B249FA" w:rsidP="00B249FA">
      <w:pPr>
        <w:jc w:val="both"/>
        <w:rPr>
          <w:rFonts w:eastAsiaTheme="majorEastAsia" w:cstheme="majorBidi"/>
          <w:b/>
          <w:sz w:val="32"/>
          <w:szCs w:val="32"/>
        </w:rPr>
      </w:pPr>
    </w:p>
    <w:p w14:paraId="140C9EB9" w14:textId="76CE7F57" w:rsidR="00B249FA" w:rsidRDefault="00B249FA">
      <w:pPr>
        <w:rPr>
          <w:rFonts w:eastAsiaTheme="majorEastAsia" w:cstheme="majorBidi"/>
          <w:b/>
          <w:sz w:val="32"/>
          <w:szCs w:val="32"/>
        </w:rPr>
      </w:pPr>
      <w:r>
        <w:rPr>
          <w:rFonts w:eastAsiaTheme="majorEastAsia" w:cstheme="majorBidi"/>
          <w:b/>
          <w:sz w:val="32"/>
          <w:szCs w:val="32"/>
        </w:rPr>
        <w:br w:type="page"/>
      </w:r>
    </w:p>
    <w:p w14:paraId="039A8C3F" w14:textId="77777777" w:rsidR="00B249FA" w:rsidRPr="00641E5A" w:rsidRDefault="00B249FA" w:rsidP="00B249FA">
      <w:pPr>
        <w:pStyle w:val="Nadpis1"/>
        <w:keepNext w:val="0"/>
        <w:keepLines w:val="0"/>
        <w:numPr>
          <w:ilvl w:val="0"/>
          <w:numId w:val="18"/>
        </w:numPr>
        <w:spacing w:before="0" w:after="200" w:line="276" w:lineRule="auto"/>
        <w:rPr>
          <w:rFonts w:ascii="Calibri" w:hAnsi="Calibri"/>
        </w:rPr>
      </w:pPr>
      <w:bookmarkStart w:id="2" w:name="_Toc511376302"/>
      <w:bookmarkStart w:id="3" w:name="_Toc36211232"/>
      <w:bookmarkStart w:id="4" w:name="_Toc37098654"/>
      <w:r w:rsidRPr="00641E5A">
        <w:rPr>
          <w:rFonts w:ascii="Calibri" w:hAnsi="Calibri"/>
        </w:rPr>
        <w:lastRenderedPageBreak/>
        <w:t>Manažerské shrnutí</w:t>
      </w:r>
      <w:bookmarkEnd w:id="2"/>
      <w:bookmarkEnd w:id="3"/>
      <w:bookmarkEnd w:id="4"/>
    </w:p>
    <w:p w14:paraId="3E278488" w14:textId="5132B037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  <w:r w:rsidRPr="00246EF6">
        <w:rPr>
          <w:rFonts w:cs="Arial"/>
          <w:bCs/>
          <w:color w:val="595959" w:themeColor="text1" w:themeTint="A6"/>
        </w:rPr>
        <w:t>Roční komunikační plán („</w:t>
      </w:r>
      <w:proofErr w:type="spellStart"/>
      <w:r w:rsidRPr="00246EF6">
        <w:rPr>
          <w:rFonts w:cs="Arial"/>
          <w:bCs/>
          <w:color w:val="595959" w:themeColor="text1" w:themeTint="A6"/>
        </w:rPr>
        <w:t>RKoP</w:t>
      </w:r>
      <w:proofErr w:type="spellEnd"/>
      <w:r w:rsidRPr="00246EF6">
        <w:rPr>
          <w:rFonts w:cs="Arial"/>
          <w:bCs/>
          <w:color w:val="595959" w:themeColor="text1" w:themeTint="A6"/>
        </w:rPr>
        <w:t>“) IROP 2019</w:t>
      </w:r>
      <w:r w:rsidRPr="00246EF6">
        <w:rPr>
          <w:rFonts w:cs="Arial"/>
          <w:b/>
          <w:bCs/>
          <w:color w:val="595959" w:themeColor="text1" w:themeTint="A6"/>
        </w:rPr>
        <w:t xml:space="preserve"> </w:t>
      </w:r>
      <w:r w:rsidRPr="00246EF6">
        <w:rPr>
          <w:rFonts w:cs="Arial"/>
          <w:color w:val="595959" w:themeColor="text1" w:themeTint="A6"/>
        </w:rPr>
        <w:t xml:space="preserve">vznikl na základě povinnosti ŘO zajišťovat publicitu IROP v programovém období 2014–2020 a na základě povinnosti vyplývající z kapitoly 5.2 Metodického pokynu pro publicitu a komunikaci ESI fondů v programovém období 2014–2020. Tento dokument navazuje na Společnou komunikační strategii Evropských strukturálních a investičních fondů („SKS ESIF“) </w:t>
      </w:r>
      <w:r w:rsidRPr="00246EF6">
        <w:rPr>
          <w:rFonts w:cs="Arial"/>
          <w:color w:val="595959" w:themeColor="text1" w:themeTint="A6"/>
        </w:rPr>
        <w:br/>
        <w:t>a zpřesňuje navržené postupy pro komunikaci a publicitu IROP v Komunikačním plánu („</w:t>
      </w:r>
      <w:proofErr w:type="spellStart"/>
      <w:r w:rsidRPr="00246EF6">
        <w:rPr>
          <w:rFonts w:cs="Arial"/>
          <w:color w:val="595959" w:themeColor="text1" w:themeTint="A6"/>
        </w:rPr>
        <w:t>KoP</w:t>
      </w:r>
      <w:proofErr w:type="spellEnd"/>
      <w:r w:rsidRPr="00246EF6">
        <w:rPr>
          <w:rFonts w:cs="Arial"/>
          <w:color w:val="595959" w:themeColor="text1" w:themeTint="A6"/>
        </w:rPr>
        <w:t xml:space="preserve">“) IROP 2015–2023. </w:t>
      </w:r>
    </w:p>
    <w:p w14:paraId="0D1424C2" w14:textId="77777777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</w:p>
    <w:p w14:paraId="58D2E7AA" w14:textId="0C6E8754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  <w:r w:rsidRPr="00246EF6">
        <w:rPr>
          <w:rFonts w:cs="Arial"/>
          <w:bCs/>
          <w:color w:val="595959" w:themeColor="text1" w:themeTint="A6"/>
        </w:rPr>
        <w:t xml:space="preserve">Pro zjednodušení a lepší orientaci ve Vyhodnocení </w:t>
      </w:r>
      <w:proofErr w:type="spellStart"/>
      <w:r w:rsidRPr="00246EF6">
        <w:rPr>
          <w:rFonts w:cs="Arial"/>
          <w:bCs/>
          <w:color w:val="595959" w:themeColor="text1" w:themeTint="A6"/>
        </w:rPr>
        <w:t>RKoP</w:t>
      </w:r>
      <w:proofErr w:type="spellEnd"/>
      <w:r w:rsidRPr="00246EF6">
        <w:rPr>
          <w:rFonts w:cs="Arial"/>
          <w:bCs/>
          <w:color w:val="595959" w:themeColor="text1" w:themeTint="A6"/>
        </w:rPr>
        <w:t xml:space="preserve"> IROP 2019 došlo k  úpravě</w:t>
      </w:r>
      <w:r w:rsidR="000D317C">
        <w:rPr>
          <w:rFonts w:cs="Arial"/>
          <w:bCs/>
          <w:color w:val="595959" w:themeColor="text1" w:themeTint="A6"/>
        </w:rPr>
        <w:t xml:space="preserve"> </w:t>
      </w:r>
      <w:r w:rsidR="000D317C" w:rsidRPr="00246EF6">
        <w:rPr>
          <w:rFonts w:cs="Arial"/>
          <w:bCs/>
          <w:color w:val="595959" w:themeColor="text1" w:themeTint="A6"/>
        </w:rPr>
        <w:t>jeho</w:t>
      </w:r>
      <w:r w:rsidR="000D317C">
        <w:rPr>
          <w:rFonts w:cs="Arial"/>
          <w:bCs/>
          <w:color w:val="595959" w:themeColor="text1" w:themeTint="A6"/>
        </w:rPr>
        <w:t xml:space="preserve"> formy</w:t>
      </w:r>
      <w:r w:rsidRPr="00246EF6">
        <w:rPr>
          <w:rFonts w:cs="Arial"/>
          <w:bCs/>
          <w:color w:val="595959" w:themeColor="text1" w:themeTint="A6"/>
        </w:rPr>
        <w:t>. Vyhodnocení se nyní skládá z </w:t>
      </w:r>
      <w:r w:rsidRPr="00246EF6">
        <w:rPr>
          <w:rFonts w:cs="Arial"/>
          <w:b/>
          <w:bCs/>
          <w:color w:val="595959" w:themeColor="text1" w:themeTint="A6"/>
        </w:rPr>
        <w:t>manažerského shrnutí</w:t>
      </w:r>
      <w:r>
        <w:rPr>
          <w:rFonts w:cs="Arial"/>
          <w:b/>
          <w:bCs/>
          <w:color w:val="595959" w:themeColor="text1" w:themeTint="A6"/>
        </w:rPr>
        <w:t xml:space="preserve"> a indikátorů</w:t>
      </w:r>
      <w:r w:rsidRPr="00246EF6">
        <w:rPr>
          <w:rFonts w:cs="Arial"/>
          <w:b/>
          <w:bCs/>
          <w:color w:val="595959" w:themeColor="text1" w:themeTint="A6"/>
        </w:rPr>
        <w:t xml:space="preserve">, tabulky </w:t>
      </w:r>
      <w:r w:rsidR="000D317C">
        <w:rPr>
          <w:rFonts w:cs="Arial"/>
          <w:b/>
          <w:bCs/>
          <w:color w:val="595959" w:themeColor="text1" w:themeTint="A6"/>
        </w:rPr>
        <w:t xml:space="preserve">s </w:t>
      </w:r>
      <w:r w:rsidRPr="00246EF6">
        <w:rPr>
          <w:rFonts w:cs="Arial"/>
          <w:b/>
          <w:bCs/>
          <w:color w:val="595959" w:themeColor="text1" w:themeTint="A6"/>
        </w:rPr>
        <w:t>vyhodnocení</w:t>
      </w:r>
      <w:r w:rsidR="000D317C">
        <w:rPr>
          <w:rFonts w:cs="Arial"/>
          <w:b/>
          <w:bCs/>
          <w:color w:val="595959" w:themeColor="text1" w:themeTint="A6"/>
        </w:rPr>
        <w:t>m</w:t>
      </w:r>
      <w:r w:rsidRPr="00246EF6">
        <w:rPr>
          <w:rFonts w:cs="Arial"/>
          <w:b/>
          <w:bCs/>
          <w:color w:val="595959" w:themeColor="text1" w:themeTint="A6"/>
        </w:rPr>
        <w:t xml:space="preserve"> aktivit, obrazové části příkladů </w:t>
      </w:r>
      <w:r w:rsidR="000D317C">
        <w:rPr>
          <w:rFonts w:cs="Arial"/>
          <w:b/>
          <w:bCs/>
          <w:color w:val="595959" w:themeColor="text1" w:themeTint="A6"/>
        </w:rPr>
        <w:t xml:space="preserve">zrealizovaných </w:t>
      </w:r>
      <w:r w:rsidRPr="00246EF6">
        <w:rPr>
          <w:rFonts w:cs="Arial"/>
          <w:b/>
          <w:bCs/>
          <w:color w:val="595959" w:themeColor="text1" w:themeTint="A6"/>
        </w:rPr>
        <w:t>aktivit a speciální přílohy</w:t>
      </w:r>
      <w:r w:rsidRPr="00246EF6">
        <w:rPr>
          <w:rFonts w:cs="Arial"/>
          <w:bCs/>
          <w:color w:val="595959" w:themeColor="text1" w:themeTint="A6"/>
        </w:rPr>
        <w:t xml:space="preserve"> (v případě obsáhlejších komentářů a analýz k vyhodnocení). Tabulka </w:t>
      </w:r>
      <w:r w:rsidR="000D317C">
        <w:rPr>
          <w:rFonts w:cs="Arial"/>
          <w:bCs/>
          <w:color w:val="595959" w:themeColor="text1" w:themeTint="A6"/>
        </w:rPr>
        <w:t xml:space="preserve">s </w:t>
      </w:r>
      <w:r w:rsidRPr="00246EF6">
        <w:rPr>
          <w:rFonts w:cs="Arial"/>
          <w:bCs/>
          <w:color w:val="595959" w:themeColor="text1" w:themeTint="A6"/>
        </w:rPr>
        <w:t>vyhodnocení</w:t>
      </w:r>
      <w:r w:rsidR="000D317C">
        <w:rPr>
          <w:rFonts w:cs="Arial"/>
          <w:bCs/>
          <w:color w:val="595959" w:themeColor="text1" w:themeTint="A6"/>
        </w:rPr>
        <w:t>m</w:t>
      </w:r>
      <w:r w:rsidRPr="00246EF6">
        <w:rPr>
          <w:rFonts w:cs="Arial"/>
          <w:bCs/>
          <w:color w:val="595959" w:themeColor="text1" w:themeTint="A6"/>
        </w:rPr>
        <w:t xml:space="preserve"> aktivit obsahuje vždy popis zrealizované aktivity, předpokládané a skutečné výdaje, plánované a dosažené hodnoty indikátorů a přiřazení aktivit podle komunikačních aktivit a rovin.</w:t>
      </w:r>
    </w:p>
    <w:p w14:paraId="2E0E3FA6" w14:textId="77777777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</w:p>
    <w:p w14:paraId="73AC8371" w14:textId="4E4F2D6E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  <w:r w:rsidRPr="00246EF6">
        <w:rPr>
          <w:rFonts w:cs="Arial"/>
          <w:b/>
          <w:bCs/>
          <w:color w:val="595959" w:themeColor="text1" w:themeTint="A6"/>
        </w:rPr>
        <w:t>Hlavní komunikační aktivitou</w:t>
      </w:r>
      <w:r w:rsidRPr="00246EF6">
        <w:rPr>
          <w:rFonts w:cs="Arial"/>
          <w:bCs/>
          <w:color w:val="595959" w:themeColor="text1" w:themeTint="A6"/>
        </w:rPr>
        <w:t xml:space="preserve"> pro rok 2019 byla stanovena </w:t>
      </w:r>
      <w:r w:rsidRPr="00246EF6">
        <w:rPr>
          <w:rFonts w:cs="Arial"/>
          <w:b/>
          <w:bCs/>
          <w:color w:val="595959" w:themeColor="text1" w:themeTint="A6"/>
        </w:rPr>
        <w:t xml:space="preserve">mediální kampaň v TV, rádiu, on-line a tisku </w:t>
      </w:r>
      <w:r w:rsidRPr="00246EF6">
        <w:rPr>
          <w:rFonts w:cs="Arial"/>
          <w:bCs/>
          <w:color w:val="595959" w:themeColor="text1" w:themeTint="A6"/>
        </w:rPr>
        <w:t xml:space="preserve">zaměřená na propagaci </w:t>
      </w:r>
      <w:r w:rsidR="000D317C">
        <w:rPr>
          <w:rFonts w:cs="Arial"/>
          <w:bCs/>
          <w:color w:val="595959" w:themeColor="text1" w:themeTint="A6"/>
        </w:rPr>
        <w:t xml:space="preserve">dvou </w:t>
      </w:r>
      <w:r w:rsidRPr="00246EF6">
        <w:rPr>
          <w:rFonts w:cs="Arial"/>
          <w:bCs/>
          <w:color w:val="595959" w:themeColor="text1" w:themeTint="A6"/>
        </w:rPr>
        <w:t xml:space="preserve">témat IROP Zateplování (SC 2.5) </w:t>
      </w:r>
      <w:r w:rsidR="001C0C6E">
        <w:rPr>
          <w:rFonts w:cs="Arial"/>
          <w:bCs/>
          <w:color w:val="595959" w:themeColor="text1" w:themeTint="A6"/>
        </w:rPr>
        <w:br/>
      </w:r>
      <w:r w:rsidRPr="00246EF6">
        <w:rPr>
          <w:rFonts w:cs="Arial"/>
          <w:bCs/>
          <w:color w:val="595959" w:themeColor="text1" w:themeTint="A6"/>
        </w:rPr>
        <w:t xml:space="preserve">a Památky (SC 3.1) zrealizovaná v období 25. 2. – 16. 6. 2019. Díky kampani vzrostlo </w:t>
      </w:r>
      <w:r w:rsidRPr="00246EF6">
        <w:rPr>
          <w:rFonts w:cs="Arial"/>
          <w:b/>
          <w:bCs/>
          <w:color w:val="595959" w:themeColor="text1" w:themeTint="A6"/>
        </w:rPr>
        <w:t xml:space="preserve">povědomí o IROP z 29,5 % na 41,1 % </w:t>
      </w:r>
      <w:r w:rsidRPr="00246EF6">
        <w:rPr>
          <w:rFonts w:cs="Arial"/>
          <w:bCs/>
          <w:color w:val="595959" w:themeColor="text1" w:themeTint="A6"/>
        </w:rPr>
        <w:t>cílové skupiny</w:t>
      </w:r>
      <w:r>
        <w:rPr>
          <w:rFonts w:cs="Arial"/>
          <w:bCs/>
          <w:color w:val="595959" w:themeColor="text1" w:themeTint="A6"/>
        </w:rPr>
        <w:t>,</w:t>
      </w:r>
      <w:r w:rsidRPr="00246EF6">
        <w:rPr>
          <w:rFonts w:cs="Arial"/>
          <w:bCs/>
          <w:color w:val="595959" w:themeColor="text1" w:themeTint="A6"/>
        </w:rPr>
        <w:t xml:space="preserve"> tedy </w:t>
      </w:r>
      <w:r w:rsidRPr="00246EF6">
        <w:rPr>
          <w:rFonts w:cs="Arial"/>
          <w:b/>
          <w:bCs/>
          <w:color w:val="595959" w:themeColor="text1" w:themeTint="A6"/>
        </w:rPr>
        <w:t>nárůst o 11,6 p.</w:t>
      </w:r>
      <w:r>
        <w:rPr>
          <w:rFonts w:cs="Arial"/>
          <w:b/>
          <w:bCs/>
          <w:color w:val="595959" w:themeColor="text1" w:themeTint="A6"/>
        </w:rPr>
        <w:t xml:space="preserve"> </w:t>
      </w:r>
      <w:r w:rsidRPr="00246EF6">
        <w:rPr>
          <w:rFonts w:cs="Arial"/>
          <w:b/>
          <w:bCs/>
          <w:color w:val="595959" w:themeColor="text1" w:themeTint="A6"/>
        </w:rPr>
        <w:t>b.</w:t>
      </w:r>
      <w:r w:rsidRPr="00246EF6">
        <w:rPr>
          <w:rFonts w:cs="Arial"/>
          <w:bCs/>
          <w:color w:val="595959" w:themeColor="text1" w:themeTint="A6"/>
        </w:rPr>
        <w:t xml:space="preserve"> </w:t>
      </w:r>
      <w:proofErr w:type="spellStart"/>
      <w:r w:rsidRPr="00246EF6">
        <w:rPr>
          <w:rFonts w:cs="Arial"/>
          <w:bCs/>
          <w:color w:val="595959" w:themeColor="text1" w:themeTint="A6"/>
        </w:rPr>
        <w:t>Mediatypy</w:t>
      </w:r>
      <w:proofErr w:type="spellEnd"/>
      <w:r w:rsidRPr="00246EF6">
        <w:rPr>
          <w:rFonts w:cs="Arial"/>
          <w:bCs/>
          <w:color w:val="595959" w:themeColor="text1" w:themeTint="A6"/>
        </w:rPr>
        <w:t xml:space="preserve"> oslovily s různou intenzitou jednotlivé sociodemografické skupiny, ale </w:t>
      </w:r>
      <w:r w:rsidRPr="00246EF6">
        <w:rPr>
          <w:rFonts w:cs="Arial"/>
          <w:b/>
          <w:bCs/>
          <w:color w:val="595959" w:themeColor="text1" w:themeTint="A6"/>
        </w:rPr>
        <w:t>jako celek</w:t>
      </w:r>
      <w:r w:rsidRPr="00246EF6">
        <w:rPr>
          <w:rFonts w:cs="Arial"/>
          <w:bCs/>
          <w:color w:val="595959" w:themeColor="text1" w:themeTint="A6"/>
        </w:rPr>
        <w:t xml:space="preserve"> byla velmi </w:t>
      </w:r>
      <w:r w:rsidRPr="00246EF6">
        <w:rPr>
          <w:rFonts w:cs="Arial"/>
          <w:b/>
          <w:bCs/>
          <w:color w:val="595959" w:themeColor="text1" w:themeTint="A6"/>
        </w:rPr>
        <w:t>silně oslovena celá široká veřejnost České republiky</w:t>
      </w:r>
      <w:r w:rsidRPr="00246EF6">
        <w:rPr>
          <w:rFonts w:cs="Arial"/>
          <w:bCs/>
          <w:color w:val="595959" w:themeColor="text1" w:themeTint="A6"/>
        </w:rPr>
        <w:t xml:space="preserve">. </w:t>
      </w:r>
      <w:r w:rsidR="000D317C">
        <w:rPr>
          <w:rFonts w:cs="Arial"/>
          <w:bCs/>
          <w:color w:val="595959" w:themeColor="text1" w:themeTint="A6"/>
        </w:rPr>
        <w:t xml:space="preserve">Kampaň vnímáme jako velmi úspěšnou. </w:t>
      </w:r>
      <w:r w:rsidRPr="00246EF6">
        <w:rPr>
          <w:rFonts w:cs="Arial"/>
          <w:bCs/>
          <w:color w:val="595959" w:themeColor="text1" w:themeTint="A6"/>
        </w:rPr>
        <w:t>Detailní vyhodnocení kampaně je uvedeno ve zvláštní příloze</w:t>
      </w:r>
      <w:r w:rsidR="00E26ED7">
        <w:rPr>
          <w:rFonts w:cs="Arial"/>
          <w:bCs/>
          <w:color w:val="595959" w:themeColor="text1" w:themeTint="A6"/>
        </w:rPr>
        <w:t xml:space="preserve"> č. 3</w:t>
      </w:r>
      <w:r w:rsidRPr="00246EF6">
        <w:rPr>
          <w:rFonts w:cs="Arial"/>
          <w:bCs/>
          <w:color w:val="595959" w:themeColor="text1" w:themeTint="A6"/>
        </w:rPr>
        <w:t>.</w:t>
      </w:r>
    </w:p>
    <w:p w14:paraId="3C3B7279" w14:textId="77777777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</w:p>
    <w:p w14:paraId="4FA35F80" w14:textId="0EA5C45B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  <w:r w:rsidRPr="00246EF6">
        <w:rPr>
          <w:rFonts w:cs="Arial"/>
          <w:bCs/>
          <w:color w:val="595959" w:themeColor="text1" w:themeTint="A6"/>
        </w:rPr>
        <w:t xml:space="preserve">Pravidelnou akcí, která se vždy setká s kladným ohlasem účastníků, je </w:t>
      </w:r>
      <w:r w:rsidRPr="00246EF6">
        <w:rPr>
          <w:rFonts w:cs="Arial"/>
          <w:b/>
          <w:bCs/>
          <w:color w:val="595959" w:themeColor="text1" w:themeTint="A6"/>
        </w:rPr>
        <w:t xml:space="preserve">výroční konference, </w:t>
      </w:r>
      <w:r w:rsidRPr="00246EF6">
        <w:rPr>
          <w:rFonts w:cs="Arial"/>
          <w:bCs/>
          <w:color w:val="595959" w:themeColor="text1" w:themeTint="A6"/>
        </w:rPr>
        <w:t xml:space="preserve">která byla v tomto roce zaměřena na téma </w:t>
      </w:r>
      <w:r w:rsidRPr="00246EF6">
        <w:rPr>
          <w:rFonts w:cs="Arial"/>
          <w:b/>
          <w:bCs/>
          <w:color w:val="595959" w:themeColor="text1" w:themeTint="A6"/>
        </w:rPr>
        <w:t xml:space="preserve">Integrovaného záchranného systému </w:t>
      </w:r>
      <w:r w:rsidRPr="00246EF6">
        <w:rPr>
          <w:rFonts w:cs="Arial"/>
          <w:bCs/>
          <w:color w:val="595959" w:themeColor="text1" w:themeTint="A6"/>
        </w:rPr>
        <w:t>(SC 1.3)</w:t>
      </w:r>
      <w:r w:rsidRPr="00246EF6">
        <w:rPr>
          <w:rFonts w:cs="Arial"/>
          <w:b/>
          <w:bCs/>
          <w:color w:val="595959" w:themeColor="text1" w:themeTint="A6"/>
        </w:rPr>
        <w:t xml:space="preserve">. </w:t>
      </w:r>
      <w:r w:rsidRPr="00246EF6">
        <w:rPr>
          <w:rFonts w:cs="Arial"/>
          <w:bCs/>
          <w:color w:val="595959" w:themeColor="text1" w:themeTint="A6"/>
        </w:rPr>
        <w:t>Konference se uskutečnila 9. 10. 2019 v Jihlavě v EA Business hotel</w:t>
      </w:r>
      <w:r w:rsidR="00BB5931">
        <w:rPr>
          <w:rFonts w:cs="Arial"/>
          <w:bCs/>
          <w:color w:val="595959" w:themeColor="text1" w:themeTint="A6"/>
        </w:rPr>
        <w:t>u</w:t>
      </w:r>
      <w:r w:rsidRPr="00246EF6">
        <w:rPr>
          <w:rFonts w:cs="Arial"/>
          <w:bCs/>
          <w:color w:val="595959" w:themeColor="text1" w:themeTint="A6"/>
        </w:rPr>
        <w:t xml:space="preserve"> s následným doprovodným programem v sídle Skladovacího </w:t>
      </w:r>
      <w:r w:rsidR="001C0C6E">
        <w:rPr>
          <w:rFonts w:cs="Arial"/>
          <w:bCs/>
          <w:color w:val="595959" w:themeColor="text1" w:themeTint="A6"/>
        </w:rPr>
        <w:br/>
      </w:r>
      <w:r w:rsidRPr="00246EF6">
        <w:rPr>
          <w:rFonts w:cs="Arial"/>
          <w:bCs/>
          <w:color w:val="595959" w:themeColor="text1" w:themeTint="A6"/>
        </w:rPr>
        <w:t xml:space="preserve">a opravárenského zařízení Hasičského záchranného sboru České republiky. Významnou akcí, která nebyla původně plánována, bylo </w:t>
      </w:r>
      <w:r w:rsidRPr="00246EF6">
        <w:rPr>
          <w:rFonts w:cs="Arial"/>
          <w:b/>
          <w:bCs/>
          <w:color w:val="595959" w:themeColor="text1" w:themeTint="A6"/>
        </w:rPr>
        <w:t xml:space="preserve">zahájení Roadshow </w:t>
      </w:r>
      <w:r w:rsidR="000D317C">
        <w:rPr>
          <w:rFonts w:cs="Arial"/>
          <w:b/>
          <w:bCs/>
          <w:color w:val="595959" w:themeColor="text1" w:themeTint="A6"/>
        </w:rPr>
        <w:t xml:space="preserve">k </w:t>
      </w:r>
      <w:r w:rsidR="000D317C" w:rsidRPr="00BB5931">
        <w:rPr>
          <w:rFonts w:cs="Arial"/>
          <w:b/>
          <w:bCs/>
          <w:color w:val="595959" w:themeColor="text1" w:themeTint="A6"/>
        </w:rPr>
        <w:t>p</w:t>
      </w:r>
      <w:r w:rsidRPr="00BB5931">
        <w:rPr>
          <w:rFonts w:cs="Arial"/>
          <w:b/>
          <w:bCs/>
          <w:color w:val="595959" w:themeColor="text1" w:themeTint="A6"/>
        </w:rPr>
        <w:t>ředstavení IROP 2021-2027</w:t>
      </w:r>
      <w:r w:rsidRPr="00246EF6">
        <w:rPr>
          <w:rFonts w:cs="Arial"/>
          <w:bCs/>
          <w:color w:val="595959" w:themeColor="text1" w:themeTint="A6"/>
        </w:rPr>
        <w:t xml:space="preserve">, jejímž cílem </w:t>
      </w:r>
      <w:r w:rsidR="000D317C">
        <w:rPr>
          <w:rFonts w:cs="Arial"/>
          <w:bCs/>
          <w:color w:val="595959" w:themeColor="text1" w:themeTint="A6"/>
        </w:rPr>
        <w:t>bylo</w:t>
      </w:r>
      <w:r w:rsidR="000D317C" w:rsidRPr="00246EF6">
        <w:rPr>
          <w:rFonts w:cs="Arial"/>
          <w:bCs/>
          <w:color w:val="595959" w:themeColor="text1" w:themeTint="A6"/>
        </w:rPr>
        <w:t xml:space="preserve"> </w:t>
      </w:r>
      <w:r w:rsidRPr="00246EF6">
        <w:rPr>
          <w:rFonts w:cs="Arial"/>
          <w:bCs/>
          <w:color w:val="595959" w:themeColor="text1" w:themeTint="A6"/>
        </w:rPr>
        <w:t>představit témata a novinky pro nadcházející programové období</w:t>
      </w:r>
      <w:r w:rsidR="000D317C">
        <w:rPr>
          <w:rFonts w:cs="Arial"/>
          <w:bCs/>
          <w:color w:val="595959" w:themeColor="text1" w:themeTint="A6"/>
        </w:rPr>
        <w:t xml:space="preserve"> v navazujícím programu</w:t>
      </w:r>
      <w:r w:rsidRPr="00246EF6">
        <w:rPr>
          <w:rFonts w:cs="Arial"/>
          <w:bCs/>
          <w:color w:val="595959" w:themeColor="text1" w:themeTint="A6"/>
        </w:rPr>
        <w:t xml:space="preserve">. Akce se konala </w:t>
      </w:r>
      <w:r w:rsidR="000D317C">
        <w:rPr>
          <w:rFonts w:cs="Arial"/>
          <w:bCs/>
          <w:color w:val="595959" w:themeColor="text1" w:themeTint="A6"/>
        </w:rPr>
        <w:br/>
      </w:r>
      <w:r w:rsidRPr="00246EF6">
        <w:rPr>
          <w:rFonts w:cs="Arial"/>
          <w:bCs/>
          <w:color w:val="595959" w:themeColor="text1" w:themeTint="A6"/>
        </w:rPr>
        <w:t>14. 10. 2019 v prostorách MMR za účasti ministryně</w:t>
      </w:r>
      <w:r w:rsidR="000D317C">
        <w:rPr>
          <w:rFonts w:cs="Arial"/>
          <w:bCs/>
          <w:color w:val="595959" w:themeColor="text1" w:themeTint="A6"/>
        </w:rPr>
        <w:t xml:space="preserve"> pro místní rozvoj</w:t>
      </w:r>
      <w:r w:rsidRPr="00246EF6">
        <w:rPr>
          <w:rFonts w:cs="Arial"/>
          <w:bCs/>
          <w:color w:val="595959" w:themeColor="text1" w:themeTint="A6"/>
        </w:rPr>
        <w:t xml:space="preserve">. </w:t>
      </w:r>
      <w:r w:rsidR="00CB1D3B">
        <w:rPr>
          <w:rFonts w:cs="Arial"/>
          <w:bCs/>
          <w:color w:val="595959" w:themeColor="text1" w:themeTint="A6"/>
        </w:rPr>
        <w:t xml:space="preserve">Záznam z akce lze shlédnout na </w:t>
      </w:r>
      <w:hyperlink r:id="rId9" w:history="1">
        <w:proofErr w:type="spellStart"/>
        <w:r w:rsidR="00CB1D3B" w:rsidRPr="00315F89">
          <w:rPr>
            <w:rStyle w:val="Hypertextovodkaz"/>
            <w:rFonts w:cs="Arial"/>
            <w:bCs/>
          </w:rPr>
          <w:t>YouTube</w:t>
        </w:r>
        <w:proofErr w:type="spellEnd"/>
        <w:r w:rsidR="00CB1D3B" w:rsidRPr="00315F89">
          <w:rPr>
            <w:rStyle w:val="Hypertextovodkaz"/>
            <w:rFonts w:cs="Arial"/>
            <w:bCs/>
          </w:rPr>
          <w:t xml:space="preserve"> </w:t>
        </w:r>
        <w:r w:rsidR="00315F89" w:rsidRPr="00315F89">
          <w:rPr>
            <w:rStyle w:val="Hypertextovodkaz"/>
            <w:rFonts w:cs="Arial"/>
            <w:bCs/>
          </w:rPr>
          <w:t>kanále IROP</w:t>
        </w:r>
      </w:hyperlink>
      <w:r w:rsidR="00315F89">
        <w:rPr>
          <w:rFonts w:cs="Arial"/>
          <w:bCs/>
          <w:color w:val="595959" w:themeColor="text1" w:themeTint="A6"/>
        </w:rPr>
        <w:t>.</w:t>
      </w:r>
      <w:r w:rsidR="00CB1D3B">
        <w:rPr>
          <w:rFonts w:cs="Arial"/>
          <w:bCs/>
          <w:color w:val="595959" w:themeColor="text1" w:themeTint="A6"/>
        </w:rPr>
        <w:t xml:space="preserve"> </w:t>
      </w:r>
      <w:r w:rsidRPr="00246EF6">
        <w:rPr>
          <w:rFonts w:cs="Arial"/>
          <w:bCs/>
          <w:color w:val="595959" w:themeColor="text1" w:themeTint="A6"/>
        </w:rPr>
        <w:t>Roadshow IROP bude pokračovat v roce 2020 v jednotlivých krajských městech.</w:t>
      </w:r>
    </w:p>
    <w:p w14:paraId="49939FA5" w14:textId="77777777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</w:p>
    <w:p w14:paraId="7568D33F" w14:textId="6573C297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  <w:r w:rsidRPr="00246EF6">
        <w:rPr>
          <w:rFonts w:cs="Arial"/>
          <w:bCs/>
          <w:color w:val="595959" w:themeColor="text1" w:themeTint="A6"/>
        </w:rPr>
        <w:t xml:space="preserve">V souvislosti s aktivitami uvedenými v </w:t>
      </w:r>
      <w:proofErr w:type="spellStart"/>
      <w:r w:rsidRPr="00246EF6">
        <w:rPr>
          <w:rFonts w:cs="Arial"/>
          <w:bCs/>
          <w:color w:val="595959" w:themeColor="text1" w:themeTint="A6"/>
        </w:rPr>
        <w:t>RKoP</w:t>
      </w:r>
      <w:proofErr w:type="spellEnd"/>
      <w:r w:rsidRPr="00246EF6">
        <w:rPr>
          <w:rFonts w:cs="Arial"/>
          <w:bCs/>
          <w:color w:val="595959" w:themeColor="text1" w:themeTint="A6"/>
        </w:rPr>
        <w:t xml:space="preserve"> IROP 2019 bylo dále realizováno celkem </w:t>
      </w:r>
      <w:r w:rsidRPr="00246EF6">
        <w:rPr>
          <w:rFonts w:cs="Arial"/>
          <w:b/>
          <w:bCs/>
          <w:color w:val="595959" w:themeColor="text1" w:themeTint="A6"/>
        </w:rPr>
        <w:t>5 centrálních seminářů pro žadatele</w:t>
      </w:r>
      <w:r w:rsidRPr="00246EF6">
        <w:rPr>
          <w:rFonts w:cs="Arial"/>
          <w:bCs/>
          <w:color w:val="595959" w:themeColor="text1" w:themeTint="A6"/>
        </w:rPr>
        <w:t xml:space="preserve"> k vyhláš</w:t>
      </w:r>
      <w:r w:rsidR="001C0C6E">
        <w:rPr>
          <w:rFonts w:cs="Arial"/>
          <w:bCs/>
          <w:color w:val="595959" w:themeColor="text1" w:themeTint="A6"/>
        </w:rPr>
        <w:t>e</w:t>
      </w:r>
      <w:r w:rsidR="000D317C">
        <w:rPr>
          <w:rFonts w:cs="Arial"/>
          <w:bCs/>
          <w:color w:val="595959" w:themeColor="text1" w:themeTint="A6"/>
        </w:rPr>
        <w:t>ným</w:t>
      </w:r>
      <w:r w:rsidR="001C0C6E">
        <w:rPr>
          <w:rFonts w:cs="Arial"/>
          <w:bCs/>
          <w:color w:val="595959" w:themeColor="text1" w:themeTint="A6"/>
        </w:rPr>
        <w:t xml:space="preserve"> výzv</w:t>
      </w:r>
      <w:r w:rsidR="000D317C">
        <w:rPr>
          <w:rFonts w:cs="Arial"/>
          <w:bCs/>
          <w:color w:val="595959" w:themeColor="text1" w:themeTint="A6"/>
        </w:rPr>
        <w:t>ám</w:t>
      </w:r>
      <w:r w:rsidR="001C0C6E">
        <w:rPr>
          <w:rFonts w:cs="Arial"/>
          <w:bCs/>
          <w:color w:val="595959" w:themeColor="text1" w:themeTint="A6"/>
        </w:rPr>
        <w:t xml:space="preserve"> s celkovou účastí 320 </w:t>
      </w:r>
      <w:r w:rsidRPr="00246EF6">
        <w:rPr>
          <w:rFonts w:cs="Arial"/>
          <w:bCs/>
          <w:color w:val="595959" w:themeColor="text1" w:themeTint="A6"/>
        </w:rPr>
        <w:t xml:space="preserve">účastníků. Došlo ke zveřejnění celkem </w:t>
      </w:r>
      <w:r w:rsidRPr="00246EF6">
        <w:rPr>
          <w:rFonts w:cs="Arial"/>
          <w:b/>
          <w:bCs/>
          <w:color w:val="595959" w:themeColor="text1" w:themeTint="A6"/>
        </w:rPr>
        <w:t>18 tiskových zpráv</w:t>
      </w:r>
      <w:r w:rsidRPr="00246EF6">
        <w:rPr>
          <w:rFonts w:cs="Arial"/>
          <w:bCs/>
          <w:color w:val="595959" w:themeColor="text1" w:themeTint="A6"/>
        </w:rPr>
        <w:t xml:space="preserve">, jejichž témata byla </w:t>
      </w:r>
      <w:r w:rsidRPr="00246EF6">
        <w:rPr>
          <w:rFonts w:cs="Arial"/>
          <w:bCs/>
          <w:color w:val="595959" w:themeColor="text1" w:themeTint="A6"/>
        </w:rPr>
        <w:lastRenderedPageBreak/>
        <w:t>zaměřena na dosažení významných milníků, finanční prostředky v jednotlivých specifických cílech nebo ukončení hodnocení projektů. Mediálně významnou akcí byla tisková zpráva a doprovodné podklady k </w:t>
      </w:r>
      <w:r w:rsidRPr="00246EF6">
        <w:rPr>
          <w:rFonts w:cs="Arial"/>
          <w:b/>
          <w:bCs/>
          <w:color w:val="595959" w:themeColor="text1" w:themeTint="A6"/>
        </w:rPr>
        <w:t>dosažení milníku 100 mld. Kč</w:t>
      </w:r>
      <w:r w:rsidRPr="00246EF6">
        <w:rPr>
          <w:rFonts w:cs="Arial"/>
          <w:bCs/>
          <w:color w:val="595959" w:themeColor="text1" w:themeTint="A6"/>
        </w:rPr>
        <w:t xml:space="preserve"> ve vydaných právních aktech. Na základě této zprávy byla připravena reportáž v České televizi.</w:t>
      </w:r>
    </w:p>
    <w:p w14:paraId="517D0ECC" w14:textId="77777777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</w:p>
    <w:p w14:paraId="45AD8C23" w14:textId="680AB4F9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  <w:r w:rsidRPr="00246EF6">
        <w:rPr>
          <w:rFonts w:cs="Arial"/>
          <w:bCs/>
          <w:color w:val="595959" w:themeColor="text1" w:themeTint="A6"/>
        </w:rPr>
        <w:t xml:space="preserve">Rovněž byla zrealizována </w:t>
      </w:r>
      <w:r w:rsidRPr="00246EF6">
        <w:rPr>
          <w:rFonts w:cs="Arial"/>
          <w:b/>
          <w:bCs/>
          <w:color w:val="595959" w:themeColor="text1" w:themeTint="A6"/>
        </w:rPr>
        <w:t>2 setkání ministryně s novináři</w:t>
      </w:r>
      <w:r w:rsidRPr="00246EF6">
        <w:rPr>
          <w:rFonts w:cs="Arial"/>
          <w:bCs/>
          <w:color w:val="595959" w:themeColor="text1" w:themeTint="A6"/>
        </w:rPr>
        <w:t xml:space="preserve"> zaměřená na témata Zateplování (SC 2.5) a Zdravotnictví (SC 2.3). V souvislosti s konzultačním servisem bylo </w:t>
      </w:r>
      <w:r w:rsidRPr="00246EF6">
        <w:rPr>
          <w:rFonts w:cs="Arial"/>
          <w:b/>
          <w:bCs/>
          <w:color w:val="595959" w:themeColor="text1" w:themeTint="A6"/>
        </w:rPr>
        <w:t>zodpovězeno 320 dotazů</w:t>
      </w:r>
      <w:r w:rsidRPr="00246EF6">
        <w:rPr>
          <w:rFonts w:cs="Arial"/>
          <w:bCs/>
          <w:color w:val="595959" w:themeColor="text1" w:themeTint="A6"/>
        </w:rPr>
        <w:t xml:space="preserve"> podaných přes emailovou schránku </w:t>
      </w:r>
      <w:hyperlink r:id="rId10" w:history="1">
        <w:r w:rsidRPr="00B249FA">
          <w:rPr>
            <w:rStyle w:val="Hypertextovodkaz"/>
            <w:rFonts w:cs="Arial"/>
            <w:bCs/>
          </w:rPr>
          <w:t>irop@mmr.cz</w:t>
        </w:r>
      </w:hyperlink>
      <w:r w:rsidRPr="00B249FA">
        <w:rPr>
          <w:rFonts w:cs="Arial"/>
          <w:bCs/>
        </w:rPr>
        <w:t xml:space="preserve">. </w:t>
      </w:r>
      <w:r w:rsidRPr="00246EF6">
        <w:rPr>
          <w:rFonts w:cs="Arial"/>
          <w:bCs/>
          <w:color w:val="595959" w:themeColor="text1" w:themeTint="A6"/>
        </w:rPr>
        <w:t xml:space="preserve">V roce 2019 byla vydána </w:t>
      </w:r>
      <w:r w:rsidRPr="00246EF6">
        <w:rPr>
          <w:rFonts w:cs="Arial"/>
          <w:b/>
          <w:bCs/>
          <w:color w:val="595959" w:themeColor="text1" w:themeTint="A6"/>
        </w:rPr>
        <w:t xml:space="preserve">4 čísla Zpravodaje IROP </w:t>
      </w:r>
      <w:r w:rsidRPr="00246EF6">
        <w:rPr>
          <w:rFonts w:cs="Arial"/>
          <w:bCs/>
          <w:color w:val="595959" w:themeColor="text1" w:themeTint="A6"/>
        </w:rPr>
        <w:t xml:space="preserve">a došlo k ukončení jeho </w:t>
      </w:r>
      <w:r w:rsidR="000D317C">
        <w:rPr>
          <w:rFonts w:cs="Arial"/>
          <w:bCs/>
          <w:color w:val="595959" w:themeColor="text1" w:themeTint="A6"/>
        </w:rPr>
        <w:t xml:space="preserve">fyzického </w:t>
      </w:r>
      <w:r w:rsidRPr="00246EF6">
        <w:rPr>
          <w:rFonts w:cs="Arial"/>
          <w:bCs/>
          <w:color w:val="595959" w:themeColor="text1" w:themeTint="A6"/>
        </w:rPr>
        <w:t xml:space="preserve">vydávání, které bude nahrazeno on-line platformou. V průběhu roku 2019 byly pořízeny </w:t>
      </w:r>
      <w:r w:rsidR="000D317C">
        <w:rPr>
          <w:rFonts w:cs="Arial"/>
          <w:bCs/>
          <w:color w:val="595959" w:themeColor="text1" w:themeTint="A6"/>
        </w:rPr>
        <w:t xml:space="preserve">profesionální </w:t>
      </w:r>
      <w:r w:rsidRPr="00246EF6">
        <w:rPr>
          <w:rFonts w:cs="Arial"/>
          <w:b/>
          <w:bCs/>
          <w:color w:val="595959" w:themeColor="text1" w:themeTint="A6"/>
        </w:rPr>
        <w:t>fotografie 69 projektů</w:t>
      </w:r>
      <w:r w:rsidRPr="00246EF6">
        <w:rPr>
          <w:rFonts w:cs="Arial"/>
          <w:bCs/>
          <w:color w:val="595959" w:themeColor="text1" w:themeTint="A6"/>
        </w:rPr>
        <w:t xml:space="preserve"> podpořených z IROP, jejichž cílem je atraktivně poukázat na přínosy IROP. </w:t>
      </w:r>
      <w:proofErr w:type="spellStart"/>
      <w:r w:rsidRPr="00246EF6">
        <w:rPr>
          <w:rFonts w:cs="Arial"/>
          <w:b/>
          <w:bCs/>
          <w:color w:val="595959" w:themeColor="text1" w:themeTint="A6"/>
        </w:rPr>
        <w:t>Facebook</w:t>
      </w:r>
      <w:proofErr w:type="spellEnd"/>
      <w:r w:rsidRPr="00246EF6">
        <w:rPr>
          <w:rFonts w:cs="Arial"/>
          <w:bCs/>
          <w:color w:val="595959" w:themeColor="text1" w:themeTint="A6"/>
        </w:rPr>
        <w:t xml:space="preserve"> </w:t>
      </w:r>
      <w:r w:rsidRPr="00246EF6">
        <w:rPr>
          <w:rFonts w:cs="Arial"/>
          <w:b/>
          <w:bCs/>
          <w:color w:val="595959" w:themeColor="text1" w:themeTint="A6"/>
        </w:rPr>
        <w:t xml:space="preserve">IROP </w:t>
      </w:r>
      <w:r w:rsidRPr="00246EF6">
        <w:rPr>
          <w:rFonts w:cs="Arial"/>
          <w:bCs/>
          <w:color w:val="595959" w:themeColor="text1" w:themeTint="A6"/>
        </w:rPr>
        <w:t xml:space="preserve">je realizován vlastními silami ve spolupráci s dodavatelem grafických služeb (např. úprava fotografií, koláže). V roce 2020 se počítá s využitím externího dodavatele, který bude profesionálně spravovat FB stránku vč. případné propagace a využití dalších sociálních sítí. </w:t>
      </w:r>
    </w:p>
    <w:p w14:paraId="2DE6075D" w14:textId="77777777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</w:p>
    <w:p w14:paraId="6CB53CCB" w14:textId="19133C67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  <w:r w:rsidRPr="00246EF6">
        <w:rPr>
          <w:rFonts w:cs="Arial"/>
          <w:bCs/>
          <w:color w:val="595959" w:themeColor="text1" w:themeTint="A6"/>
        </w:rPr>
        <w:t>Vzhledem k </w:t>
      </w:r>
      <w:r w:rsidRPr="00246EF6">
        <w:rPr>
          <w:rFonts w:cs="Arial"/>
          <w:b/>
          <w:bCs/>
          <w:color w:val="595959" w:themeColor="text1" w:themeTint="A6"/>
        </w:rPr>
        <w:t>nadcházejícímu programovému období 2021-2027</w:t>
      </w:r>
      <w:r w:rsidRPr="00246EF6">
        <w:rPr>
          <w:rFonts w:cs="Arial"/>
          <w:bCs/>
          <w:color w:val="595959" w:themeColor="text1" w:themeTint="A6"/>
        </w:rPr>
        <w:t xml:space="preserve"> začali komunikační pracovníci IROP připravovat pro toto období vizuální podobu</w:t>
      </w:r>
      <w:r w:rsidR="00315F89">
        <w:rPr>
          <w:rFonts w:cs="Arial"/>
          <w:bCs/>
          <w:color w:val="595959" w:themeColor="text1" w:themeTint="A6"/>
        </w:rPr>
        <w:t xml:space="preserve"> piktogramů sloužících jako spojovací prvek komunikace</w:t>
      </w:r>
      <w:r w:rsidRPr="00246EF6">
        <w:rPr>
          <w:rFonts w:cs="Arial"/>
          <w:bCs/>
          <w:color w:val="595959" w:themeColor="text1" w:themeTint="A6"/>
        </w:rPr>
        <w:t xml:space="preserve">. Byly využity a </w:t>
      </w:r>
      <w:r w:rsidRPr="00246EF6">
        <w:rPr>
          <w:rFonts w:cs="Arial"/>
          <w:b/>
          <w:bCs/>
          <w:color w:val="595959" w:themeColor="text1" w:themeTint="A6"/>
        </w:rPr>
        <w:t>rozšířeny stávající piktogramy IROP</w:t>
      </w:r>
      <w:r w:rsidRPr="00246EF6">
        <w:rPr>
          <w:rFonts w:cs="Arial"/>
          <w:bCs/>
          <w:color w:val="595959" w:themeColor="text1" w:themeTint="A6"/>
        </w:rPr>
        <w:t xml:space="preserve">, které reprezentují oblasti podpory v navazujícím operačním programu. Grafické služby jsou využívány pro široké portfolio vizuálních výstupů, např. </w:t>
      </w:r>
      <w:r w:rsidRPr="00246EF6">
        <w:rPr>
          <w:rFonts w:cs="Arial"/>
          <w:b/>
          <w:bCs/>
          <w:color w:val="595959" w:themeColor="text1" w:themeTint="A6"/>
        </w:rPr>
        <w:t>leták na zateplování</w:t>
      </w:r>
      <w:r w:rsidRPr="00246EF6">
        <w:rPr>
          <w:rFonts w:cs="Arial"/>
          <w:bCs/>
          <w:color w:val="595959" w:themeColor="text1" w:themeTint="A6"/>
        </w:rPr>
        <w:t xml:space="preserve">, </w:t>
      </w:r>
      <w:r w:rsidRPr="00246EF6">
        <w:rPr>
          <w:rFonts w:cs="Arial"/>
          <w:b/>
          <w:bCs/>
          <w:color w:val="595959" w:themeColor="text1" w:themeTint="A6"/>
        </w:rPr>
        <w:t>pozvánky a programy</w:t>
      </w:r>
      <w:r w:rsidRPr="00246EF6">
        <w:rPr>
          <w:rFonts w:cs="Arial"/>
          <w:bCs/>
          <w:color w:val="595959" w:themeColor="text1" w:themeTint="A6"/>
        </w:rPr>
        <w:t xml:space="preserve"> na pořádané akce, </w:t>
      </w:r>
      <w:r w:rsidRPr="00246EF6">
        <w:rPr>
          <w:rFonts w:cs="Arial"/>
          <w:b/>
          <w:bCs/>
          <w:color w:val="595959" w:themeColor="text1" w:themeTint="A6"/>
        </w:rPr>
        <w:t xml:space="preserve">šablony </w:t>
      </w:r>
      <w:r w:rsidRPr="00246EF6">
        <w:rPr>
          <w:rFonts w:cs="Arial"/>
          <w:bCs/>
          <w:color w:val="595959" w:themeColor="text1" w:themeTint="A6"/>
        </w:rPr>
        <w:t xml:space="preserve">pro dokumenty a prezentace v jednotném stylu, </w:t>
      </w:r>
      <w:r w:rsidRPr="00246EF6">
        <w:rPr>
          <w:rFonts w:cs="Arial"/>
          <w:b/>
          <w:bCs/>
          <w:color w:val="595959" w:themeColor="text1" w:themeTint="A6"/>
        </w:rPr>
        <w:t>koláže projektů ve smyčkách</w:t>
      </w:r>
      <w:r w:rsidRPr="00246EF6">
        <w:rPr>
          <w:rFonts w:cs="Arial"/>
          <w:bCs/>
          <w:color w:val="595959" w:themeColor="text1" w:themeTint="A6"/>
        </w:rPr>
        <w:t xml:space="preserve"> pro prezentace – podle specifických cílů nebo podle krajů, </w:t>
      </w:r>
      <w:r w:rsidRPr="00246EF6">
        <w:rPr>
          <w:rFonts w:cs="Arial"/>
          <w:b/>
          <w:bCs/>
          <w:color w:val="595959" w:themeColor="text1" w:themeTint="A6"/>
        </w:rPr>
        <w:t>regionální brožury</w:t>
      </w:r>
      <w:r w:rsidR="00315F89">
        <w:rPr>
          <w:rFonts w:cs="Arial"/>
          <w:b/>
          <w:bCs/>
          <w:color w:val="595959" w:themeColor="text1" w:themeTint="A6"/>
        </w:rPr>
        <w:t xml:space="preserve"> úspěšných projektů</w:t>
      </w:r>
      <w:r w:rsidRPr="00246EF6">
        <w:rPr>
          <w:rFonts w:cs="Arial"/>
          <w:bCs/>
          <w:color w:val="595959" w:themeColor="text1" w:themeTint="A6"/>
        </w:rPr>
        <w:t xml:space="preserve">. Práce zejména na regionálních mutacích je dlouhodobá, s přesahem do roku 2020, proto budou tyto výstupy uvedeny ve vyhodnocení v roce 2020. </w:t>
      </w:r>
    </w:p>
    <w:p w14:paraId="2AD23675" w14:textId="77777777" w:rsidR="00564FCA" w:rsidRDefault="00564FCA" w:rsidP="00B249FA">
      <w:pPr>
        <w:jc w:val="both"/>
        <w:rPr>
          <w:rFonts w:cs="Arial"/>
          <w:bCs/>
        </w:rPr>
      </w:pPr>
    </w:p>
    <w:p w14:paraId="133A4CD0" w14:textId="24FD0EFF" w:rsidR="00B249FA" w:rsidRPr="00246EF6" w:rsidRDefault="00B249FA" w:rsidP="00B249FA">
      <w:pPr>
        <w:jc w:val="both"/>
        <w:rPr>
          <w:rFonts w:cs="Arial"/>
          <w:bCs/>
          <w:color w:val="595959" w:themeColor="text1" w:themeTint="A6"/>
        </w:rPr>
      </w:pPr>
      <w:r w:rsidRPr="00AA4207">
        <w:rPr>
          <w:rFonts w:cs="Arial"/>
          <w:bCs/>
          <w:color w:val="595959" w:themeColor="text1" w:themeTint="A6"/>
        </w:rPr>
        <w:t xml:space="preserve">Ze strany </w:t>
      </w:r>
      <w:r w:rsidRPr="00AA4207">
        <w:rPr>
          <w:rFonts w:cs="Arial"/>
          <w:b/>
          <w:bCs/>
          <w:color w:val="595959" w:themeColor="text1" w:themeTint="A6"/>
        </w:rPr>
        <w:t>Centra pro regionální rozvoj Č</w:t>
      </w:r>
      <w:r w:rsidR="004228F4" w:rsidRPr="00AA4207">
        <w:rPr>
          <w:rFonts w:cs="Arial"/>
          <w:b/>
          <w:bCs/>
          <w:color w:val="595959" w:themeColor="text1" w:themeTint="A6"/>
        </w:rPr>
        <w:t>eské republiky</w:t>
      </w:r>
      <w:r w:rsidRPr="00AA4207">
        <w:rPr>
          <w:rFonts w:cs="Arial"/>
          <w:bCs/>
          <w:color w:val="595959" w:themeColor="text1" w:themeTint="A6"/>
        </w:rPr>
        <w:t xml:space="preserve"> („Centrum“) bylo realizováno </w:t>
      </w:r>
      <w:r w:rsidR="007441B3" w:rsidRPr="00AA4207">
        <w:rPr>
          <w:rFonts w:cs="Arial"/>
          <w:b/>
          <w:bCs/>
          <w:color w:val="595959" w:themeColor="text1" w:themeTint="A6"/>
        </w:rPr>
        <w:t>23</w:t>
      </w:r>
      <w:r w:rsidRPr="00AA4207">
        <w:rPr>
          <w:rFonts w:cs="Arial"/>
          <w:b/>
          <w:bCs/>
          <w:color w:val="595959" w:themeColor="text1" w:themeTint="A6"/>
        </w:rPr>
        <w:t xml:space="preserve"> </w:t>
      </w:r>
      <w:r w:rsidR="000E5E16" w:rsidRPr="00AA4207">
        <w:rPr>
          <w:rFonts w:cs="Arial"/>
          <w:b/>
          <w:bCs/>
          <w:color w:val="595959" w:themeColor="text1" w:themeTint="A6"/>
        </w:rPr>
        <w:t>tiskových zpráv</w:t>
      </w:r>
      <w:r w:rsidRPr="00AA4207">
        <w:rPr>
          <w:rFonts w:cs="Arial"/>
          <w:bCs/>
          <w:color w:val="595959" w:themeColor="text1" w:themeTint="A6"/>
        </w:rPr>
        <w:t xml:space="preserve"> </w:t>
      </w:r>
      <w:r w:rsidR="005C6198" w:rsidRPr="00AA4207">
        <w:rPr>
          <w:rFonts w:cs="Arial"/>
          <w:bCs/>
          <w:color w:val="595959" w:themeColor="text1" w:themeTint="A6"/>
        </w:rPr>
        <w:t xml:space="preserve">ve spolupráci s externí PR agenturou. </w:t>
      </w:r>
      <w:r w:rsidRPr="00AA4207">
        <w:rPr>
          <w:rFonts w:cs="Arial"/>
          <w:bCs/>
          <w:color w:val="595959" w:themeColor="text1" w:themeTint="A6"/>
        </w:rPr>
        <w:t>Centrum dále zorganizovalo v roce 201</w:t>
      </w:r>
      <w:r w:rsidR="005C6198" w:rsidRPr="00AA4207">
        <w:rPr>
          <w:rFonts w:cs="Arial"/>
          <w:bCs/>
          <w:color w:val="595959" w:themeColor="text1" w:themeTint="A6"/>
        </w:rPr>
        <w:t>9</w:t>
      </w:r>
      <w:r w:rsidR="000D317C">
        <w:rPr>
          <w:rFonts w:cs="Arial"/>
          <w:bCs/>
          <w:color w:val="595959" w:themeColor="text1" w:themeTint="A6"/>
        </w:rPr>
        <w:t xml:space="preserve"> celkem</w:t>
      </w:r>
      <w:r w:rsidRPr="00AA4207">
        <w:rPr>
          <w:rFonts w:cs="Arial"/>
          <w:bCs/>
          <w:color w:val="595959" w:themeColor="text1" w:themeTint="A6"/>
        </w:rPr>
        <w:t xml:space="preserve"> </w:t>
      </w:r>
      <w:r w:rsidRPr="00AA4207">
        <w:rPr>
          <w:rFonts w:cs="Arial"/>
          <w:b/>
          <w:bCs/>
          <w:color w:val="595959" w:themeColor="text1" w:themeTint="A6"/>
        </w:rPr>
        <w:t>2</w:t>
      </w:r>
      <w:r w:rsidR="005B31A4" w:rsidRPr="00AA4207">
        <w:rPr>
          <w:rFonts w:cs="Arial"/>
          <w:b/>
          <w:bCs/>
          <w:color w:val="595959" w:themeColor="text1" w:themeTint="A6"/>
        </w:rPr>
        <w:t>2</w:t>
      </w:r>
      <w:r w:rsidRPr="00AA4207">
        <w:rPr>
          <w:rFonts w:cs="Arial"/>
          <w:b/>
          <w:bCs/>
          <w:color w:val="595959" w:themeColor="text1" w:themeTint="A6"/>
        </w:rPr>
        <w:t xml:space="preserve"> regionálních seminářů</w:t>
      </w:r>
      <w:r w:rsidRPr="00AA4207">
        <w:rPr>
          <w:rFonts w:cs="Arial"/>
          <w:bCs/>
          <w:color w:val="595959" w:themeColor="text1" w:themeTint="A6"/>
        </w:rPr>
        <w:t xml:space="preserve">. Pracovníci Centra se účastnili </w:t>
      </w:r>
      <w:r w:rsidR="005B31A4" w:rsidRPr="00AA4207">
        <w:rPr>
          <w:rFonts w:cs="Arial"/>
          <w:b/>
          <w:bCs/>
          <w:color w:val="595959" w:themeColor="text1" w:themeTint="A6"/>
        </w:rPr>
        <w:t>3</w:t>
      </w:r>
      <w:r w:rsidRPr="00AA4207">
        <w:rPr>
          <w:rFonts w:cs="Arial"/>
          <w:b/>
          <w:bCs/>
          <w:color w:val="595959" w:themeColor="text1" w:themeTint="A6"/>
        </w:rPr>
        <w:t xml:space="preserve"> akcí </w:t>
      </w:r>
      <w:r w:rsidRPr="00AA4207">
        <w:rPr>
          <w:rFonts w:cs="Arial"/>
          <w:bCs/>
          <w:color w:val="595959" w:themeColor="text1" w:themeTint="A6"/>
        </w:rPr>
        <w:t>určených pro veřejnost nebo odbornou</w:t>
      </w:r>
      <w:r w:rsidRPr="00AA4207">
        <w:rPr>
          <w:rFonts w:cs="Arial"/>
          <w:b/>
          <w:bCs/>
          <w:color w:val="595959" w:themeColor="text1" w:themeTint="A6"/>
        </w:rPr>
        <w:t xml:space="preserve"> </w:t>
      </w:r>
      <w:r w:rsidRPr="00AA4207">
        <w:rPr>
          <w:rFonts w:cs="Arial"/>
          <w:bCs/>
          <w:color w:val="595959" w:themeColor="text1" w:themeTint="A6"/>
        </w:rPr>
        <w:t xml:space="preserve">veřejnost a připravili </w:t>
      </w:r>
      <w:r w:rsidR="005B31A4" w:rsidRPr="00AA4207">
        <w:rPr>
          <w:rFonts w:cs="Arial"/>
          <w:b/>
          <w:bCs/>
          <w:color w:val="595959" w:themeColor="text1" w:themeTint="A6"/>
        </w:rPr>
        <w:t>2</w:t>
      </w:r>
      <w:r w:rsidRPr="00AA4207">
        <w:rPr>
          <w:rFonts w:cs="Arial"/>
          <w:b/>
          <w:bCs/>
          <w:color w:val="595959" w:themeColor="text1" w:themeTint="A6"/>
        </w:rPr>
        <w:t xml:space="preserve"> tematické </w:t>
      </w:r>
      <w:proofErr w:type="spellStart"/>
      <w:r w:rsidRPr="00AA4207">
        <w:rPr>
          <w:rFonts w:cs="Arial"/>
          <w:b/>
          <w:bCs/>
          <w:color w:val="595959" w:themeColor="text1" w:themeTint="A6"/>
        </w:rPr>
        <w:t>Newslettery</w:t>
      </w:r>
      <w:proofErr w:type="spellEnd"/>
      <w:r w:rsidRPr="00AA4207">
        <w:rPr>
          <w:rFonts w:cs="Arial"/>
          <w:bCs/>
          <w:color w:val="595959" w:themeColor="text1" w:themeTint="A6"/>
        </w:rPr>
        <w:t xml:space="preserve"> „Včera, dnes a zítra“.</w:t>
      </w:r>
      <w:r w:rsidR="005C6198" w:rsidRPr="00AA4207">
        <w:rPr>
          <w:rFonts w:cs="Arial"/>
          <w:bCs/>
          <w:color w:val="595959" w:themeColor="text1" w:themeTint="A6"/>
        </w:rPr>
        <w:t xml:space="preserve"> Již zavedenou aktivitou je pravidelný měsíční </w:t>
      </w:r>
      <w:r w:rsidR="005C6198" w:rsidRPr="00AA4207">
        <w:rPr>
          <w:rFonts w:cs="Arial"/>
          <w:b/>
          <w:bCs/>
          <w:color w:val="595959" w:themeColor="text1" w:themeTint="A6"/>
        </w:rPr>
        <w:t>e-</w:t>
      </w:r>
      <w:proofErr w:type="spellStart"/>
      <w:r w:rsidR="005C6198" w:rsidRPr="00AA4207">
        <w:rPr>
          <w:rFonts w:cs="Arial"/>
          <w:b/>
          <w:bCs/>
          <w:color w:val="595959" w:themeColor="text1" w:themeTint="A6"/>
        </w:rPr>
        <w:t>newsletter</w:t>
      </w:r>
      <w:proofErr w:type="spellEnd"/>
      <w:r w:rsidR="00E26ED7">
        <w:rPr>
          <w:rFonts w:cs="Arial"/>
          <w:bCs/>
          <w:color w:val="595959" w:themeColor="text1" w:themeTint="A6"/>
        </w:rPr>
        <w:t xml:space="preserve">, </w:t>
      </w:r>
      <w:r w:rsidR="005C6198" w:rsidRPr="00AA4207">
        <w:rPr>
          <w:rFonts w:cs="Arial"/>
          <w:bCs/>
          <w:color w:val="595959" w:themeColor="text1" w:themeTint="A6"/>
        </w:rPr>
        <w:t>který přináší souhrn nejdů</w:t>
      </w:r>
      <w:r w:rsidR="00AA4207" w:rsidRPr="00AA4207">
        <w:rPr>
          <w:rFonts w:cs="Arial"/>
          <w:bCs/>
          <w:color w:val="595959" w:themeColor="text1" w:themeTint="A6"/>
        </w:rPr>
        <w:t xml:space="preserve">ležitějších informací za měsíc. </w:t>
      </w:r>
      <w:r w:rsidRPr="00AA4207">
        <w:rPr>
          <w:rFonts w:cs="Arial"/>
          <w:bCs/>
          <w:color w:val="595959" w:themeColor="text1" w:themeTint="A6"/>
        </w:rPr>
        <w:t xml:space="preserve">Inovativním počinem je </w:t>
      </w:r>
      <w:r w:rsidR="005B31A4" w:rsidRPr="00AA4207">
        <w:rPr>
          <w:rFonts w:cs="Arial"/>
          <w:bCs/>
          <w:color w:val="595959" w:themeColor="text1" w:themeTint="A6"/>
        </w:rPr>
        <w:t>spo</w:t>
      </w:r>
      <w:r w:rsidR="00642B94" w:rsidRPr="00AA4207">
        <w:rPr>
          <w:rFonts w:cs="Arial"/>
          <w:bCs/>
          <w:color w:val="595959" w:themeColor="text1" w:themeTint="A6"/>
        </w:rPr>
        <w:t xml:space="preserve">lupráce s pořadem </w:t>
      </w:r>
      <w:proofErr w:type="spellStart"/>
      <w:r w:rsidR="00642B94" w:rsidRPr="00AA4207">
        <w:rPr>
          <w:rFonts w:cs="Arial"/>
          <w:b/>
          <w:bCs/>
          <w:color w:val="595959" w:themeColor="text1" w:themeTint="A6"/>
        </w:rPr>
        <w:t>Výleťák</w:t>
      </w:r>
      <w:proofErr w:type="spellEnd"/>
      <w:r w:rsidR="00642B94" w:rsidRPr="00AA4207">
        <w:rPr>
          <w:rFonts w:cs="Arial"/>
          <w:b/>
          <w:bCs/>
          <w:color w:val="595959" w:themeColor="text1" w:themeTint="A6"/>
        </w:rPr>
        <w:t>,</w:t>
      </w:r>
      <w:r w:rsidR="00642B94" w:rsidRPr="00AA4207">
        <w:rPr>
          <w:rFonts w:cs="Arial"/>
          <w:bCs/>
          <w:color w:val="595959" w:themeColor="text1" w:themeTint="A6"/>
        </w:rPr>
        <w:t xml:space="preserve"> kde bylo odvysíláno 6 dílů s projekty IROP</w:t>
      </w:r>
      <w:r w:rsidR="005C6198" w:rsidRPr="00AA4207">
        <w:rPr>
          <w:rFonts w:cs="Arial"/>
          <w:bCs/>
          <w:color w:val="595959" w:themeColor="text1" w:themeTint="A6"/>
        </w:rPr>
        <w:t xml:space="preserve">, jako </w:t>
      </w:r>
      <w:r w:rsidR="000D317C">
        <w:rPr>
          <w:rFonts w:cs="Arial"/>
          <w:bCs/>
          <w:color w:val="595959" w:themeColor="text1" w:themeTint="A6"/>
        </w:rPr>
        <w:t xml:space="preserve">námětu </w:t>
      </w:r>
      <w:r w:rsidR="005C6198" w:rsidRPr="00AA4207">
        <w:rPr>
          <w:rFonts w:cs="Arial"/>
          <w:bCs/>
          <w:color w:val="595959" w:themeColor="text1" w:themeTint="A6"/>
        </w:rPr>
        <w:t xml:space="preserve">k návštěvě. V dílech bylo vždy zmínka </w:t>
      </w:r>
      <w:r w:rsidR="000D317C">
        <w:rPr>
          <w:rFonts w:cs="Arial"/>
          <w:bCs/>
          <w:color w:val="595959" w:themeColor="text1" w:themeTint="A6"/>
        </w:rPr>
        <w:t xml:space="preserve">i </w:t>
      </w:r>
      <w:r w:rsidR="005C6198" w:rsidRPr="00AA4207">
        <w:rPr>
          <w:rFonts w:cs="Arial"/>
          <w:bCs/>
          <w:color w:val="595959" w:themeColor="text1" w:themeTint="A6"/>
        </w:rPr>
        <w:t>o podpoře z IROP.</w:t>
      </w:r>
      <w:r w:rsidR="005C6198">
        <w:rPr>
          <w:rFonts w:cs="Arial"/>
          <w:bCs/>
          <w:color w:val="595959" w:themeColor="text1" w:themeTint="A6"/>
        </w:rPr>
        <w:t xml:space="preserve"> </w:t>
      </w:r>
    </w:p>
    <w:p w14:paraId="1371A8D3" w14:textId="77777777" w:rsidR="00B249FA" w:rsidRPr="00246EF6" w:rsidRDefault="00B249FA" w:rsidP="00B249FA">
      <w:pPr>
        <w:jc w:val="both"/>
        <w:rPr>
          <w:rFonts w:cs="Arial"/>
          <w:bCs/>
          <w:color w:val="595959" w:themeColor="text1" w:themeTint="A6"/>
        </w:rPr>
      </w:pPr>
    </w:p>
    <w:p w14:paraId="4F601AC6" w14:textId="1B3514F2" w:rsidR="00564FCA" w:rsidRPr="00246EF6" w:rsidRDefault="00564FCA" w:rsidP="00564FCA">
      <w:pPr>
        <w:jc w:val="both"/>
        <w:rPr>
          <w:rFonts w:cs="Arial"/>
          <w:bCs/>
          <w:color w:val="595959" w:themeColor="text1" w:themeTint="A6"/>
        </w:rPr>
      </w:pPr>
      <w:r w:rsidRPr="00246EF6">
        <w:rPr>
          <w:rFonts w:cs="Arial"/>
          <w:bCs/>
          <w:color w:val="595959" w:themeColor="text1" w:themeTint="A6"/>
        </w:rPr>
        <w:t xml:space="preserve">Celkové finanční náklady na komunikační aktivity </w:t>
      </w:r>
      <w:r w:rsidR="000D317C">
        <w:rPr>
          <w:rFonts w:cs="Arial"/>
          <w:bCs/>
          <w:color w:val="595959" w:themeColor="text1" w:themeTint="A6"/>
        </w:rPr>
        <w:t xml:space="preserve">ŘO </w:t>
      </w:r>
      <w:r w:rsidRPr="00246EF6">
        <w:rPr>
          <w:rFonts w:cs="Arial"/>
          <w:bCs/>
          <w:color w:val="595959" w:themeColor="text1" w:themeTint="A6"/>
        </w:rPr>
        <w:t xml:space="preserve">IROP </w:t>
      </w:r>
      <w:r w:rsidR="000D317C">
        <w:rPr>
          <w:rFonts w:cs="Arial"/>
          <w:bCs/>
          <w:color w:val="595959" w:themeColor="text1" w:themeTint="A6"/>
        </w:rPr>
        <w:t xml:space="preserve">a </w:t>
      </w:r>
      <w:r w:rsidRPr="00246EF6">
        <w:rPr>
          <w:rFonts w:cs="Arial"/>
          <w:bCs/>
          <w:color w:val="595959" w:themeColor="text1" w:themeTint="A6"/>
        </w:rPr>
        <w:t>Centra v roce</w:t>
      </w:r>
      <w:r>
        <w:rPr>
          <w:rFonts w:cs="Arial"/>
          <w:bCs/>
          <w:color w:val="595959" w:themeColor="text1" w:themeTint="A6"/>
        </w:rPr>
        <w:t> </w:t>
      </w:r>
      <w:r w:rsidRPr="00246EF6">
        <w:rPr>
          <w:rFonts w:cs="Arial"/>
          <w:bCs/>
          <w:color w:val="595959" w:themeColor="text1" w:themeTint="A6"/>
        </w:rPr>
        <w:t xml:space="preserve">2019 byly ve výši </w:t>
      </w:r>
      <w:r w:rsidRPr="005B31A4">
        <w:rPr>
          <w:rFonts w:cs="Arial"/>
          <w:b/>
          <w:bCs/>
          <w:color w:val="595959" w:themeColor="text1" w:themeTint="A6"/>
        </w:rPr>
        <w:t>42 229 641 Kč včetně DPH</w:t>
      </w:r>
      <w:r w:rsidRPr="005B31A4">
        <w:rPr>
          <w:rFonts w:cs="Arial"/>
          <w:bCs/>
          <w:color w:val="595959" w:themeColor="text1" w:themeTint="A6"/>
        </w:rPr>
        <w:t>.</w:t>
      </w:r>
    </w:p>
    <w:p w14:paraId="34EFEB08" w14:textId="77777777" w:rsidR="00564FCA" w:rsidRDefault="00564FCA" w:rsidP="00564FCA">
      <w:pPr>
        <w:jc w:val="both"/>
        <w:rPr>
          <w:rFonts w:cs="Arial"/>
          <w:bCs/>
        </w:rPr>
      </w:pPr>
    </w:p>
    <w:p w14:paraId="73186839" w14:textId="5E714641" w:rsidR="00564FCA" w:rsidRDefault="00564FCA" w:rsidP="00564FCA">
      <w:pPr>
        <w:jc w:val="both"/>
        <w:rPr>
          <w:rFonts w:cs="Arial"/>
          <w:color w:val="595959" w:themeColor="text1" w:themeTint="A6"/>
        </w:rPr>
      </w:pPr>
      <w:r w:rsidRPr="00246EF6">
        <w:rPr>
          <w:rFonts w:cs="Arial"/>
          <w:color w:val="595959" w:themeColor="text1" w:themeTint="A6"/>
        </w:rPr>
        <w:t xml:space="preserve">Z hlediska splnění plánovaných aktivit lze označit </w:t>
      </w:r>
      <w:r w:rsidRPr="00246EF6">
        <w:rPr>
          <w:rFonts w:cs="Arial"/>
          <w:b/>
          <w:color w:val="595959" w:themeColor="text1" w:themeTint="A6"/>
        </w:rPr>
        <w:t>rok 2019 za celkově úspěšný</w:t>
      </w:r>
      <w:r w:rsidRPr="00246EF6">
        <w:rPr>
          <w:rFonts w:cs="Arial"/>
          <w:color w:val="595959" w:themeColor="text1" w:themeTint="A6"/>
        </w:rPr>
        <w:t xml:space="preserve">. Byla splněna většina aktivit a IROP byl vidět v masmédiích. Za nejúspěšnější ze splněných </w:t>
      </w:r>
      <w:r w:rsidRPr="00246EF6">
        <w:rPr>
          <w:rFonts w:cs="Arial"/>
          <w:color w:val="595959" w:themeColor="text1" w:themeTint="A6"/>
        </w:rPr>
        <w:lastRenderedPageBreak/>
        <w:t xml:space="preserve">aktivit lze považovat již zmíněnou mediální kampaň, výroční konferenci a zahájení Roadshow IROP. Aktivity, které nebyly zrealizovány v roce 2019, se přesunuly do roku 2020. </w:t>
      </w:r>
      <w:r w:rsidR="00315F89">
        <w:rPr>
          <w:rFonts w:cs="Arial"/>
          <w:color w:val="595959" w:themeColor="text1" w:themeTint="A6"/>
        </w:rPr>
        <w:t>Nezrealizované aktivity jsou vyznačeny v tabulce šedou barvou.</w:t>
      </w:r>
    </w:p>
    <w:p w14:paraId="1C5E2FFF" w14:textId="77777777" w:rsidR="005B32D3" w:rsidRPr="00246EF6" w:rsidRDefault="005B32D3" w:rsidP="00564FCA">
      <w:pPr>
        <w:jc w:val="both"/>
        <w:rPr>
          <w:rFonts w:cs="Arial"/>
          <w:bCs/>
          <w:color w:val="595959" w:themeColor="text1" w:themeTint="A6"/>
        </w:rPr>
      </w:pPr>
    </w:p>
    <w:p w14:paraId="0A633624" w14:textId="2151843E" w:rsidR="00564FCA" w:rsidRPr="00246EF6" w:rsidRDefault="00564FCA" w:rsidP="00564FCA">
      <w:pPr>
        <w:jc w:val="both"/>
        <w:rPr>
          <w:rFonts w:cs="Arial"/>
          <w:color w:val="595959" w:themeColor="text1" w:themeTint="A6"/>
        </w:rPr>
      </w:pPr>
      <w:r w:rsidRPr="00246EF6">
        <w:rPr>
          <w:rFonts w:cs="Arial"/>
          <w:color w:val="595959" w:themeColor="text1" w:themeTint="A6"/>
        </w:rPr>
        <w:t>Obecně je jako slabá stránka</w:t>
      </w:r>
      <w:r w:rsidR="005B32D3">
        <w:rPr>
          <w:rFonts w:cs="Arial"/>
          <w:color w:val="595959" w:themeColor="text1" w:themeTint="A6"/>
        </w:rPr>
        <w:t xml:space="preserve"> publicity v roce 2019 </w:t>
      </w:r>
      <w:r w:rsidRPr="00246EF6">
        <w:rPr>
          <w:rFonts w:cs="Arial"/>
          <w:color w:val="595959" w:themeColor="text1" w:themeTint="A6"/>
        </w:rPr>
        <w:t xml:space="preserve">vnímána realizace </w:t>
      </w:r>
      <w:r w:rsidR="005B32D3">
        <w:rPr>
          <w:rFonts w:cs="Arial"/>
          <w:color w:val="595959" w:themeColor="text1" w:themeTint="A6"/>
        </w:rPr>
        <w:t xml:space="preserve">těch </w:t>
      </w:r>
      <w:r w:rsidRPr="00246EF6">
        <w:rPr>
          <w:rFonts w:cs="Arial"/>
          <w:color w:val="595959" w:themeColor="text1" w:themeTint="A6"/>
        </w:rPr>
        <w:t>aktivit, které musí být zajištěny prostřednictvím veřejných zakázek, případně dynamického nákupního systému (DNS), pro který se ŘO IROP</w:t>
      </w:r>
      <w:r w:rsidR="005B32D3">
        <w:rPr>
          <w:rFonts w:cs="Arial"/>
          <w:color w:val="595959" w:themeColor="text1" w:themeTint="A6"/>
        </w:rPr>
        <w:t xml:space="preserve"> </w:t>
      </w:r>
      <w:r w:rsidR="005B32D3" w:rsidRPr="00246EF6">
        <w:rPr>
          <w:rFonts w:cs="Arial"/>
          <w:color w:val="595959" w:themeColor="text1" w:themeTint="A6"/>
        </w:rPr>
        <w:t>rozhodl</w:t>
      </w:r>
      <w:r w:rsidRPr="00246EF6">
        <w:rPr>
          <w:rFonts w:cs="Arial"/>
          <w:color w:val="595959" w:themeColor="text1" w:themeTint="A6"/>
        </w:rPr>
        <w:t>. Příprava a zavedení DNS je náročná na čas i odbornost. Nároč</w:t>
      </w:r>
      <w:r w:rsidR="00BB5931">
        <w:rPr>
          <w:rFonts w:cs="Arial"/>
          <w:color w:val="595959" w:themeColor="text1" w:themeTint="A6"/>
        </w:rPr>
        <w:t>nost těchto postupů pak vedla ke zpoždění</w:t>
      </w:r>
      <w:r w:rsidRPr="00246EF6">
        <w:rPr>
          <w:rFonts w:cs="Arial"/>
          <w:color w:val="595959" w:themeColor="text1" w:themeTint="A6"/>
        </w:rPr>
        <w:t xml:space="preserve"> některých aktivit. Všechny DNS až na jedno však byly zavedeny v roce 2019, čímž je zajištěno plynulejší soutěžení dodavatelů jednotlivých komunikačních aktivit v následujících letech.</w:t>
      </w:r>
    </w:p>
    <w:p w14:paraId="63836A93" w14:textId="77777777" w:rsidR="00B249FA" w:rsidRDefault="00B249FA">
      <w:pPr>
        <w:rPr>
          <w:rFonts w:cs="Arial"/>
        </w:rPr>
      </w:pPr>
    </w:p>
    <w:p w14:paraId="57535A45" w14:textId="5806861D" w:rsidR="00246EF6" w:rsidRDefault="00246EF6">
      <w:pPr>
        <w:rPr>
          <w:rFonts w:cs="Arial"/>
        </w:rPr>
        <w:sectPr w:rsidR="00246EF6" w:rsidSect="006C7AF8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2663" w:right="1417" w:bottom="2312" w:left="1417" w:header="708" w:footer="152" w:gutter="0"/>
          <w:cols w:space="708"/>
          <w:docGrid w:linePitch="360"/>
        </w:sectPr>
      </w:pPr>
    </w:p>
    <w:p w14:paraId="228283CF" w14:textId="66075238" w:rsidR="00B249FA" w:rsidRDefault="00B249FA" w:rsidP="006C7AF8">
      <w:pPr>
        <w:pStyle w:val="Nadpis1"/>
        <w:numPr>
          <w:ilvl w:val="0"/>
          <w:numId w:val="18"/>
        </w:numPr>
        <w:spacing w:before="0"/>
        <w:ind w:left="714" w:hanging="357"/>
      </w:pPr>
      <w:bookmarkStart w:id="5" w:name="_Toc37098655"/>
      <w:r>
        <w:lastRenderedPageBreak/>
        <w:t>Indikátory</w:t>
      </w:r>
      <w:bookmarkEnd w:id="5"/>
    </w:p>
    <w:tbl>
      <w:tblPr>
        <w:tblW w:w="1435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821"/>
        <w:gridCol w:w="2196"/>
        <w:gridCol w:w="6165"/>
        <w:gridCol w:w="1303"/>
        <w:gridCol w:w="3865"/>
      </w:tblGrid>
      <w:tr w:rsidR="00B249FA" w:rsidRPr="00641E5A" w14:paraId="1733918B" w14:textId="77777777" w:rsidTr="00A509C7">
        <w:trPr>
          <w:trHeight w:val="744"/>
          <w:jc w:val="center"/>
        </w:trPr>
        <w:tc>
          <w:tcPr>
            <w:tcW w:w="821" w:type="dxa"/>
            <w:shd w:val="clear" w:color="auto" w:fill="1F4E79"/>
            <w:vAlign w:val="center"/>
          </w:tcPr>
          <w:p w14:paraId="343699D9" w14:textId="77777777" w:rsidR="00B249FA" w:rsidRPr="002B20DF" w:rsidRDefault="00B249FA" w:rsidP="00E84B14">
            <w:pPr>
              <w:spacing w:before="120"/>
              <w:jc w:val="center"/>
              <w:rPr>
                <w:rFonts w:eastAsia="Times New Roman" w:cs="Calibri"/>
                <w:b/>
                <w:bCs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b/>
                <w:bCs/>
                <w:color w:val="FFFFFF"/>
                <w:lang w:eastAsia="cs-CZ"/>
              </w:rPr>
              <w:t>Kód NČI</w:t>
            </w:r>
          </w:p>
        </w:tc>
        <w:tc>
          <w:tcPr>
            <w:tcW w:w="2196" w:type="dxa"/>
            <w:shd w:val="clear" w:color="auto" w:fill="1F4E79"/>
            <w:vAlign w:val="center"/>
          </w:tcPr>
          <w:p w14:paraId="2DB8DED8" w14:textId="77777777" w:rsidR="00B249FA" w:rsidRPr="002B20DF" w:rsidRDefault="00B249FA" w:rsidP="00E84B14">
            <w:pPr>
              <w:spacing w:before="120"/>
              <w:jc w:val="center"/>
              <w:rPr>
                <w:rFonts w:eastAsia="Times New Roman" w:cs="Calibri"/>
                <w:b/>
                <w:bCs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b/>
                <w:bCs/>
                <w:color w:val="FFFFFF"/>
                <w:lang w:eastAsia="cs-CZ"/>
              </w:rPr>
              <w:t>Hlavní indikátor</w:t>
            </w:r>
          </w:p>
        </w:tc>
        <w:tc>
          <w:tcPr>
            <w:tcW w:w="6165" w:type="dxa"/>
            <w:shd w:val="clear" w:color="auto" w:fill="1F4E79"/>
            <w:vAlign w:val="center"/>
          </w:tcPr>
          <w:p w14:paraId="2849C31C" w14:textId="77777777" w:rsidR="00B249FA" w:rsidRPr="002B20DF" w:rsidRDefault="00B249FA" w:rsidP="00E84B14">
            <w:pPr>
              <w:spacing w:before="120"/>
              <w:jc w:val="center"/>
              <w:rPr>
                <w:rFonts w:eastAsia="Times New Roman" w:cs="Calibri"/>
                <w:b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b/>
                <w:color w:val="FFFFFF"/>
                <w:lang w:eastAsia="cs-CZ"/>
              </w:rPr>
              <w:t>Definice/zdroj dat</w:t>
            </w:r>
          </w:p>
        </w:tc>
        <w:tc>
          <w:tcPr>
            <w:tcW w:w="1303" w:type="dxa"/>
            <w:shd w:val="clear" w:color="auto" w:fill="1F4E79"/>
            <w:vAlign w:val="center"/>
          </w:tcPr>
          <w:p w14:paraId="30CEDD51" w14:textId="1CBB8340" w:rsidR="00B249FA" w:rsidRPr="002B20DF" w:rsidRDefault="00A509C7" w:rsidP="00E84B14">
            <w:pPr>
              <w:spacing w:before="120"/>
              <w:jc w:val="center"/>
              <w:rPr>
                <w:rFonts w:eastAsia="Times New Roman" w:cs="Calibri"/>
                <w:b/>
                <w:color w:val="FFFFFF"/>
                <w:lang w:eastAsia="cs-CZ"/>
              </w:rPr>
            </w:pPr>
            <w:r>
              <w:rPr>
                <w:rFonts w:eastAsia="Times New Roman" w:cs="Calibri"/>
                <w:b/>
                <w:color w:val="FFFFFF"/>
                <w:lang w:eastAsia="cs-CZ"/>
              </w:rPr>
              <w:t>Dosažená</w:t>
            </w:r>
            <w:r w:rsidR="00B249FA" w:rsidRPr="002B20DF">
              <w:rPr>
                <w:rFonts w:eastAsia="Times New Roman" w:cs="Calibri"/>
                <w:b/>
                <w:color w:val="FFFFFF"/>
                <w:lang w:eastAsia="cs-CZ"/>
              </w:rPr>
              <w:t xml:space="preserve"> hodnota</w:t>
            </w:r>
          </w:p>
        </w:tc>
        <w:tc>
          <w:tcPr>
            <w:tcW w:w="3865" w:type="dxa"/>
            <w:shd w:val="clear" w:color="auto" w:fill="1F4E79"/>
            <w:vAlign w:val="center"/>
          </w:tcPr>
          <w:p w14:paraId="0B0D4598" w14:textId="77777777" w:rsidR="00B249FA" w:rsidRPr="002B20DF" w:rsidRDefault="00B249FA" w:rsidP="00E84B14">
            <w:pPr>
              <w:spacing w:before="120"/>
              <w:jc w:val="center"/>
              <w:rPr>
                <w:rFonts w:eastAsia="Times New Roman" w:cs="Calibri"/>
                <w:b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b/>
                <w:color w:val="FFFFFF"/>
                <w:lang w:eastAsia="cs-CZ"/>
              </w:rPr>
              <w:t>Zdůvodnění kvantifikace</w:t>
            </w:r>
          </w:p>
        </w:tc>
      </w:tr>
      <w:tr w:rsidR="00B249FA" w:rsidRPr="00641E5A" w14:paraId="3D28D8AD" w14:textId="77777777" w:rsidTr="00A509C7">
        <w:trPr>
          <w:trHeight w:val="1492"/>
          <w:jc w:val="center"/>
        </w:trPr>
        <w:tc>
          <w:tcPr>
            <w:tcW w:w="821" w:type="dxa"/>
            <w:shd w:val="clear" w:color="auto" w:fill="DEEAF6"/>
            <w:vAlign w:val="center"/>
          </w:tcPr>
          <w:p w14:paraId="30633340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b/>
                <w:color w:val="595959" w:themeColor="text1" w:themeTint="A6"/>
                <w:sz w:val="20"/>
                <w:lang w:eastAsia="cs-CZ"/>
              </w:rPr>
            </w:pPr>
            <w:r w:rsidRPr="00246EF6">
              <w:rPr>
                <w:rFonts w:eastAsia="Times New Roman" w:cs="Calibri"/>
                <w:b/>
                <w:color w:val="595959" w:themeColor="text1" w:themeTint="A6"/>
                <w:sz w:val="20"/>
                <w:lang w:eastAsia="cs-CZ"/>
              </w:rPr>
              <w:t>82000</w:t>
            </w:r>
          </w:p>
        </w:tc>
        <w:tc>
          <w:tcPr>
            <w:tcW w:w="2196" w:type="dxa"/>
            <w:shd w:val="clear" w:color="auto" w:fill="DEEAF6"/>
            <w:vAlign w:val="center"/>
          </w:tcPr>
          <w:p w14:paraId="68B1E91A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Počet uskutečněných školení, seminářů, workshopů, konferencí</w:t>
            </w:r>
          </w:p>
        </w:tc>
        <w:tc>
          <w:tcPr>
            <w:tcW w:w="6165" w:type="dxa"/>
            <w:shd w:val="clear" w:color="auto" w:fill="DEEAF6"/>
            <w:vAlign w:val="center"/>
          </w:tcPr>
          <w:p w14:paraId="0C4875E5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Počet uskutečněných školení, seminářů, workshopů, konferencí, PR akcí, </w:t>
            </w:r>
            <w:proofErr w:type="spellStart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eventů</w:t>
            </w:r>
            <w:proofErr w:type="spellEnd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, </w:t>
            </w:r>
            <w:proofErr w:type="spellStart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outdoor</w:t>
            </w:r>
            <w:proofErr w:type="spellEnd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 akcí a ostatní podobné aktivity, jejichž součástí je rozeslání pozvánky alespoň úzkému okruhu účastníků (přednášející, lektoři, </w:t>
            </w:r>
            <w:proofErr w:type="spellStart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panelisté</w:t>
            </w:r>
            <w:proofErr w:type="spellEnd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, VIP hosté atd.)/evidence ŘO IROP</w:t>
            </w:r>
          </w:p>
        </w:tc>
        <w:tc>
          <w:tcPr>
            <w:tcW w:w="1303" w:type="dxa"/>
            <w:shd w:val="clear" w:color="auto" w:fill="DEEAF6"/>
            <w:vAlign w:val="center"/>
          </w:tcPr>
          <w:p w14:paraId="52DF97CD" w14:textId="37B14604" w:rsidR="00B249FA" w:rsidRPr="00246EF6" w:rsidRDefault="007A5CD8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>
              <w:rPr>
                <w:rFonts w:eastAsia="Times New Roman" w:cs="Calibri"/>
                <w:color w:val="595959" w:themeColor="text1" w:themeTint="A6"/>
                <w:lang w:eastAsia="cs-CZ"/>
              </w:rPr>
              <w:t>42</w:t>
            </w:r>
          </w:p>
        </w:tc>
        <w:tc>
          <w:tcPr>
            <w:tcW w:w="3865" w:type="dxa"/>
            <w:shd w:val="clear" w:color="auto" w:fill="DEEAF6"/>
            <w:vAlign w:val="center"/>
          </w:tcPr>
          <w:p w14:paraId="6762A7EF" w14:textId="47DFC078" w:rsidR="005B32D3" w:rsidRDefault="00B249FA" w:rsidP="00A509C7">
            <w:pPr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ŘO IROP: konference (1), semináře a workshopy (5)</w:t>
            </w:r>
            <w:r w:rsidR="005A5FA2">
              <w:rPr>
                <w:rFonts w:eastAsia="Times New Roman" w:cs="Calibri"/>
                <w:color w:val="595959" w:themeColor="text1" w:themeTint="A6"/>
                <w:lang w:eastAsia="cs-CZ"/>
              </w:rPr>
              <w:t>,</w:t>
            </w: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 soubor OOH </w:t>
            </w:r>
            <w:r w:rsidR="007A5CD8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 (venkovních) </w:t>
            </w:r>
            <w:proofErr w:type="spellStart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reg</w:t>
            </w:r>
            <w:proofErr w:type="spellEnd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. akcí (0) </w:t>
            </w:r>
          </w:p>
          <w:p w14:paraId="66CF637E" w14:textId="06CBD537" w:rsidR="00B249FA" w:rsidRPr="00246EF6" w:rsidRDefault="00B249FA" w:rsidP="00A509C7">
            <w:pPr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CENTRUM: výroční setkání (</w:t>
            </w:r>
            <w:r w:rsidR="00A509C7">
              <w:rPr>
                <w:rFonts w:eastAsia="Times New Roman" w:cs="Calibri"/>
                <w:color w:val="595959" w:themeColor="text1" w:themeTint="A6"/>
                <w:lang w:eastAsia="cs-CZ"/>
              </w:rPr>
              <w:t>14</w:t>
            </w: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)</w:t>
            </w:r>
            <w:r w:rsidR="005A5FA2">
              <w:rPr>
                <w:rFonts w:eastAsia="Times New Roman" w:cs="Calibri"/>
                <w:color w:val="595959" w:themeColor="text1" w:themeTint="A6"/>
                <w:lang w:eastAsia="cs-CZ"/>
              </w:rPr>
              <w:t>, semináře (22</w:t>
            </w:r>
            <w:r w:rsidR="005A5FA2"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)</w:t>
            </w:r>
          </w:p>
        </w:tc>
      </w:tr>
      <w:tr w:rsidR="00B249FA" w:rsidRPr="00641E5A" w14:paraId="5AAD37FC" w14:textId="77777777" w:rsidTr="00A509C7">
        <w:trPr>
          <w:trHeight w:val="1425"/>
          <w:jc w:val="center"/>
        </w:trPr>
        <w:tc>
          <w:tcPr>
            <w:tcW w:w="821" w:type="dxa"/>
            <w:shd w:val="clear" w:color="auto" w:fill="2E74B5"/>
            <w:vAlign w:val="center"/>
          </w:tcPr>
          <w:p w14:paraId="630D4102" w14:textId="77777777" w:rsidR="00B249FA" w:rsidRPr="002B20DF" w:rsidRDefault="00B249FA" w:rsidP="00E84B14">
            <w:pPr>
              <w:spacing w:before="120"/>
              <w:jc w:val="center"/>
              <w:rPr>
                <w:rFonts w:eastAsia="Times New Roman" w:cs="Calibri"/>
                <w:b/>
                <w:color w:val="FFFFFF"/>
                <w:sz w:val="20"/>
                <w:lang w:eastAsia="cs-CZ"/>
              </w:rPr>
            </w:pPr>
            <w:r w:rsidRPr="002B20DF">
              <w:rPr>
                <w:rFonts w:eastAsia="Times New Roman" w:cs="Calibri"/>
                <w:b/>
                <w:color w:val="FFFFFF"/>
                <w:sz w:val="20"/>
                <w:lang w:eastAsia="cs-CZ"/>
              </w:rPr>
              <w:t>80103</w:t>
            </w:r>
          </w:p>
        </w:tc>
        <w:tc>
          <w:tcPr>
            <w:tcW w:w="2196" w:type="dxa"/>
            <w:shd w:val="clear" w:color="auto" w:fill="2E74B5"/>
            <w:vAlign w:val="center"/>
          </w:tcPr>
          <w:p w14:paraId="0E83D39B" w14:textId="77777777" w:rsidR="00B249FA" w:rsidRPr="002B20DF" w:rsidRDefault="00B249FA" w:rsidP="00E84B14">
            <w:pPr>
              <w:spacing w:before="120"/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color w:val="FFFFFF"/>
                <w:lang w:eastAsia="cs-CZ"/>
              </w:rPr>
              <w:t>Počet vytvořených komunikačních nástrojů</w:t>
            </w:r>
          </w:p>
        </w:tc>
        <w:tc>
          <w:tcPr>
            <w:tcW w:w="6165" w:type="dxa"/>
            <w:shd w:val="clear" w:color="auto" w:fill="2E74B5"/>
            <w:vAlign w:val="center"/>
          </w:tcPr>
          <w:p w14:paraId="725987AB" w14:textId="77777777" w:rsidR="00B249FA" w:rsidRPr="002B20DF" w:rsidRDefault="00B249FA" w:rsidP="00E84B14">
            <w:pPr>
              <w:spacing w:before="120"/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color w:val="FFFFFF"/>
                <w:lang w:eastAsia="cs-CZ"/>
              </w:rPr>
              <w:t>Ukazatel sleduje počet nově vytvořených komunikačních nástrojů napomáhajících zlepšení informovanosti, pozitivního vnímání či transparentnosti čerpání pomoci z ESI fondů, např. seznam příjemců, mapa projektů, webové stránky atd./evidence ŘO IROP</w:t>
            </w:r>
          </w:p>
        </w:tc>
        <w:tc>
          <w:tcPr>
            <w:tcW w:w="1303" w:type="dxa"/>
            <w:shd w:val="clear" w:color="auto" w:fill="2E74B5"/>
            <w:vAlign w:val="center"/>
          </w:tcPr>
          <w:p w14:paraId="6FB6AB52" w14:textId="7EA7A460" w:rsidR="00B249FA" w:rsidRPr="002B20DF" w:rsidRDefault="00A509C7" w:rsidP="00E84B14">
            <w:pPr>
              <w:spacing w:before="120"/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>
              <w:rPr>
                <w:rFonts w:eastAsia="Times New Roman" w:cs="Calibri"/>
                <w:color w:val="FFFFFF"/>
                <w:lang w:eastAsia="cs-CZ"/>
              </w:rPr>
              <w:t>4</w:t>
            </w:r>
          </w:p>
        </w:tc>
        <w:tc>
          <w:tcPr>
            <w:tcW w:w="3865" w:type="dxa"/>
            <w:shd w:val="clear" w:color="auto" w:fill="2E74B5"/>
            <w:vAlign w:val="center"/>
          </w:tcPr>
          <w:p w14:paraId="5498B556" w14:textId="77777777" w:rsidR="005B32D3" w:rsidRDefault="00B249FA" w:rsidP="00E84B14">
            <w:pPr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color w:val="FFFFFF"/>
                <w:lang w:eastAsia="cs-CZ"/>
              </w:rPr>
              <w:t xml:space="preserve">ŘO IROP: soubor </w:t>
            </w:r>
            <w:proofErr w:type="spellStart"/>
            <w:r w:rsidRPr="002B20DF">
              <w:rPr>
                <w:rFonts w:eastAsia="Times New Roman" w:cs="Calibri"/>
                <w:color w:val="FFFFFF"/>
                <w:lang w:eastAsia="cs-CZ"/>
              </w:rPr>
              <w:t>videoreportáže</w:t>
            </w:r>
            <w:proofErr w:type="spellEnd"/>
            <w:r w:rsidRPr="002B20DF">
              <w:rPr>
                <w:rFonts w:eastAsia="Times New Roman" w:cs="Calibri"/>
                <w:color w:val="FFFFFF"/>
                <w:lang w:eastAsia="cs-CZ"/>
              </w:rPr>
              <w:t xml:space="preserve"> (</w:t>
            </w:r>
            <w:r>
              <w:rPr>
                <w:rFonts w:eastAsia="Times New Roman" w:cs="Calibri"/>
                <w:color w:val="FFFFFF"/>
                <w:lang w:eastAsia="cs-CZ"/>
              </w:rPr>
              <w:t>0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 xml:space="preserve">), soubor </w:t>
            </w:r>
            <w:proofErr w:type="spellStart"/>
            <w:r w:rsidRPr="002B20DF">
              <w:rPr>
                <w:rFonts w:eastAsia="Times New Roman" w:cs="Calibri"/>
                <w:color w:val="FFFFFF"/>
                <w:lang w:eastAsia="cs-CZ"/>
              </w:rPr>
              <w:t>stream</w:t>
            </w:r>
            <w:proofErr w:type="spellEnd"/>
            <w:r w:rsidRPr="002B20DF">
              <w:rPr>
                <w:rFonts w:eastAsia="Times New Roman" w:cs="Calibri"/>
                <w:color w:val="FFFFFF"/>
                <w:lang w:eastAsia="cs-CZ"/>
              </w:rPr>
              <w:t xml:space="preserve"> (</w:t>
            </w:r>
            <w:r>
              <w:rPr>
                <w:rFonts w:eastAsia="Times New Roman" w:cs="Calibri"/>
                <w:color w:val="FFFFFF"/>
                <w:lang w:eastAsia="cs-CZ"/>
              </w:rPr>
              <w:t>0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 xml:space="preserve">), soubor </w:t>
            </w:r>
            <w:proofErr w:type="spellStart"/>
            <w:r w:rsidRPr="002B20DF">
              <w:rPr>
                <w:rFonts w:eastAsia="Times New Roman" w:cs="Calibri"/>
                <w:color w:val="FFFFFF"/>
                <w:lang w:eastAsia="cs-CZ"/>
              </w:rPr>
              <w:t>rail</w:t>
            </w:r>
            <w:proofErr w:type="spellEnd"/>
            <w:r w:rsidRPr="002B20DF">
              <w:rPr>
                <w:rFonts w:eastAsia="Times New Roman" w:cs="Calibri"/>
                <w:color w:val="FFFFFF"/>
                <w:lang w:eastAsia="cs-CZ"/>
              </w:rPr>
              <w:t xml:space="preserve"> kampaň (</w:t>
            </w:r>
            <w:r>
              <w:rPr>
                <w:rFonts w:eastAsia="Times New Roman" w:cs="Calibri"/>
                <w:color w:val="FFFFFF"/>
                <w:lang w:eastAsia="cs-CZ"/>
              </w:rPr>
              <w:t>0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>), soubor on-line pořad (</w:t>
            </w:r>
            <w:r>
              <w:rPr>
                <w:rFonts w:eastAsia="Times New Roman" w:cs="Calibri"/>
                <w:color w:val="FFFFFF"/>
                <w:lang w:eastAsia="cs-CZ"/>
              </w:rPr>
              <w:t>0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>), soubor soc. sítí (1)</w:t>
            </w:r>
            <w:r>
              <w:rPr>
                <w:rFonts w:eastAsia="Times New Roman" w:cs="Calibri"/>
                <w:color w:val="FFFFFF"/>
                <w:lang w:eastAsia="cs-CZ"/>
              </w:rPr>
              <w:t>, soubor fotografií (1)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 xml:space="preserve"> </w:t>
            </w:r>
          </w:p>
          <w:p w14:paraId="4DD760E6" w14:textId="4ED17595" w:rsidR="00B249FA" w:rsidRPr="002B20DF" w:rsidRDefault="00B249FA" w:rsidP="00E84B14">
            <w:pPr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color w:val="FFFFFF"/>
                <w:lang w:eastAsia="cs-CZ"/>
              </w:rPr>
              <w:t>C</w:t>
            </w:r>
            <w:r w:rsidR="00A509C7">
              <w:rPr>
                <w:rFonts w:eastAsia="Times New Roman" w:cs="Calibri"/>
                <w:color w:val="FFFFFF"/>
                <w:lang w:eastAsia="cs-CZ"/>
              </w:rPr>
              <w:t>ENTRUM: soubor videomateriálů (1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>), komiksový speciál (</w:t>
            </w:r>
            <w:r>
              <w:rPr>
                <w:rFonts w:eastAsia="Times New Roman" w:cs="Calibri"/>
                <w:color w:val="FFFFFF"/>
                <w:lang w:eastAsia="cs-CZ"/>
              </w:rPr>
              <w:t>0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>), polep vlaku IROP EXPRES (</w:t>
            </w:r>
            <w:r>
              <w:rPr>
                <w:rFonts w:eastAsia="Times New Roman" w:cs="Calibri"/>
                <w:color w:val="FFFFFF"/>
                <w:lang w:eastAsia="cs-CZ"/>
              </w:rPr>
              <w:t>0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>)</w:t>
            </w:r>
            <w:r>
              <w:rPr>
                <w:rFonts w:eastAsia="Times New Roman" w:cs="Calibri"/>
                <w:color w:val="FFFFFF"/>
                <w:lang w:eastAsia="cs-CZ"/>
              </w:rPr>
              <w:t>, soubor fotografií (1)</w:t>
            </w:r>
          </w:p>
        </w:tc>
      </w:tr>
      <w:tr w:rsidR="00B249FA" w:rsidRPr="00641E5A" w14:paraId="579020AF" w14:textId="77777777" w:rsidTr="00A509C7">
        <w:trPr>
          <w:trHeight w:val="315"/>
          <w:jc w:val="center"/>
        </w:trPr>
        <w:tc>
          <w:tcPr>
            <w:tcW w:w="821" w:type="dxa"/>
            <w:shd w:val="clear" w:color="auto" w:fill="DEEAF6"/>
            <w:vAlign w:val="center"/>
          </w:tcPr>
          <w:p w14:paraId="4249B5FC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b/>
                <w:color w:val="595959" w:themeColor="text1" w:themeTint="A6"/>
                <w:sz w:val="20"/>
                <w:lang w:eastAsia="cs-CZ"/>
              </w:rPr>
            </w:pPr>
            <w:r w:rsidRPr="00246EF6">
              <w:rPr>
                <w:rFonts w:eastAsia="Times New Roman" w:cs="Calibri"/>
                <w:b/>
                <w:color w:val="595959" w:themeColor="text1" w:themeTint="A6"/>
                <w:sz w:val="20"/>
                <w:lang w:eastAsia="cs-CZ"/>
              </w:rPr>
              <w:t>80200</w:t>
            </w:r>
          </w:p>
        </w:tc>
        <w:tc>
          <w:tcPr>
            <w:tcW w:w="2196" w:type="dxa"/>
            <w:shd w:val="clear" w:color="auto" w:fill="DEEAF6"/>
            <w:vAlign w:val="center"/>
          </w:tcPr>
          <w:p w14:paraId="20D74C8E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Počet vytvořených informačních materiálů</w:t>
            </w:r>
          </w:p>
        </w:tc>
        <w:tc>
          <w:tcPr>
            <w:tcW w:w="6165" w:type="dxa"/>
            <w:shd w:val="clear" w:color="auto" w:fill="DEEAF6"/>
            <w:vAlign w:val="center"/>
          </w:tcPr>
          <w:p w14:paraId="7EA0AC6A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Počet vytvořených tištěných, elektronických, propagačních a technických materiálů či podobných dokumentů určených pro </w:t>
            </w:r>
            <w:r w:rsidRPr="00246EF6">
              <w:rPr>
                <w:rFonts w:eastAsia="Times New Roman" w:cs="Calibri"/>
                <w:bCs/>
                <w:color w:val="595959" w:themeColor="text1" w:themeTint="A6"/>
                <w:lang w:eastAsia="cs-CZ"/>
              </w:rPr>
              <w:t>všechny cílové skupiny</w:t>
            </w: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. Indikátor sčítá počet unikátních materiálů, nikoli počet kusů ani aktualizací/verzí již existujících materiálů/evidence ŘO IROP</w:t>
            </w:r>
          </w:p>
        </w:tc>
        <w:tc>
          <w:tcPr>
            <w:tcW w:w="1303" w:type="dxa"/>
            <w:shd w:val="clear" w:color="auto" w:fill="DEEAF6"/>
            <w:vAlign w:val="center"/>
          </w:tcPr>
          <w:p w14:paraId="75034DA0" w14:textId="04868BBB" w:rsidR="00B249FA" w:rsidRPr="00246EF6" w:rsidRDefault="004D0974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>
              <w:rPr>
                <w:rFonts w:eastAsia="Times New Roman" w:cs="Calibri"/>
                <w:color w:val="595959" w:themeColor="text1" w:themeTint="A6"/>
                <w:lang w:eastAsia="cs-CZ"/>
              </w:rPr>
              <w:t>18</w:t>
            </w:r>
          </w:p>
        </w:tc>
        <w:tc>
          <w:tcPr>
            <w:tcW w:w="3865" w:type="dxa"/>
            <w:shd w:val="clear" w:color="auto" w:fill="DEEAF6"/>
            <w:vAlign w:val="center"/>
          </w:tcPr>
          <w:p w14:paraId="1AC5DB5A" w14:textId="7B931D5B" w:rsidR="00B249FA" w:rsidRPr="00246EF6" w:rsidRDefault="00B249FA" w:rsidP="00E84B14">
            <w:pPr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ŘO IROP: Zpravodaj IROP (4), propagační předměty (4), pozvánka</w:t>
            </w:r>
            <w:r w:rsidR="009925A7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 (2)</w:t>
            </w: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, konference (2), brožura (0), leták (1)</w:t>
            </w:r>
          </w:p>
          <w:p w14:paraId="337CD8A6" w14:textId="77777777" w:rsidR="00B249FA" w:rsidRPr="00246EF6" w:rsidRDefault="00B249FA" w:rsidP="00E84B14">
            <w:pPr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lastRenderedPageBreak/>
              <w:t xml:space="preserve">CENTRUM: </w:t>
            </w:r>
            <w:proofErr w:type="spellStart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Newsletter</w:t>
            </w:r>
            <w:proofErr w:type="spellEnd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 (2), informační leták (2), brožura (1), propagační předměty (0)</w:t>
            </w:r>
          </w:p>
        </w:tc>
      </w:tr>
      <w:tr w:rsidR="00B249FA" w:rsidRPr="00641E5A" w14:paraId="6A96ADF8" w14:textId="77777777" w:rsidTr="00A509C7">
        <w:trPr>
          <w:trHeight w:val="1152"/>
          <w:jc w:val="center"/>
        </w:trPr>
        <w:tc>
          <w:tcPr>
            <w:tcW w:w="821" w:type="dxa"/>
            <w:shd w:val="clear" w:color="auto" w:fill="2E74B5"/>
            <w:vAlign w:val="center"/>
          </w:tcPr>
          <w:p w14:paraId="4F42C53F" w14:textId="77777777" w:rsidR="00B249FA" w:rsidRPr="002B20DF" w:rsidRDefault="00B249FA" w:rsidP="00E84B14">
            <w:pPr>
              <w:spacing w:before="120"/>
              <w:jc w:val="center"/>
              <w:rPr>
                <w:rFonts w:eastAsia="Times New Roman" w:cs="Calibri"/>
                <w:b/>
                <w:color w:val="FFFFFF"/>
                <w:sz w:val="20"/>
                <w:lang w:eastAsia="cs-CZ"/>
              </w:rPr>
            </w:pPr>
            <w:r w:rsidRPr="002B20DF">
              <w:rPr>
                <w:rFonts w:eastAsia="Times New Roman" w:cs="Calibri"/>
                <w:b/>
                <w:color w:val="FFFFFF"/>
                <w:sz w:val="20"/>
                <w:lang w:eastAsia="cs-CZ"/>
              </w:rPr>
              <w:lastRenderedPageBreak/>
              <w:t>80001</w:t>
            </w:r>
          </w:p>
        </w:tc>
        <w:tc>
          <w:tcPr>
            <w:tcW w:w="2196" w:type="dxa"/>
            <w:shd w:val="clear" w:color="auto" w:fill="2E74B5"/>
            <w:vAlign w:val="center"/>
          </w:tcPr>
          <w:p w14:paraId="4F95DC66" w14:textId="77777777" w:rsidR="00B249FA" w:rsidRPr="002B20DF" w:rsidRDefault="00B249FA" w:rsidP="00E84B14">
            <w:pPr>
              <w:spacing w:before="120"/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color w:val="FFFFFF"/>
                <w:lang w:eastAsia="cs-CZ"/>
              </w:rPr>
              <w:t>Počet uspořádaných informačních a propagačních aktivit</w:t>
            </w:r>
          </w:p>
        </w:tc>
        <w:tc>
          <w:tcPr>
            <w:tcW w:w="6165" w:type="dxa"/>
            <w:shd w:val="clear" w:color="auto" w:fill="2E74B5"/>
            <w:vAlign w:val="center"/>
          </w:tcPr>
          <w:p w14:paraId="43351F14" w14:textId="77777777" w:rsidR="00B249FA" w:rsidRPr="002B20DF" w:rsidRDefault="00B249FA" w:rsidP="00E84B14">
            <w:pPr>
              <w:spacing w:before="120"/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color w:val="FFFFFF"/>
                <w:lang w:eastAsia="cs-CZ"/>
              </w:rPr>
              <w:t xml:space="preserve">Ukazatel sleduje počet uskutečněných komunikačních aktivit typu: TV nebo rozhlasový spot, soutěže, sponzoring, </w:t>
            </w:r>
            <w:proofErr w:type="spellStart"/>
            <w:r w:rsidRPr="002B20DF">
              <w:rPr>
                <w:rFonts w:eastAsia="Times New Roman" w:cs="Calibri"/>
                <w:color w:val="FFFFFF"/>
                <w:lang w:eastAsia="cs-CZ"/>
              </w:rPr>
              <w:t>product</w:t>
            </w:r>
            <w:proofErr w:type="spellEnd"/>
            <w:r w:rsidRPr="002B20DF">
              <w:rPr>
                <w:rFonts w:eastAsia="Times New Roman" w:cs="Calibri"/>
                <w:color w:val="FFFFFF"/>
                <w:lang w:eastAsia="cs-CZ"/>
              </w:rPr>
              <w:t xml:space="preserve"> </w:t>
            </w:r>
            <w:proofErr w:type="spellStart"/>
            <w:r w:rsidRPr="002B20DF">
              <w:rPr>
                <w:rFonts w:eastAsia="Times New Roman" w:cs="Calibri"/>
                <w:color w:val="FFFFFF"/>
                <w:lang w:eastAsia="cs-CZ"/>
              </w:rPr>
              <w:t>placement</w:t>
            </w:r>
            <w:proofErr w:type="spellEnd"/>
            <w:r w:rsidRPr="002B20DF">
              <w:rPr>
                <w:rFonts w:eastAsia="Times New Roman" w:cs="Calibri"/>
                <w:color w:val="FFFFFF"/>
                <w:lang w:eastAsia="cs-CZ"/>
              </w:rPr>
              <w:t>, informační panely a výstavy, PR články, tiskové zprávy, tištěná nebo on-line inzerce apod. Jedná se o:</w:t>
            </w:r>
          </w:p>
          <w:p w14:paraId="67F61CED" w14:textId="77777777" w:rsidR="00B249FA" w:rsidRPr="002B20DF" w:rsidRDefault="00B249FA" w:rsidP="00B249FA">
            <w:pPr>
              <w:numPr>
                <w:ilvl w:val="0"/>
                <w:numId w:val="16"/>
              </w:numPr>
              <w:spacing w:before="120"/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color w:val="FFFFFF"/>
                <w:lang w:eastAsia="cs-CZ"/>
              </w:rPr>
              <w:t>Ucelené kampaně na určité téma skládající se z více typů komunikačních aktivit, přičemž každý nástroj (tj. druh/typ nástroje) či aktivita bude počítána zvlášť</w:t>
            </w:r>
          </w:p>
          <w:p w14:paraId="67C0A80E" w14:textId="77777777" w:rsidR="00B249FA" w:rsidRPr="002B20DF" w:rsidRDefault="00B249FA" w:rsidP="00B249FA">
            <w:pPr>
              <w:numPr>
                <w:ilvl w:val="0"/>
                <w:numId w:val="16"/>
              </w:numPr>
              <w:spacing w:before="120"/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color w:val="FFFFFF"/>
                <w:lang w:eastAsia="cs-CZ"/>
              </w:rPr>
              <w:t>Samostatné či jednorázové aktivity, které nejsou součástí takovéto ucelené kampaně</w:t>
            </w:r>
          </w:p>
        </w:tc>
        <w:tc>
          <w:tcPr>
            <w:tcW w:w="1303" w:type="dxa"/>
            <w:shd w:val="clear" w:color="auto" w:fill="2E74B5"/>
            <w:vAlign w:val="center"/>
          </w:tcPr>
          <w:p w14:paraId="64FC19DE" w14:textId="5F0AC505" w:rsidR="00B249FA" w:rsidRPr="002B20DF" w:rsidRDefault="004D0974" w:rsidP="00E84B14">
            <w:pPr>
              <w:spacing w:before="120"/>
              <w:jc w:val="center"/>
              <w:rPr>
                <w:rFonts w:eastAsia="Times New Roman" w:cs="Calibri"/>
                <w:color w:val="FFFFFF"/>
                <w:highlight w:val="red"/>
                <w:lang w:eastAsia="cs-CZ"/>
              </w:rPr>
            </w:pPr>
            <w:r>
              <w:rPr>
                <w:rFonts w:eastAsia="Times New Roman" w:cs="Calibri"/>
                <w:color w:val="FFFFFF"/>
                <w:lang w:eastAsia="cs-CZ"/>
              </w:rPr>
              <w:t>8</w:t>
            </w:r>
          </w:p>
        </w:tc>
        <w:tc>
          <w:tcPr>
            <w:tcW w:w="3865" w:type="dxa"/>
            <w:shd w:val="clear" w:color="auto" w:fill="2E74B5"/>
            <w:vAlign w:val="center"/>
          </w:tcPr>
          <w:p w14:paraId="3679525C" w14:textId="77777777" w:rsidR="00B249FA" w:rsidRPr="002B20DF" w:rsidRDefault="00B249FA" w:rsidP="00E84B14">
            <w:pPr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color w:val="FFFFFF"/>
                <w:lang w:eastAsia="cs-CZ"/>
              </w:rPr>
              <w:t>ŘO IROP: Soubor soutěží (</w:t>
            </w:r>
            <w:r>
              <w:rPr>
                <w:rFonts w:eastAsia="Times New Roman" w:cs="Calibri"/>
                <w:color w:val="FFFFFF"/>
                <w:lang w:eastAsia="cs-CZ"/>
              </w:rPr>
              <w:t>0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 xml:space="preserve">), </w:t>
            </w:r>
          </w:p>
          <w:p w14:paraId="67595ECC" w14:textId="3B837707" w:rsidR="00B249FA" w:rsidRPr="002B20DF" w:rsidRDefault="00B249FA" w:rsidP="009925A7">
            <w:pPr>
              <w:jc w:val="center"/>
              <w:rPr>
                <w:rFonts w:eastAsia="Times New Roman" w:cs="Calibri"/>
                <w:color w:val="FFFFFF"/>
                <w:lang w:eastAsia="cs-CZ"/>
              </w:rPr>
            </w:pPr>
            <w:r w:rsidRPr="002B20DF">
              <w:rPr>
                <w:rFonts w:eastAsia="Times New Roman" w:cs="Calibri"/>
                <w:color w:val="FFFFFF"/>
                <w:lang w:eastAsia="cs-CZ"/>
              </w:rPr>
              <w:t>CENTRUM: PR články (</w:t>
            </w:r>
            <w:r w:rsidR="007441B3">
              <w:rPr>
                <w:rFonts w:eastAsia="Times New Roman" w:cs="Calibri"/>
                <w:color w:val="FFFFFF"/>
                <w:lang w:eastAsia="cs-CZ"/>
              </w:rPr>
              <w:t>5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>), akce pro veřejnost (</w:t>
            </w:r>
            <w:r>
              <w:rPr>
                <w:rFonts w:eastAsia="Times New Roman" w:cs="Calibri"/>
                <w:color w:val="FFFFFF"/>
                <w:lang w:eastAsia="cs-CZ"/>
              </w:rPr>
              <w:t>3</w:t>
            </w:r>
            <w:r w:rsidRPr="002B20DF">
              <w:rPr>
                <w:rFonts w:eastAsia="Times New Roman" w:cs="Calibri"/>
                <w:color w:val="FFFFFF"/>
                <w:lang w:eastAsia="cs-CZ"/>
              </w:rPr>
              <w:t>)</w:t>
            </w:r>
          </w:p>
        </w:tc>
      </w:tr>
      <w:tr w:rsidR="00B249FA" w:rsidRPr="00641E5A" w14:paraId="235364FD" w14:textId="77777777" w:rsidTr="00A509C7">
        <w:trPr>
          <w:trHeight w:val="1112"/>
          <w:jc w:val="center"/>
        </w:trPr>
        <w:tc>
          <w:tcPr>
            <w:tcW w:w="821" w:type="dxa"/>
            <w:shd w:val="clear" w:color="auto" w:fill="DEEAF6"/>
            <w:vAlign w:val="center"/>
          </w:tcPr>
          <w:p w14:paraId="319CF895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b/>
                <w:color w:val="595959" w:themeColor="text1" w:themeTint="A6"/>
                <w:sz w:val="20"/>
                <w:lang w:eastAsia="cs-CZ"/>
              </w:rPr>
            </w:pPr>
            <w:r w:rsidRPr="00246EF6">
              <w:rPr>
                <w:rFonts w:eastAsia="Times New Roman" w:cs="Calibri"/>
                <w:b/>
                <w:color w:val="595959" w:themeColor="text1" w:themeTint="A6"/>
                <w:sz w:val="20"/>
                <w:lang w:eastAsia="cs-CZ"/>
              </w:rPr>
              <w:t>82200</w:t>
            </w:r>
          </w:p>
        </w:tc>
        <w:tc>
          <w:tcPr>
            <w:tcW w:w="2196" w:type="dxa"/>
            <w:shd w:val="clear" w:color="auto" w:fill="DEEAF6"/>
            <w:vAlign w:val="center"/>
          </w:tcPr>
          <w:p w14:paraId="6DF93EC6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Nákup materiálu, zboží a služeb potřebných k zajištění implementace programu</w:t>
            </w:r>
          </w:p>
        </w:tc>
        <w:tc>
          <w:tcPr>
            <w:tcW w:w="6165" w:type="dxa"/>
            <w:shd w:val="clear" w:color="auto" w:fill="DEEAF6"/>
            <w:vAlign w:val="center"/>
          </w:tcPr>
          <w:p w14:paraId="0DEA192F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Nákup materiálu a zboží, které nespadá do definice </w:t>
            </w:r>
            <w:proofErr w:type="spellStart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dld</w:t>
            </w:r>
            <w:proofErr w:type="spellEnd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. hmotného a </w:t>
            </w:r>
            <w:proofErr w:type="spellStart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dld</w:t>
            </w:r>
            <w:proofErr w:type="spellEnd"/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. nehmotného majetku dle zákona č. 586/1992 Sb., o daních z příjmů ve znění zákonného opatření senátu č. 344/2013 Sb., dále dle zákona o účetnictví č. 563/1991 Sb., a především dle jeho prováděcí vyhlášky č. 410/2009 Sb., a nákup veškerých služeb (včetně právních, odborných a poradenských) nezbytných pro implementaci programu</w:t>
            </w:r>
          </w:p>
        </w:tc>
        <w:tc>
          <w:tcPr>
            <w:tcW w:w="1303" w:type="dxa"/>
            <w:shd w:val="clear" w:color="auto" w:fill="DEEAF6"/>
            <w:vAlign w:val="center"/>
          </w:tcPr>
          <w:p w14:paraId="68D4DF3D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</w:p>
          <w:p w14:paraId="498505B8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734 498</w:t>
            </w:r>
          </w:p>
        </w:tc>
        <w:tc>
          <w:tcPr>
            <w:tcW w:w="3865" w:type="dxa"/>
            <w:shd w:val="clear" w:color="auto" w:fill="DEEAF6"/>
            <w:vAlign w:val="center"/>
          </w:tcPr>
          <w:p w14:paraId="0F394687" w14:textId="77777777" w:rsidR="00B249FA" w:rsidRPr="00246EF6" w:rsidRDefault="00B249FA" w:rsidP="00E84B14">
            <w:pPr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ŘO IROP: Web IROP (734 498), stánek konference ISSS (0), ad hoc aktivity (0) </w:t>
            </w:r>
          </w:p>
        </w:tc>
      </w:tr>
      <w:tr w:rsidR="00B249FA" w:rsidRPr="00641E5A" w14:paraId="2E0B73D5" w14:textId="77777777" w:rsidTr="006C0553">
        <w:trPr>
          <w:trHeight w:val="1323"/>
          <w:jc w:val="center"/>
        </w:trPr>
        <w:tc>
          <w:tcPr>
            <w:tcW w:w="821" w:type="dxa"/>
            <w:shd w:val="clear" w:color="auto" w:fill="DEEAF6"/>
            <w:vAlign w:val="center"/>
          </w:tcPr>
          <w:p w14:paraId="5155FD60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b/>
                <w:color w:val="595959" w:themeColor="text1" w:themeTint="A6"/>
                <w:sz w:val="20"/>
                <w:lang w:eastAsia="cs-CZ"/>
              </w:rPr>
            </w:pPr>
            <w:r w:rsidRPr="00246EF6">
              <w:rPr>
                <w:rFonts w:eastAsia="Times New Roman" w:cs="Calibri"/>
                <w:b/>
                <w:color w:val="595959" w:themeColor="text1" w:themeTint="A6"/>
                <w:sz w:val="20"/>
                <w:lang w:eastAsia="cs-CZ"/>
              </w:rPr>
              <w:lastRenderedPageBreak/>
              <w:t>60001</w:t>
            </w:r>
          </w:p>
        </w:tc>
        <w:tc>
          <w:tcPr>
            <w:tcW w:w="2196" w:type="dxa"/>
            <w:shd w:val="clear" w:color="auto" w:fill="DEEAF6"/>
            <w:vAlign w:val="center"/>
          </w:tcPr>
          <w:p w14:paraId="6AE61FF1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Celkový počet účastníků</w:t>
            </w:r>
          </w:p>
        </w:tc>
        <w:tc>
          <w:tcPr>
            <w:tcW w:w="6165" w:type="dxa"/>
            <w:shd w:val="clear" w:color="auto" w:fill="DEEAF6"/>
            <w:vAlign w:val="center"/>
          </w:tcPr>
          <w:p w14:paraId="1964591D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Celkový počet účastníků</w:t>
            </w:r>
          </w:p>
        </w:tc>
        <w:tc>
          <w:tcPr>
            <w:tcW w:w="1303" w:type="dxa"/>
            <w:shd w:val="clear" w:color="auto" w:fill="DEEAF6"/>
            <w:vAlign w:val="center"/>
          </w:tcPr>
          <w:p w14:paraId="39BB6B0D" w14:textId="77777777" w:rsidR="00B249FA" w:rsidRPr="00246EF6" w:rsidRDefault="00B249FA" w:rsidP="00E84B14">
            <w:pPr>
              <w:spacing w:before="120"/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 w:rsidRPr="00246EF6">
              <w:rPr>
                <w:rFonts w:eastAsia="Times New Roman" w:cs="Calibri"/>
                <w:color w:val="595959" w:themeColor="text1" w:themeTint="A6"/>
                <w:lang w:eastAsia="cs-CZ"/>
              </w:rPr>
              <w:t>180</w:t>
            </w:r>
          </w:p>
        </w:tc>
        <w:tc>
          <w:tcPr>
            <w:tcW w:w="3865" w:type="dxa"/>
            <w:shd w:val="clear" w:color="auto" w:fill="DEEAF6"/>
            <w:vAlign w:val="center"/>
          </w:tcPr>
          <w:p w14:paraId="29AB5C94" w14:textId="5DE92F1E" w:rsidR="00B249FA" w:rsidRPr="00246EF6" w:rsidRDefault="008A6742" w:rsidP="006C0553">
            <w:pPr>
              <w:jc w:val="center"/>
              <w:rPr>
                <w:rFonts w:eastAsia="Times New Roman" w:cs="Calibri"/>
                <w:color w:val="595959" w:themeColor="text1" w:themeTint="A6"/>
                <w:lang w:eastAsia="cs-CZ"/>
              </w:rPr>
            </w:pPr>
            <w:r>
              <w:rPr>
                <w:rFonts w:eastAsia="Times New Roman" w:cs="Calibri"/>
                <w:color w:val="595959" w:themeColor="text1" w:themeTint="A6"/>
                <w:lang w:eastAsia="cs-CZ"/>
              </w:rPr>
              <w:t>ŘO IROP: Výroční konference (</w:t>
            </w:r>
            <w:r w:rsidR="00B249FA" w:rsidRPr="00A509C7">
              <w:rPr>
                <w:rFonts w:eastAsia="Times New Roman" w:cs="Calibri"/>
                <w:color w:val="595959" w:themeColor="text1" w:themeTint="A6"/>
                <w:lang w:eastAsia="cs-CZ"/>
              </w:rPr>
              <w:t>180)</w:t>
            </w:r>
            <w:r w:rsidR="006C0553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, </w:t>
            </w:r>
            <w:r w:rsidR="00B249FA" w:rsidRPr="00A509C7">
              <w:rPr>
                <w:rFonts w:eastAsia="Times New Roman" w:cs="Calibri"/>
                <w:color w:val="595959" w:themeColor="text1" w:themeTint="A6"/>
                <w:lang w:eastAsia="cs-CZ"/>
              </w:rPr>
              <w:t xml:space="preserve">CENTRUM: 14 výročních setkání </w:t>
            </w:r>
            <w:r w:rsidR="00430C03" w:rsidRPr="004D0974">
              <w:rPr>
                <w:rFonts w:eastAsia="Times New Roman" w:cs="Calibri"/>
                <w:color w:val="595959" w:themeColor="text1" w:themeTint="A6"/>
                <w:lang w:eastAsia="cs-CZ"/>
              </w:rPr>
              <w:t>(222</w:t>
            </w:r>
            <w:r w:rsidR="00B249FA" w:rsidRPr="004D0974">
              <w:rPr>
                <w:rFonts w:eastAsia="Times New Roman" w:cs="Calibri"/>
                <w:color w:val="595959" w:themeColor="text1" w:themeTint="A6"/>
                <w:lang w:eastAsia="cs-CZ"/>
              </w:rPr>
              <w:t>)</w:t>
            </w:r>
          </w:p>
        </w:tc>
      </w:tr>
    </w:tbl>
    <w:p w14:paraId="22257B04" w14:textId="77777777" w:rsidR="00A91164" w:rsidRDefault="00A91164" w:rsidP="00B249FA">
      <w:pPr>
        <w:sectPr w:rsidR="00A91164" w:rsidSect="006C7AF8">
          <w:headerReference w:type="default" r:id="rId15"/>
          <w:pgSz w:w="16840" w:h="11900" w:orient="landscape"/>
          <w:pgMar w:top="2613" w:right="2117" w:bottom="1417" w:left="2312" w:header="680" w:footer="26" w:gutter="0"/>
          <w:cols w:space="708"/>
          <w:docGrid w:linePitch="360"/>
        </w:sectPr>
      </w:pPr>
    </w:p>
    <w:p w14:paraId="5EB55909" w14:textId="3654704F" w:rsidR="00B249FA" w:rsidRDefault="00A91164" w:rsidP="00A91164">
      <w:pPr>
        <w:pStyle w:val="Nadpis1"/>
        <w:numPr>
          <w:ilvl w:val="0"/>
          <w:numId w:val="18"/>
        </w:numPr>
      </w:pPr>
      <w:bookmarkStart w:id="6" w:name="_Toc37098656"/>
      <w:r>
        <w:lastRenderedPageBreak/>
        <w:t>Seznam příloh</w:t>
      </w:r>
      <w:bookmarkEnd w:id="6"/>
    </w:p>
    <w:p w14:paraId="6065658F" w14:textId="33452A07" w:rsidR="00A91164" w:rsidRDefault="00A91164" w:rsidP="00BB5931">
      <w:pPr>
        <w:spacing w:line="360" w:lineRule="auto"/>
      </w:pPr>
      <w:r>
        <w:t>Součástí tohoto Vyhodnocení jsou:</w:t>
      </w:r>
    </w:p>
    <w:p w14:paraId="7F6A19FE" w14:textId="26D7EB69" w:rsidR="00A91164" w:rsidRDefault="00A91164" w:rsidP="00BB5931">
      <w:pPr>
        <w:pStyle w:val="Odstavecseseznamem"/>
        <w:numPr>
          <w:ilvl w:val="0"/>
          <w:numId w:val="19"/>
        </w:numPr>
        <w:spacing w:line="360" w:lineRule="auto"/>
      </w:pPr>
      <w:r>
        <w:t xml:space="preserve">Tabulka Vyhodnocení </w:t>
      </w:r>
      <w:proofErr w:type="spellStart"/>
      <w:r>
        <w:t>RKoP</w:t>
      </w:r>
      <w:proofErr w:type="spellEnd"/>
      <w:r>
        <w:t xml:space="preserve"> IROP 2019</w:t>
      </w:r>
    </w:p>
    <w:p w14:paraId="22EEF4A6" w14:textId="446EDA76" w:rsidR="00A91164" w:rsidRDefault="00A91164" w:rsidP="00BB5931">
      <w:pPr>
        <w:pStyle w:val="Odstavecseseznamem"/>
        <w:numPr>
          <w:ilvl w:val="0"/>
          <w:numId w:val="19"/>
        </w:numPr>
        <w:spacing w:line="360" w:lineRule="auto"/>
      </w:pPr>
      <w:r>
        <w:t xml:space="preserve">Příklady zrealizovaných </w:t>
      </w:r>
      <w:r w:rsidR="005B32D3">
        <w:t xml:space="preserve">aktivit </w:t>
      </w:r>
      <w:r>
        <w:t>v IROP v roce 2019</w:t>
      </w:r>
    </w:p>
    <w:p w14:paraId="51094237" w14:textId="0930B970" w:rsidR="00A91164" w:rsidRPr="00A91164" w:rsidRDefault="00A91164" w:rsidP="00BB5931">
      <w:pPr>
        <w:pStyle w:val="Odstavecseseznamem"/>
        <w:numPr>
          <w:ilvl w:val="0"/>
          <w:numId w:val="19"/>
        </w:numPr>
        <w:spacing w:line="360" w:lineRule="auto"/>
      </w:pPr>
      <w:r>
        <w:t>Vyho</w:t>
      </w:r>
      <w:r w:rsidR="00E26ED7">
        <w:t>d</w:t>
      </w:r>
      <w:r>
        <w:t>nocení mediální kampaně Zateplování a Památky</w:t>
      </w:r>
    </w:p>
    <w:p w14:paraId="2C4F7FAE" w14:textId="00E20C02" w:rsidR="00A91164" w:rsidRDefault="00A91164" w:rsidP="00B249FA"/>
    <w:p w14:paraId="7AF35B60" w14:textId="650569FC" w:rsidR="00A91164" w:rsidRDefault="00A91164" w:rsidP="00B249FA"/>
    <w:p w14:paraId="1BBFD485" w14:textId="2948C257" w:rsidR="00A91164" w:rsidRDefault="00A91164" w:rsidP="00B249FA"/>
    <w:p w14:paraId="67545D25" w14:textId="2A86309B" w:rsidR="00A91164" w:rsidRDefault="00A91164" w:rsidP="00B249FA"/>
    <w:p w14:paraId="79036DD1" w14:textId="77777777" w:rsidR="00A91164" w:rsidRPr="00B249FA" w:rsidRDefault="00A91164" w:rsidP="00B249FA"/>
    <w:sectPr w:rsidR="00A91164" w:rsidRPr="00B249FA" w:rsidSect="006C7AF8">
      <w:headerReference w:type="default" r:id="rId16"/>
      <w:pgSz w:w="11900" w:h="16840"/>
      <w:pgMar w:top="2117" w:right="1417" w:bottom="2312" w:left="1417" w:header="680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CE567" w14:textId="77777777" w:rsidR="00BE70DC" w:rsidRDefault="00BE70DC" w:rsidP="00AA59FC">
      <w:r>
        <w:separator/>
      </w:r>
    </w:p>
  </w:endnote>
  <w:endnote w:type="continuationSeparator" w:id="0">
    <w:p w14:paraId="7D567BB1" w14:textId="77777777" w:rsidR="00BE70DC" w:rsidRDefault="00BE70DC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2295A408" w:rsidR="001705F2" w:rsidRDefault="00A80D81" w:rsidP="00CD5ACD">
    <w:pPr>
      <w:tabs>
        <w:tab w:val="center" w:pos="4678"/>
        <w:tab w:val="right" w:pos="9066"/>
      </w:tabs>
    </w:pPr>
    <w:r>
      <w:tab/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</w:sdtContent>
    </w:sdt>
  </w:p>
  <w:p w14:paraId="62A02C4C" w14:textId="35FD7CEC" w:rsidR="00AA59FC" w:rsidRPr="000462FE" w:rsidRDefault="00AA59FC" w:rsidP="00DB744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B7A87" w14:textId="77777777" w:rsidR="00BE70DC" w:rsidRDefault="00BE70DC" w:rsidP="00AA59FC">
      <w:r>
        <w:separator/>
      </w:r>
    </w:p>
  </w:footnote>
  <w:footnote w:type="continuationSeparator" w:id="0">
    <w:p w14:paraId="03A44BD0" w14:textId="77777777" w:rsidR="00BE70DC" w:rsidRDefault="00BE70DC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53EC1F8F" w:rsidR="00AA59FC" w:rsidRPr="00246EF6" w:rsidRDefault="006C7AF8" w:rsidP="00246EF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1" locked="0" layoutInCell="1" allowOverlap="1" wp14:anchorId="5AA4A8E7" wp14:editId="7A9B2D5C">
          <wp:simplePos x="0" y="0"/>
          <wp:positionH relativeFrom="page">
            <wp:posOffset>-1551940</wp:posOffset>
          </wp:positionH>
          <wp:positionV relativeFrom="paragraph">
            <wp:posOffset>10356850</wp:posOffset>
          </wp:positionV>
          <wp:extent cx="10655300" cy="753300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namedGAG2K66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5300" cy="7533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6EF6"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72219412" wp14:editId="1C8EC0BD">
          <wp:simplePos x="0" y="0"/>
          <wp:positionH relativeFrom="page">
            <wp:posOffset>259</wp:posOffset>
          </wp:positionH>
          <wp:positionV relativeFrom="paragraph">
            <wp:posOffset>-449580</wp:posOffset>
          </wp:positionV>
          <wp:extent cx="7558616" cy="10691785"/>
          <wp:effectExtent l="0" t="0" r="0" b="190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named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616" cy="10691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0D4A4" w14:textId="334C3AA6" w:rsidR="00445854" w:rsidRDefault="006C7AF8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0E72C2EE" wp14:editId="48576A45">
          <wp:simplePos x="0" y="0"/>
          <wp:positionH relativeFrom="page">
            <wp:posOffset>13855</wp:posOffset>
          </wp:positionH>
          <wp:positionV relativeFrom="paragraph">
            <wp:posOffset>-431801</wp:posOffset>
          </wp:positionV>
          <wp:extent cx="10668000" cy="7541801"/>
          <wp:effectExtent l="0" t="0" r="0" b="2540"/>
          <wp:wrapNone/>
          <wp:docPr id="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named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0" cy="75418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BAA">
      <w:ptab w:relativeTo="margin" w:alignment="center" w:leader="none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21DE0" w14:textId="77777777" w:rsidR="006C7AF8" w:rsidRDefault="006C7AF8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3B70E4EE" wp14:editId="08B692F7">
          <wp:simplePos x="0" y="0"/>
          <wp:positionH relativeFrom="page">
            <wp:posOffset>13855</wp:posOffset>
          </wp:positionH>
          <wp:positionV relativeFrom="paragraph">
            <wp:posOffset>-431801</wp:posOffset>
          </wp:positionV>
          <wp:extent cx="7551596" cy="10681855"/>
          <wp:effectExtent l="0" t="0" r="5080" b="0"/>
          <wp:wrapNone/>
          <wp:docPr id="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named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805" cy="10703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4724"/>
    <w:multiLevelType w:val="hybridMultilevel"/>
    <w:tmpl w:val="4FF04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23315"/>
    <w:multiLevelType w:val="hybridMultilevel"/>
    <w:tmpl w:val="EF6CB8B6"/>
    <w:lvl w:ilvl="0" w:tplc="983A7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663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AA6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EAE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BC3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245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22B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683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29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38B7061"/>
    <w:multiLevelType w:val="hybridMultilevel"/>
    <w:tmpl w:val="AC34E39E"/>
    <w:lvl w:ilvl="0" w:tplc="9A44CE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0105F"/>
    <w:multiLevelType w:val="hybridMultilevel"/>
    <w:tmpl w:val="60BEA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72D8F"/>
    <w:multiLevelType w:val="hybridMultilevel"/>
    <w:tmpl w:val="2DD4A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81725"/>
    <w:multiLevelType w:val="hybridMultilevel"/>
    <w:tmpl w:val="38661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969F9"/>
    <w:multiLevelType w:val="hybridMultilevel"/>
    <w:tmpl w:val="48E62C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B02FB"/>
    <w:multiLevelType w:val="hybridMultilevel"/>
    <w:tmpl w:val="1EF88592"/>
    <w:lvl w:ilvl="0" w:tplc="930A7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F8EA5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4EE0A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F1CE3B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6E80C0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A64B1D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0B66AE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0F481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76E61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C2C7A"/>
    <w:multiLevelType w:val="hybridMultilevel"/>
    <w:tmpl w:val="CE449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57A24"/>
    <w:multiLevelType w:val="hybridMultilevel"/>
    <w:tmpl w:val="FEC8F95E"/>
    <w:lvl w:ilvl="0" w:tplc="19486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B481E0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641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827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6CE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8CD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BAC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A02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D80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75F2626"/>
    <w:multiLevelType w:val="hybridMultilevel"/>
    <w:tmpl w:val="8416DE14"/>
    <w:lvl w:ilvl="0" w:tplc="5ED44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96D2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BCB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7A1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D41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28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321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789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1ED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6C56238"/>
    <w:multiLevelType w:val="hybridMultilevel"/>
    <w:tmpl w:val="8FDC76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02B3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27A3B"/>
    <w:multiLevelType w:val="hybridMultilevel"/>
    <w:tmpl w:val="48E62C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0"/>
  </w:num>
  <w:num w:numId="5">
    <w:abstractNumId w:val="16"/>
  </w:num>
  <w:num w:numId="6">
    <w:abstractNumId w:val="0"/>
  </w:num>
  <w:num w:numId="7">
    <w:abstractNumId w:val="14"/>
  </w:num>
  <w:num w:numId="8">
    <w:abstractNumId w:val="3"/>
  </w:num>
  <w:num w:numId="9">
    <w:abstractNumId w:val="11"/>
  </w:num>
  <w:num w:numId="10">
    <w:abstractNumId w:val="9"/>
  </w:num>
  <w:num w:numId="11">
    <w:abstractNumId w:val="1"/>
  </w:num>
  <w:num w:numId="12">
    <w:abstractNumId w:val="12"/>
  </w:num>
  <w:num w:numId="13">
    <w:abstractNumId w:val="13"/>
  </w:num>
  <w:num w:numId="14">
    <w:abstractNumId w:val="4"/>
  </w:num>
  <w:num w:numId="15">
    <w:abstractNumId w:val="15"/>
  </w:num>
  <w:num w:numId="16">
    <w:abstractNumId w:val="5"/>
  </w:num>
  <w:num w:numId="17">
    <w:abstractNumId w:val="7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1207C"/>
    <w:rsid w:val="00027E4F"/>
    <w:rsid w:val="000302E4"/>
    <w:rsid w:val="000462FE"/>
    <w:rsid w:val="000644CB"/>
    <w:rsid w:val="00074F2A"/>
    <w:rsid w:val="000935B7"/>
    <w:rsid w:val="00097576"/>
    <w:rsid w:val="000A1119"/>
    <w:rsid w:val="000C6C8C"/>
    <w:rsid w:val="000D317C"/>
    <w:rsid w:val="000E5E16"/>
    <w:rsid w:val="00111084"/>
    <w:rsid w:val="00155EF1"/>
    <w:rsid w:val="001705F2"/>
    <w:rsid w:val="001A29B8"/>
    <w:rsid w:val="001A2BB9"/>
    <w:rsid w:val="001C0C6E"/>
    <w:rsid w:val="001C4D5D"/>
    <w:rsid w:val="001E5D27"/>
    <w:rsid w:val="00212947"/>
    <w:rsid w:val="00213EF9"/>
    <w:rsid w:val="00221404"/>
    <w:rsid w:val="002413D1"/>
    <w:rsid w:val="002438A5"/>
    <w:rsid w:val="00246BE0"/>
    <w:rsid w:val="00246EF6"/>
    <w:rsid w:val="002662F9"/>
    <w:rsid w:val="0027018D"/>
    <w:rsid w:val="002979CD"/>
    <w:rsid w:val="002A274A"/>
    <w:rsid w:val="002B5217"/>
    <w:rsid w:val="002C3205"/>
    <w:rsid w:val="002E3279"/>
    <w:rsid w:val="00304579"/>
    <w:rsid w:val="00315F89"/>
    <w:rsid w:val="00320614"/>
    <w:rsid w:val="003267D8"/>
    <w:rsid w:val="00354CA3"/>
    <w:rsid w:val="0038117F"/>
    <w:rsid w:val="003A0A7C"/>
    <w:rsid w:val="003A26B8"/>
    <w:rsid w:val="003B28D5"/>
    <w:rsid w:val="003E574D"/>
    <w:rsid w:val="003F7733"/>
    <w:rsid w:val="00407704"/>
    <w:rsid w:val="004228F4"/>
    <w:rsid w:val="00430C03"/>
    <w:rsid w:val="00440297"/>
    <w:rsid w:val="00445854"/>
    <w:rsid w:val="004503E7"/>
    <w:rsid w:val="00471BAA"/>
    <w:rsid w:val="00490BEB"/>
    <w:rsid w:val="004B2979"/>
    <w:rsid w:val="004D0974"/>
    <w:rsid w:val="004F36F4"/>
    <w:rsid w:val="005023B1"/>
    <w:rsid w:val="00504C94"/>
    <w:rsid w:val="00540BBA"/>
    <w:rsid w:val="0055120F"/>
    <w:rsid w:val="00564FCA"/>
    <w:rsid w:val="00590FFB"/>
    <w:rsid w:val="0059305F"/>
    <w:rsid w:val="00597166"/>
    <w:rsid w:val="005A5FA2"/>
    <w:rsid w:val="005B31A4"/>
    <w:rsid w:val="005B32D3"/>
    <w:rsid w:val="005C4BAB"/>
    <w:rsid w:val="005C6198"/>
    <w:rsid w:val="005F5ED6"/>
    <w:rsid w:val="00602369"/>
    <w:rsid w:val="0060495D"/>
    <w:rsid w:val="00640A21"/>
    <w:rsid w:val="00642702"/>
    <w:rsid w:val="00642B94"/>
    <w:rsid w:val="00645674"/>
    <w:rsid w:val="00653AA0"/>
    <w:rsid w:val="00656B37"/>
    <w:rsid w:val="006A39B6"/>
    <w:rsid w:val="006B713A"/>
    <w:rsid w:val="006C0553"/>
    <w:rsid w:val="006C7AF8"/>
    <w:rsid w:val="006F3C4D"/>
    <w:rsid w:val="007441B3"/>
    <w:rsid w:val="00745A4D"/>
    <w:rsid w:val="007678D4"/>
    <w:rsid w:val="00786D01"/>
    <w:rsid w:val="007A2744"/>
    <w:rsid w:val="007A5CD8"/>
    <w:rsid w:val="007E2465"/>
    <w:rsid w:val="007E303D"/>
    <w:rsid w:val="007F3302"/>
    <w:rsid w:val="0080574E"/>
    <w:rsid w:val="0080633F"/>
    <w:rsid w:val="00826234"/>
    <w:rsid w:val="008308B6"/>
    <w:rsid w:val="00845811"/>
    <w:rsid w:val="00850751"/>
    <w:rsid w:val="0086637E"/>
    <w:rsid w:val="00893247"/>
    <w:rsid w:val="00893270"/>
    <w:rsid w:val="008A6742"/>
    <w:rsid w:val="008B09C5"/>
    <w:rsid w:val="008B16C8"/>
    <w:rsid w:val="008F5C1F"/>
    <w:rsid w:val="008F76BA"/>
    <w:rsid w:val="00914763"/>
    <w:rsid w:val="00934F46"/>
    <w:rsid w:val="00937730"/>
    <w:rsid w:val="009457FE"/>
    <w:rsid w:val="009710F1"/>
    <w:rsid w:val="00975266"/>
    <w:rsid w:val="00991BC2"/>
    <w:rsid w:val="009925A7"/>
    <w:rsid w:val="009B0CA4"/>
    <w:rsid w:val="009D683B"/>
    <w:rsid w:val="00A038FE"/>
    <w:rsid w:val="00A33036"/>
    <w:rsid w:val="00A412FD"/>
    <w:rsid w:val="00A509C7"/>
    <w:rsid w:val="00A80D81"/>
    <w:rsid w:val="00A91164"/>
    <w:rsid w:val="00A9735E"/>
    <w:rsid w:val="00AA4207"/>
    <w:rsid w:val="00AA59FC"/>
    <w:rsid w:val="00AC6C13"/>
    <w:rsid w:val="00AD68C8"/>
    <w:rsid w:val="00B049A9"/>
    <w:rsid w:val="00B0656A"/>
    <w:rsid w:val="00B2478F"/>
    <w:rsid w:val="00B249FA"/>
    <w:rsid w:val="00B2776A"/>
    <w:rsid w:val="00B60C7C"/>
    <w:rsid w:val="00B61362"/>
    <w:rsid w:val="00B76A54"/>
    <w:rsid w:val="00B8375E"/>
    <w:rsid w:val="00B904E0"/>
    <w:rsid w:val="00BA7770"/>
    <w:rsid w:val="00BB5931"/>
    <w:rsid w:val="00BC1614"/>
    <w:rsid w:val="00BE6B60"/>
    <w:rsid w:val="00BE70DC"/>
    <w:rsid w:val="00C116C3"/>
    <w:rsid w:val="00C409EA"/>
    <w:rsid w:val="00C4184B"/>
    <w:rsid w:val="00C43264"/>
    <w:rsid w:val="00C453AD"/>
    <w:rsid w:val="00CB1D3B"/>
    <w:rsid w:val="00CD5ACD"/>
    <w:rsid w:val="00D02DE1"/>
    <w:rsid w:val="00D20533"/>
    <w:rsid w:val="00D26DAF"/>
    <w:rsid w:val="00D4743A"/>
    <w:rsid w:val="00D60234"/>
    <w:rsid w:val="00D81B8E"/>
    <w:rsid w:val="00DB60C7"/>
    <w:rsid w:val="00DB7445"/>
    <w:rsid w:val="00DE47EB"/>
    <w:rsid w:val="00E1712F"/>
    <w:rsid w:val="00E26ED7"/>
    <w:rsid w:val="00E431FD"/>
    <w:rsid w:val="00E54E48"/>
    <w:rsid w:val="00E867F0"/>
    <w:rsid w:val="00EA0E87"/>
    <w:rsid w:val="00EA2B45"/>
    <w:rsid w:val="00EC3477"/>
    <w:rsid w:val="00ED33BB"/>
    <w:rsid w:val="00EE4167"/>
    <w:rsid w:val="00EF4973"/>
    <w:rsid w:val="00EF7EDB"/>
    <w:rsid w:val="00F126F3"/>
    <w:rsid w:val="00F12E48"/>
    <w:rsid w:val="00F3628F"/>
    <w:rsid w:val="00F730D3"/>
    <w:rsid w:val="00F91515"/>
    <w:rsid w:val="00FC0F3E"/>
    <w:rsid w:val="00FF607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490BEB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A2B4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A2B45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A2B4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2B4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2B4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A2B45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B249FA"/>
    <w:pPr>
      <w:spacing w:before="240" w:after="0" w:line="259" w:lineRule="auto"/>
      <w:outlineLvl w:val="9"/>
    </w:pPr>
    <w:rPr>
      <w:rFonts w:asciiTheme="majorHAnsi" w:hAnsiTheme="majorHAnsi"/>
      <w:b w:val="0"/>
      <w:color w:val="6D1D6A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249F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0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4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8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3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42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49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1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1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55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9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8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96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4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rop@mmr.cz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WKpXmLcN2F8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0DDB82-86C8-494F-8849-89B72E5C8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9</Pages>
  <Words>1456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Lucie Truncová</cp:lastModifiedBy>
  <cp:revision>7</cp:revision>
  <dcterms:created xsi:type="dcterms:W3CDTF">2020-04-07T08:13:00Z</dcterms:created>
  <dcterms:modified xsi:type="dcterms:W3CDTF">2020-04-22T09:57:00Z</dcterms:modified>
</cp:coreProperties>
</file>