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>
      <w:bookmarkStart w:id="0" w:name="_GoBack"/>
      <w:bookmarkEnd w:id="0"/>
    </w:p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5CFF5E14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>Pozv</w:t>
            </w:r>
            <w:r w:rsidR="003A019F">
              <w:rPr>
                <w:rFonts w:cs="Arial"/>
                <w:sz w:val="32"/>
                <w:szCs w:val="28"/>
              </w:rPr>
              <w:t xml:space="preserve">ánka na seminář pro žadatele k </w:t>
            </w:r>
            <w:r w:rsidRPr="002146E8">
              <w:rPr>
                <w:rFonts w:cs="Arial"/>
                <w:sz w:val="32"/>
                <w:szCs w:val="28"/>
              </w:rPr>
              <w:t>9</w:t>
            </w:r>
            <w:r w:rsidR="003A019F">
              <w:rPr>
                <w:rFonts w:cs="Arial"/>
                <w:sz w:val="32"/>
                <w:szCs w:val="28"/>
              </w:rPr>
              <w:t>0</w:t>
            </w:r>
            <w:r w:rsidRPr="002146E8">
              <w:rPr>
                <w:rFonts w:cs="Arial"/>
                <w:sz w:val="32"/>
                <w:szCs w:val="28"/>
              </w:rPr>
              <w:t>. výzvě IROP</w:t>
            </w:r>
          </w:p>
          <w:p w14:paraId="2B463E7D" w14:textId="0503E32F" w:rsidR="007F3302" w:rsidRDefault="003A019F" w:rsidP="002146E8">
            <w:r>
              <w:rPr>
                <w:rFonts w:cs="Arial"/>
                <w:sz w:val="32"/>
                <w:szCs w:val="28"/>
              </w:rPr>
              <w:t xml:space="preserve">              </w:t>
            </w:r>
            <w:r w:rsidRPr="003A019F">
              <w:rPr>
                <w:rFonts w:cs="Arial"/>
                <w:sz w:val="32"/>
                <w:szCs w:val="28"/>
              </w:rPr>
              <w:t>„Sociální podnikání pro KPSVL“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7D3C3623" w:rsidR="009F7D8A" w:rsidRPr="009F7D8A" w:rsidRDefault="003A019F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 září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2019</w:t>
            </w:r>
          </w:p>
          <w:p w14:paraId="2EED86C9" w14:textId="1A059DE6" w:rsidR="007F3302" w:rsidRPr="004A6EAF" w:rsidRDefault="00D20630" w:rsidP="00B5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9:30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hodin, předpokládaný závěr 1</w:t>
            </w:r>
            <w:r w:rsidR="003A019F">
              <w:rPr>
                <w:rFonts w:cs="Arial"/>
                <w:sz w:val="22"/>
                <w:szCs w:val="22"/>
              </w:rPr>
              <w:t>3:30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711D5681" w14:textId="726616AE" w:rsidR="007F3302" w:rsidRPr="004A6EAF" w:rsidRDefault="009F7D8A" w:rsidP="00DF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9F7D8A">
              <w:rPr>
                <w:rStyle w:val="Texttabulka"/>
                <w:sz w:val="22"/>
                <w:szCs w:val="22"/>
              </w:rPr>
              <w:t>Nadace pro rozvoj architektu</w:t>
            </w:r>
            <w:r>
              <w:rPr>
                <w:rStyle w:val="Texttabulka"/>
                <w:sz w:val="22"/>
                <w:szCs w:val="22"/>
              </w:rPr>
              <w:t>ry a stavitelství (v průchodu),</w:t>
            </w:r>
            <w:r w:rsidR="003A019F">
              <w:rPr>
                <w:rStyle w:val="Texttabulka"/>
                <w:sz w:val="22"/>
                <w:szCs w:val="22"/>
              </w:rPr>
              <w:t xml:space="preserve"> aula,</w:t>
            </w:r>
            <w:r>
              <w:rPr>
                <w:rStyle w:val="Texttabulka"/>
                <w:sz w:val="22"/>
                <w:szCs w:val="22"/>
              </w:rPr>
              <w:br/>
            </w:r>
            <w:r w:rsidRPr="009F7D8A">
              <w:rPr>
                <w:rStyle w:val="Texttabulka"/>
                <w:sz w:val="22"/>
                <w:szCs w:val="22"/>
              </w:rPr>
              <w:t>Václavské nám. 833/31, Praha 1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41829A52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Ing. Lubica Moravcová</w:t>
            </w:r>
          </w:p>
          <w:p w14:paraId="456A9129" w14:textId="4A6708AA" w:rsidR="007F3302" w:rsidRPr="004A6EAF" w:rsidRDefault="00BF7F42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9F7D8A" w:rsidRPr="00A01521">
                <w:rPr>
                  <w:rStyle w:val="Hypertextovodkaz"/>
                  <w:rFonts w:cs="Arial"/>
                  <w:i/>
                  <w:sz w:val="22"/>
                  <w:szCs w:val="22"/>
                </w:rPr>
                <w:t>lubica.moravcova@mmr.cz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6E1D8569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 IROP</w:t>
            </w:r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5BE7AA40" w14:textId="3567F6A3" w:rsidR="00BA7770" w:rsidRDefault="00BA7770" w:rsidP="007F3302"/>
    <w:p w14:paraId="2463E8A5" w14:textId="77777777" w:rsidR="003A019F" w:rsidRDefault="003A019F" w:rsidP="003A019F">
      <w:pPr>
        <w:rPr>
          <w:rStyle w:val="Nadpistmata"/>
        </w:rPr>
      </w:pPr>
      <w:r>
        <w:rPr>
          <w:rStyle w:val="Nadpistmata"/>
        </w:rPr>
        <w:t>Program</w:t>
      </w:r>
    </w:p>
    <w:p w14:paraId="27E0D56A" w14:textId="77777777" w:rsidR="003A019F" w:rsidRDefault="003A019F" w:rsidP="003A019F">
      <w:pPr>
        <w:rPr>
          <w:rStyle w:val="Nadpistmata"/>
        </w:rPr>
      </w:pPr>
    </w:p>
    <w:p w14:paraId="77680451" w14:textId="77777777" w:rsidR="003A019F" w:rsidRPr="008A6A68" w:rsidRDefault="003A019F" w:rsidP="003A019F">
      <w:pPr>
        <w:rPr>
          <w:rStyle w:val="Nadpistmata"/>
        </w:rPr>
      </w:pPr>
    </w:p>
    <w:p w14:paraId="6C7A9C32" w14:textId="77777777" w:rsidR="003A019F" w:rsidRPr="00A01521" w:rsidRDefault="003A019F" w:rsidP="003A019F">
      <w:pPr>
        <w:tabs>
          <w:tab w:val="left" w:pos="2000"/>
        </w:tabs>
        <w:spacing w:line="240" w:lineRule="atLeast"/>
        <w:rPr>
          <w:rFonts w:cs="Arial"/>
        </w:rPr>
      </w:pPr>
      <w:r w:rsidRPr="0080670E">
        <w:rPr>
          <w:rFonts w:cs="Arial"/>
        </w:rPr>
        <w:t>9:00 – 9:30</w:t>
      </w:r>
      <w:r w:rsidRPr="0080670E">
        <w:rPr>
          <w:rFonts w:cs="Arial"/>
          <w:b/>
        </w:rPr>
        <w:tab/>
      </w:r>
      <w:r w:rsidRPr="00A01521">
        <w:rPr>
          <w:rFonts w:cs="Arial"/>
        </w:rPr>
        <w:t>Prezence účastníků</w:t>
      </w:r>
      <w:r w:rsidRPr="00A01521">
        <w:rPr>
          <w:rFonts w:cs="Arial"/>
        </w:rPr>
        <w:tab/>
      </w:r>
    </w:p>
    <w:p w14:paraId="36C72546" w14:textId="77777777" w:rsidR="003A019F" w:rsidRPr="00A01521" w:rsidRDefault="003A019F" w:rsidP="003A019F">
      <w:pPr>
        <w:tabs>
          <w:tab w:val="left" w:pos="2000"/>
        </w:tabs>
        <w:spacing w:line="240" w:lineRule="atLeast"/>
        <w:rPr>
          <w:rFonts w:cs="Arial"/>
        </w:rPr>
      </w:pPr>
    </w:p>
    <w:p w14:paraId="10EDB2B1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</w:rPr>
      </w:pPr>
      <w:r w:rsidRPr="00A01521">
        <w:rPr>
          <w:rFonts w:cs="Arial"/>
        </w:rPr>
        <w:t>9:30 – 10:00</w:t>
      </w:r>
      <w:r w:rsidRPr="00A01521">
        <w:rPr>
          <w:rFonts w:cs="Arial"/>
        </w:rPr>
        <w:tab/>
        <w:t>Zahájení, představení</w:t>
      </w:r>
      <w:r w:rsidRPr="00A01521">
        <w:rPr>
          <w:rFonts w:cs="Arial"/>
          <w:lang w:bidi="ks-Arab"/>
        </w:rPr>
        <w:t xml:space="preserve"> Integrovaného</w:t>
      </w:r>
      <w:r w:rsidRPr="00A01521">
        <w:rPr>
          <w:rFonts w:cs="Arial"/>
        </w:rPr>
        <w:t xml:space="preserve"> regionálního operačního programu, Řídicího orgánu IROP a Centra pro regionální rozvoj České republiky</w:t>
      </w:r>
    </w:p>
    <w:p w14:paraId="09ECF5FD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5" w:hanging="1995"/>
        <w:rPr>
          <w:rFonts w:cs="Arial"/>
        </w:rPr>
      </w:pPr>
    </w:p>
    <w:p w14:paraId="62A59B89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</w:rPr>
      </w:pPr>
      <w:r w:rsidRPr="00A01521">
        <w:rPr>
          <w:rFonts w:cs="Arial"/>
        </w:rPr>
        <w:t xml:space="preserve">10:00 – </w:t>
      </w:r>
      <w:r>
        <w:rPr>
          <w:rFonts w:cs="Arial"/>
        </w:rPr>
        <w:t>11:00</w:t>
      </w:r>
      <w:r w:rsidRPr="00A01521">
        <w:rPr>
          <w:rFonts w:cs="Arial"/>
        </w:rPr>
        <w:t xml:space="preserve">  </w:t>
      </w:r>
      <w:r w:rsidRPr="00A01521">
        <w:rPr>
          <w:rFonts w:cs="Arial"/>
        </w:rPr>
        <w:tab/>
      </w:r>
      <w:r>
        <w:rPr>
          <w:rFonts w:cs="Arial"/>
        </w:rPr>
        <w:t>90</w:t>
      </w:r>
      <w:r w:rsidRPr="00A01521">
        <w:rPr>
          <w:rFonts w:cs="Arial"/>
        </w:rPr>
        <w:t>. výzva IROP „</w:t>
      </w:r>
      <w:r>
        <w:rPr>
          <w:rFonts w:cs="Arial"/>
        </w:rPr>
        <w:t>Sociální podnikání pro KPSVL</w:t>
      </w:r>
      <w:r w:rsidRPr="00A01521">
        <w:rPr>
          <w:rFonts w:cs="Arial"/>
        </w:rPr>
        <w:t xml:space="preserve">“ - parametry výzvy, podporované aktivity, způsobilé výdaje, povinné přílohy žádosti, dotazy </w:t>
      </w:r>
    </w:p>
    <w:p w14:paraId="064CD28E" w14:textId="77777777" w:rsidR="003A019F" w:rsidRPr="00A01521" w:rsidRDefault="003A019F" w:rsidP="003A019F">
      <w:pPr>
        <w:tabs>
          <w:tab w:val="left" w:pos="2000"/>
        </w:tabs>
        <w:spacing w:line="324" w:lineRule="auto"/>
        <w:rPr>
          <w:rFonts w:cs="Arial"/>
        </w:rPr>
      </w:pPr>
    </w:p>
    <w:p w14:paraId="4C3647C2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6" w:hanging="1996"/>
        <w:rPr>
          <w:rFonts w:cs="Arial"/>
        </w:rPr>
      </w:pPr>
      <w:r>
        <w:rPr>
          <w:rFonts w:cs="Arial"/>
        </w:rPr>
        <w:t>11:00</w:t>
      </w:r>
      <w:r w:rsidRPr="00A01521">
        <w:rPr>
          <w:rFonts w:cs="Arial"/>
        </w:rPr>
        <w:t xml:space="preserve"> – 11:</w:t>
      </w:r>
      <w:r>
        <w:rPr>
          <w:rFonts w:cs="Arial"/>
        </w:rPr>
        <w:t>15</w:t>
      </w:r>
      <w:r w:rsidRPr="00A01521">
        <w:rPr>
          <w:rFonts w:cs="Arial"/>
        </w:rPr>
        <w:tab/>
        <w:t>Přestávka</w:t>
      </w:r>
    </w:p>
    <w:p w14:paraId="596BC3D4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6" w:hanging="1996"/>
        <w:rPr>
          <w:rFonts w:cs="Arial"/>
        </w:rPr>
      </w:pPr>
    </w:p>
    <w:p w14:paraId="16447A81" w14:textId="77777777" w:rsidR="003A019F" w:rsidRPr="00A01521" w:rsidRDefault="003A019F" w:rsidP="003A019F">
      <w:pPr>
        <w:tabs>
          <w:tab w:val="left" w:pos="2000"/>
        </w:tabs>
        <w:spacing w:line="324" w:lineRule="auto"/>
        <w:ind w:left="1996" w:hanging="1996"/>
        <w:jc w:val="both"/>
        <w:rPr>
          <w:rFonts w:eastAsia="DINPro" w:cs="Arial"/>
          <w:color w:val="231F20"/>
        </w:rPr>
      </w:pPr>
      <w:r>
        <w:rPr>
          <w:rFonts w:eastAsia="DINPro" w:cs="Arial"/>
        </w:rPr>
        <w:t>11:15 – 13:30</w:t>
      </w:r>
      <w:r w:rsidRPr="00A01521">
        <w:rPr>
          <w:rFonts w:eastAsia="DINPro" w:cs="Arial"/>
        </w:rPr>
        <w:tab/>
      </w:r>
      <w:r w:rsidRPr="00A01521">
        <w:rPr>
          <w:rFonts w:eastAsia="DINPro" w:cs="Arial"/>
          <w:color w:val="231F20"/>
        </w:rPr>
        <w:t>Základní informace o aplikaci MS2014+,</w:t>
      </w:r>
      <w:r>
        <w:rPr>
          <w:rFonts w:eastAsia="DINPro" w:cs="Arial"/>
          <w:color w:val="231F20"/>
        </w:rPr>
        <w:t xml:space="preserve"> dokladování povinných příloh,</w:t>
      </w:r>
      <w:r w:rsidRPr="00A01521">
        <w:rPr>
          <w:rFonts w:eastAsia="DINPro" w:cs="Arial"/>
          <w:color w:val="231F20"/>
        </w:rPr>
        <w:t xml:space="preserve"> systém hodnocení projektů a další administrace projektu, kontrola výběrových a zadávacích řízení</w:t>
      </w:r>
      <w:r w:rsidRPr="00A01521" w:rsidDel="005C2C72">
        <w:rPr>
          <w:rFonts w:cs="Arial"/>
        </w:rPr>
        <w:t xml:space="preserve"> </w:t>
      </w:r>
      <w:r w:rsidRPr="00A01521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30D72" wp14:editId="2577CC5F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96AA71" w14:textId="77777777" w:rsidR="003A019F" w:rsidRPr="00C65CC0" w:rsidRDefault="003A019F" w:rsidP="003A019F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30D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" stroked="f">
                <v:textbox style="mso-fit-shape-to-text:t" inset="0,0,0,0">
                  <w:txbxContent>
                    <w:p w14:paraId="6A96AA71" w14:textId="77777777" w:rsidR="003A019F" w:rsidRPr="00C65CC0" w:rsidRDefault="003A019F" w:rsidP="003A019F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1521">
        <w:rPr>
          <w:rFonts w:eastAsia="DINPro" w:cs="Arial"/>
          <w:color w:val="231F20"/>
        </w:rPr>
        <w:t xml:space="preserve"> </w:t>
      </w:r>
    </w:p>
    <w:p w14:paraId="5C1C5C36" w14:textId="77777777" w:rsidR="003A019F" w:rsidRPr="00A01521" w:rsidRDefault="003A019F" w:rsidP="003A019F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</w:rPr>
      </w:pPr>
    </w:p>
    <w:p w14:paraId="470A6A0B" w14:textId="77777777" w:rsidR="003A019F" w:rsidRPr="0080670E" w:rsidRDefault="003A019F" w:rsidP="003A019F">
      <w:pPr>
        <w:tabs>
          <w:tab w:val="left" w:pos="2000"/>
        </w:tabs>
        <w:spacing w:line="240" w:lineRule="atLeast"/>
        <w:ind w:right="-20"/>
        <w:rPr>
          <w:rFonts w:cs="Arial"/>
        </w:rPr>
      </w:pPr>
      <w:r>
        <w:rPr>
          <w:rFonts w:eastAsia="DINPro" w:cs="Arial"/>
          <w:color w:val="231F20"/>
        </w:rPr>
        <w:t>13:30</w:t>
      </w:r>
      <w:r w:rsidRPr="0080670E">
        <w:rPr>
          <w:rFonts w:eastAsia="DINPro" w:cs="Arial"/>
          <w:color w:val="231F20"/>
        </w:rPr>
        <w:t xml:space="preserve"> </w:t>
      </w:r>
      <w:r w:rsidRPr="0080670E">
        <w:rPr>
          <w:rFonts w:eastAsia="DINPro" w:cs="Arial"/>
          <w:color w:val="231F20"/>
        </w:rPr>
        <w:tab/>
      </w:r>
      <w:r w:rsidRPr="00A01521">
        <w:rPr>
          <w:rFonts w:eastAsia="DINPro" w:cs="Arial"/>
          <w:b/>
          <w:color w:val="231F20"/>
        </w:rPr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146E8"/>
    <w:rsid w:val="00221404"/>
    <w:rsid w:val="002438A5"/>
    <w:rsid w:val="00246BE0"/>
    <w:rsid w:val="002979CD"/>
    <w:rsid w:val="002A274A"/>
    <w:rsid w:val="002C3205"/>
    <w:rsid w:val="003267D8"/>
    <w:rsid w:val="003A019F"/>
    <w:rsid w:val="003C4C03"/>
    <w:rsid w:val="003E574D"/>
    <w:rsid w:val="003F7733"/>
    <w:rsid w:val="00407704"/>
    <w:rsid w:val="00440297"/>
    <w:rsid w:val="004B2979"/>
    <w:rsid w:val="004F36F4"/>
    <w:rsid w:val="00504C94"/>
    <w:rsid w:val="00540BBA"/>
    <w:rsid w:val="00565E15"/>
    <w:rsid w:val="00575C6D"/>
    <w:rsid w:val="00590FFB"/>
    <w:rsid w:val="005C4BAB"/>
    <w:rsid w:val="005F5ED6"/>
    <w:rsid w:val="00640A21"/>
    <w:rsid w:val="00645674"/>
    <w:rsid w:val="006B713A"/>
    <w:rsid w:val="00745A4D"/>
    <w:rsid w:val="007678D4"/>
    <w:rsid w:val="00786D01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412FD"/>
    <w:rsid w:val="00A55424"/>
    <w:rsid w:val="00A80D81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904E0"/>
    <w:rsid w:val="00BA7770"/>
    <w:rsid w:val="00BE6B60"/>
    <w:rsid w:val="00BF1819"/>
    <w:rsid w:val="00BF7F42"/>
    <w:rsid w:val="00C116C3"/>
    <w:rsid w:val="00C409EA"/>
    <w:rsid w:val="00C4184B"/>
    <w:rsid w:val="00C43264"/>
    <w:rsid w:val="00C453AD"/>
    <w:rsid w:val="00CD5ACD"/>
    <w:rsid w:val="00D20533"/>
    <w:rsid w:val="00D20630"/>
    <w:rsid w:val="00D2355B"/>
    <w:rsid w:val="00D60234"/>
    <w:rsid w:val="00DB7445"/>
    <w:rsid w:val="00DE47EB"/>
    <w:rsid w:val="00E1712F"/>
    <w:rsid w:val="00ED33BB"/>
    <w:rsid w:val="00EE4167"/>
    <w:rsid w:val="00EF1CC7"/>
    <w:rsid w:val="00EF4973"/>
    <w:rsid w:val="00F126F3"/>
    <w:rsid w:val="00F3628F"/>
    <w:rsid w:val="00F61731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moravc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B9C030-526A-4746-A71C-5C8531A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Pačes</cp:lastModifiedBy>
  <cp:revision>2</cp:revision>
  <cp:lastPrinted>2019-08-06T08:59:00Z</cp:lastPrinted>
  <dcterms:created xsi:type="dcterms:W3CDTF">2019-08-06T09:11:00Z</dcterms:created>
  <dcterms:modified xsi:type="dcterms:W3CDTF">2019-08-06T09:11:00Z</dcterms:modified>
</cp:coreProperties>
</file>