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37EA1" w14:textId="77777777" w:rsidR="00181662" w:rsidRDefault="00181662" w:rsidP="00F565AE">
      <w:pPr>
        <w:jc w:val="center"/>
        <w:rPr>
          <w:rFonts w:ascii="Arial" w:hAnsi="Arial" w:cs="Arial"/>
          <w:b/>
          <w:sz w:val="20"/>
          <w:szCs w:val="20"/>
        </w:rPr>
      </w:pPr>
    </w:p>
    <w:p w14:paraId="40DD9C70" w14:textId="77777777" w:rsidR="00A51E8E" w:rsidRPr="002442E1" w:rsidRDefault="003C1E50" w:rsidP="00F565AE">
      <w:pPr>
        <w:jc w:val="center"/>
        <w:rPr>
          <w:rFonts w:ascii="Arial" w:hAnsi="Arial" w:cs="Arial"/>
          <w:b/>
          <w:sz w:val="24"/>
          <w:szCs w:val="20"/>
        </w:rPr>
      </w:pPr>
      <w:r w:rsidRPr="002442E1">
        <w:rPr>
          <w:rFonts w:ascii="Arial" w:hAnsi="Arial" w:cs="Arial"/>
          <w:b/>
          <w:sz w:val="24"/>
          <w:szCs w:val="20"/>
        </w:rPr>
        <w:t>DŮVODOVÁ ZPRÁVA</w:t>
      </w:r>
    </w:p>
    <w:p w14:paraId="10C74623" w14:textId="77777777" w:rsidR="00D71B68" w:rsidRDefault="00D71B68" w:rsidP="00F565AE">
      <w:pPr>
        <w:jc w:val="both"/>
        <w:rPr>
          <w:rFonts w:ascii="Arial" w:hAnsi="Arial" w:cs="Arial"/>
          <w:sz w:val="20"/>
          <w:szCs w:val="20"/>
        </w:rPr>
      </w:pPr>
    </w:p>
    <w:p w14:paraId="47DA7133" w14:textId="77777777" w:rsidR="00C37B1A" w:rsidRPr="006C633B" w:rsidRDefault="00C37B1A" w:rsidP="00F565AE">
      <w:pPr>
        <w:jc w:val="both"/>
        <w:rPr>
          <w:rFonts w:ascii="Arial" w:hAnsi="Arial" w:cs="Arial"/>
          <w:sz w:val="20"/>
          <w:szCs w:val="20"/>
        </w:rPr>
      </w:pPr>
      <w:r w:rsidRPr="006C633B">
        <w:rPr>
          <w:rFonts w:ascii="Arial" w:hAnsi="Arial" w:cs="Arial"/>
          <w:sz w:val="20"/>
          <w:szCs w:val="20"/>
        </w:rPr>
        <w:t>Říd</w:t>
      </w:r>
      <w:r>
        <w:rPr>
          <w:rFonts w:ascii="Arial" w:hAnsi="Arial" w:cs="Arial"/>
          <w:sz w:val="20"/>
          <w:szCs w:val="20"/>
        </w:rPr>
        <w:t>i</w:t>
      </w:r>
      <w:r w:rsidRPr="006C633B">
        <w:rPr>
          <w:rFonts w:ascii="Arial" w:hAnsi="Arial" w:cs="Arial"/>
          <w:sz w:val="20"/>
          <w:szCs w:val="20"/>
        </w:rPr>
        <w:t xml:space="preserve">cí orgán Integrovaného </w:t>
      </w:r>
      <w:r>
        <w:rPr>
          <w:rFonts w:ascii="Arial" w:hAnsi="Arial" w:cs="Arial"/>
          <w:sz w:val="20"/>
          <w:szCs w:val="20"/>
        </w:rPr>
        <w:t xml:space="preserve">regionálního </w:t>
      </w:r>
      <w:r w:rsidRPr="006C633B">
        <w:rPr>
          <w:rFonts w:ascii="Arial" w:hAnsi="Arial" w:cs="Arial"/>
          <w:sz w:val="20"/>
          <w:szCs w:val="20"/>
        </w:rPr>
        <w:t xml:space="preserve">operačního programu </w:t>
      </w:r>
      <w:r>
        <w:rPr>
          <w:rFonts w:ascii="Arial" w:hAnsi="Arial" w:cs="Arial"/>
          <w:sz w:val="20"/>
          <w:szCs w:val="20"/>
        </w:rPr>
        <w:t>(dále také „IROP“) předkládá</w:t>
      </w:r>
      <w:r w:rsidRPr="006C633B">
        <w:rPr>
          <w:rFonts w:ascii="Arial" w:hAnsi="Arial" w:cs="Arial"/>
          <w:sz w:val="20"/>
          <w:szCs w:val="20"/>
        </w:rPr>
        <w:t>:</w:t>
      </w:r>
    </w:p>
    <w:p w14:paraId="22358C1E" w14:textId="77777777" w:rsidR="00B96BEE" w:rsidRPr="00277CAD" w:rsidRDefault="0089256A" w:rsidP="00F565AE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Výroční zprávu o implementaci Integrovaného regionálního operačního programu</w:t>
      </w:r>
      <w:r w:rsidR="00CC1928">
        <w:rPr>
          <w:b/>
          <w:bCs/>
          <w:sz w:val="20"/>
          <w:szCs w:val="20"/>
        </w:rPr>
        <w:t xml:space="preserve"> </w:t>
      </w:r>
      <w:r w:rsidR="00BC5A68">
        <w:rPr>
          <w:b/>
          <w:bCs/>
          <w:sz w:val="20"/>
          <w:szCs w:val="20"/>
        </w:rPr>
        <w:t>za rok 2019</w:t>
      </w:r>
      <w:r w:rsidR="004E1B02">
        <w:rPr>
          <w:b/>
          <w:bCs/>
          <w:sz w:val="20"/>
          <w:szCs w:val="20"/>
        </w:rPr>
        <w:br/>
      </w:r>
      <w:r w:rsidR="0094127C">
        <w:rPr>
          <w:b/>
          <w:bCs/>
          <w:sz w:val="20"/>
          <w:szCs w:val="20"/>
        </w:rPr>
        <w:t>(ke schválení)</w:t>
      </w:r>
    </w:p>
    <w:p w14:paraId="7B4D2586" w14:textId="77777777" w:rsidR="000C34A5" w:rsidRDefault="000C34A5" w:rsidP="00F565AE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A58295" w14:textId="16A55947" w:rsidR="0089256A" w:rsidRPr="0089256A" w:rsidRDefault="0089256A" w:rsidP="00F565AE">
      <w:pPr>
        <w:jc w:val="both"/>
        <w:rPr>
          <w:rFonts w:ascii="Arial" w:hAnsi="Arial" w:cs="Arial"/>
          <w:sz w:val="20"/>
          <w:szCs w:val="20"/>
        </w:rPr>
      </w:pPr>
      <w:r w:rsidRPr="0089256A">
        <w:rPr>
          <w:rFonts w:ascii="Arial" w:hAnsi="Arial" w:cs="Arial"/>
          <w:sz w:val="20"/>
          <w:szCs w:val="20"/>
        </w:rPr>
        <w:t xml:space="preserve">Výroční zpráva o </w:t>
      </w:r>
      <w:r w:rsidR="00E51FE7">
        <w:rPr>
          <w:rFonts w:ascii="Arial" w:hAnsi="Arial" w:cs="Arial"/>
          <w:sz w:val="20"/>
          <w:szCs w:val="20"/>
        </w:rPr>
        <w:t>implementaci Integrovaného regionálního operačního programu</w:t>
      </w:r>
      <w:r w:rsidRPr="0089256A">
        <w:rPr>
          <w:rFonts w:ascii="Arial" w:hAnsi="Arial" w:cs="Arial"/>
          <w:sz w:val="20"/>
          <w:szCs w:val="20"/>
        </w:rPr>
        <w:t xml:space="preserve"> za rok </w:t>
      </w:r>
      <w:r w:rsidRPr="00D71B68">
        <w:rPr>
          <w:rFonts w:ascii="Arial" w:hAnsi="Arial" w:cs="Arial"/>
          <w:b/>
          <w:sz w:val="20"/>
          <w:szCs w:val="20"/>
        </w:rPr>
        <w:t>201</w:t>
      </w:r>
      <w:r w:rsidR="00D71B68" w:rsidRPr="00D71B68">
        <w:rPr>
          <w:rFonts w:ascii="Arial" w:hAnsi="Arial" w:cs="Arial"/>
          <w:b/>
          <w:sz w:val="20"/>
          <w:szCs w:val="20"/>
        </w:rPr>
        <w:t>9</w:t>
      </w:r>
      <w:r w:rsidRPr="0089256A">
        <w:rPr>
          <w:rFonts w:ascii="Arial" w:hAnsi="Arial" w:cs="Arial"/>
          <w:sz w:val="20"/>
          <w:szCs w:val="20"/>
        </w:rPr>
        <w:t xml:space="preserve"> podává i</w:t>
      </w:r>
      <w:r>
        <w:rPr>
          <w:rFonts w:ascii="Arial" w:hAnsi="Arial" w:cs="Arial"/>
          <w:sz w:val="20"/>
          <w:szCs w:val="20"/>
        </w:rPr>
        <w:t>nformace o</w:t>
      </w:r>
      <w:r w:rsidR="00E51FE7">
        <w:rPr>
          <w:rFonts w:ascii="Arial" w:hAnsi="Arial" w:cs="Arial"/>
          <w:sz w:val="20"/>
          <w:szCs w:val="20"/>
        </w:rPr>
        <w:t xml:space="preserve"> stavu programu a</w:t>
      </w:r>
      <w:r>
        <w:rPr>
          <w:rFonts w:ascii="Arial" w:hAnsi="Arial" w:cs="Arial"/>
          <w:sz w:val="20"/>
          <w:szCs w:val="20"/>
        </w:rPr>
        <w:t xml:space="preserve"> průběhu implementace IROP</w:t>
      </w:r>
      <w:r w:rsidR="00D71B68">
        <w:rPr>
          <w:rFonts w:ascii="Arial" w:hAnsi="Arial" w:cs="Arial"/>
          <w:sz w:val="20"/>
          <w:szCs w:val="20"/>
        </w:rPr>
        <w:t xml:space="preserve"> do </w:t>
      </w:r>
      <w:r w:rsidR="00D71B68" w:rsidRPr="00D71B68">
        <w:rPr>
          <w:rFonts w:ascii="Arial" w:hAnsi="Arial" w:cs="Arial"/>
          <w:b/>
          <w:sz w:val="20"/>
          <w:szCs w:val="20"/>
        </w:rPr>
        <w:t>31. 12. 2019</w:t>
      </w:r>
      <w:r w:rsidRPr="00D71B68">
        <w:rPr>
          <w:rFonts w:ascii="Arial" w:hAnsi="Arial" w:cs="Arial"/>
          <w:b/>
          <w:sz w:val="20"/>
          <w:szCs w:val="20"/>
        </w:rPr>
        <w:t>.</w:t>
      </w:r>
      <w:r w:rsidRPr="0089256A">
        <w:rPr>
          <w:rFonts w:ascii="Arial" w:hAnsi="Arial" w:cs="Arial"/>
          <w:sz w:val="20"/>
          <w:szCs w:val="20"/>
        </w:rPr>
        <w:t xml:space="preserve"> </w:t>
      </w:r>
      <w:r w:rsidR="006670E1">
        <w:rPr>
          <w:rFonts w:ascii="Arial" w:hAnsi="Arial" w:cs="Arial"/>
          <w:sz w:val="20"/>
          <w:szCs w:val="20"/>
        </w:rPr>
        <w:t>Povinnost vypracovat výroční zprávu a předložit jí monitorovacímu výboru ke schválení vyplývá z čl. 50 Nařízení Evropského parlamentu a Rady (EU) č. 1303/2013.</w:t>
      </w:r>
    </w:p>
    <w:p w14:paraId="3D8F868A" w14:textId="77777777" w:rsidR="000A02B2" w:rsidRDefault="000A02B2" w:rsidP="00F565AE">
      <w:pPr>
        <w:spacing w:after="120"/>
        <w:ind w:right="105"/>
        <w:jc w:val="both"/>
        <w:rPr>
          <w:rFonts w:ascii="Arial" w:hAnsi="Arial" w:cs="Arial"/>
          <w:sz w:val="20"/>
          <w:szCs w:val="20"/>
        </w:rPr>
      </w:pPr>
    </w:p>
    <w:p w14:paraId="24FA61D1" w14:textId="77777777" w:rsidR="0009119F" w:rsidRDefault="000A02B2" w:rsidP="00F565AE">
      <w:pPr>
        <w:spacing w:after="120"/>
        <w:ind w:right="1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hlavním závěrům V</w:t>
      </w:r>
      <w:r w:rsidR="0089256A" w:rsidRPr="004A4B29">
        <w:rPr>
          <w:rFonts w:ascii="Arial" w:hAnsi="Arial" w:cs="Arial"/>
          <w:sz w:val="20"/>
          <w:szCs w:val="20"/>
        </w:rPr>
        <w:t>ýroční zprávy patří</w:t>
      </w:r>
      <w:r w:rsidR="0009119F">
        <w:rPr>
          <w:rFonts w:ascii="Arial" w:hAnsi="Arial" w:cs="Arial"/>
          <w:sz w:val="20"/>
          <w:szCs w:val="20"/>
        </w:rPr>
        <w:t>:</w:t>
      </w:r>
    </w:p>
    <w:p w14:paraId="144AAF69" w14:textId="7A877512" w:rsidR="0009119F" w:rsidRDefault="0009119F" w:rsidP="00F565AE">
      <w:pPr>
        <w:spacing w:after="120"/>
        <w:ind w:right="105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V roce 2019 IROP splnil limit stanovený tzv. pravidlem n+3 a to v polovině roku 2019. To stanoví, že prostředky přidělené v daném roce je nutné vyčerpat do 3 let. V tomto případě bylo nutné do konce roku 2019 vyčerpat 31 mld. Kč (podíl prostředků z EU). Řídicímu orgánu IROP se podařilo tento limit překročit o 12,5 mld. Kč.</w:t>
      </w:r>
      <w:r w:rsidR="006670E1">
        <w:rPr>
          <w:rFonts w:ascii="Arial" w:eastAsia="Arial" w:hAnsi="Arial" w:cs="Arial"/>
          <w:color w:val="000000"/>
          <w:sz w:val="20"/>
        </w:rPr>
        <w:t xml:space="preserve"> </w:t>
      </w:r>
    </w:p>
    <w:p w14:paraId="4C39669F" w14:textId="40AEFE79" w:rsidR="0009119F" w:rsidRDefault="0009119F" w:rsidP="00F565AE">
      <w:pPr>
        <w:spacing w:after="120"/>
        <w:ind w:right="105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</w:t>
      </w:r>
      <w:r w:rsidR="00D71B68">
        <w:rPr>
          <w:rFonts w:ascii="Arial" w:eastAsia="Arial" w:hAnsi="Arial" w:cs="Arial"/>
          <w:color w:val="000000"/>
          <w:sz w:val="20"/>
        </w:rPr>
        <w:t xml:space="preserve"> 31. 1</w:t>
      </w:r>
      <w:r w:rsidR="002442E1">
        <w:rPr>
          <w:rFonts w:ascii="Arial" w:eastAsia="Arial" w:hAnsi="Arial" w:cs="Arial"/>
          <w:color w:val="000000"/>
          <w:sz w:val="20"/>
        </w:rPr>
        <w:t>2. 2019 v</w:t>
      </w:r>
      <w:r>
        <w:rPr>
          <w:rFonts w:ascii="Arial" w:eastAsia="Arial" w:hAnsi="Arial" w:cs="Arial"/>
          <w:color w:val="000000"/>
          <w:sz w:val="20"/>
        </w:rPr>
        <w:t> </w:t>
      </w:r>
      <w:r w:rsidR="002442E1">
        <w:rPr>
          <w:rFonts w:ascii="Arial" w:eastAsia="Arial" w:hAnsi="Arial" w:cs="Arial"/>
          <w:color w:val="000000"/>
          <w:sz w:val="20"/>
        </w:rPr>
        <w:t>IROP</w:t>
      </w:r>
      <w:r>
        <w:rPr>
          <w:rFonts w:ascii="Arial" w:eastAsia="Arial" w:hAnsi="Arial" w:cs="Arial"/>
          <w:color w:val="000000"/>
          <w:sz w:val="20"/>
        </w:rPr>
        <w:t>:</w:t>
      </w:r>
    </w:p>
    <w:p w14:paraId="59F835C2" w14:textId="77777777" w:rsidR="0009119F" w:rsidRDefault="002442E1" w:rsidP="00F565AE">
      <w:pPr>
        <w:pStyle w:val="Odstavecseseznamem"/>
        <w:numPr>
          <w:ilvl w:val="0"/>
          <w:numId w:val="9"/>
        </w:numPr>
        <w:spacing w:after="120"/>
        <w:ind w:right="105"/>
        <w:jc w:val="both"/>
        <w:rPr>
          <w:rFonts w:ascii="Arial" w:eastAsia="Arial" w:hAnsi="Arial" w:cs="Arial"/>
          <w:color w:val="000000"/>
          <w:sz w:val="20"/>
        </w:rPr>
      </w:pPr>
      <w:r w:rsidRPr="0009119F">
        <w:rPr>
          <w:rFonts w:ascii="Arial" w:eastAsia="Arial" w:hAnsi="Arial" w:cs="Arial"/>
          <w:color w:val="000000"/>
          <w:sz w:val="20"/>
        </w:rPr>
        <w:t>vyhlášeno 92</w:t>
      </w:r>
      <w:r w:rsidR="00EA6EAF" w:rsidRPr="0009119F">
        <w:rPr>
          <w:rFonts w:ascii="Arial" w:eastAsia="Arial" w:hAnsi="Arial" w:cs="Arial"/>
          <w:color w:val="000000"/>
          <w:sz w:val="20"/>
        </w:rPr>
        <w:t xml:space="preserve"> výzev v objemu </w:t>
      </w:r>
      <w:r w:rsidRPr="0009119F">
        <w:rPr>
          <w:rFonts w:ascii="Arial" w:eastAsia="Arial" w:hAnsi="Arial" w:cs="Arial"/>
          <w:color w:val="000000"/>
          <w:sz w:val="20"/>
        </w:rPr>
        <w:t>7</w:t>
      </w:r>
      <w:r w:rsidR="00D71B68" w:rsidRPr="0009119F">
        <w:rPr>
          <w:rFonts w:ascii="Arial" w:eastAsia="Arial" w:hAnsi="Arial" w:cs="Arial"/>
          <w:color w:val="000000"/>
          <w:sz w:val="20"/>
        </w:rPr>
        <w:t xml:space="preserve"> mld. EUR</w:t>
      </w:r>
      <w:r w:rsidRPr="0009119F">
        <w:rPr>
          <w:rFonts w:ascii="Arial" w:eastAsia="Arial" w:hAnsi="Arial" w:cs="Arial"/>
          <w:color w:val="000000"/>
          <w:sz w:val="20"/>
        </w:rPr>
        <w:t xml:space="preserve"> CZV</w:t>
      </w:r>
      <w:r w:rsidR="00D71B68" w:rsidRPr="0009119F">
        <w:rPr>
          <w:rFonts w:ascii="Arial" w:eastAsia="Arial" w:hAnsi="Arial" w:cs="Arial"/>
          <w:color w:val="000000"/>
          <w:sz w:val="20"/>
        </w:rPr>
        <w:t xml:space="preserve"> </w:t>
      </w:r>
      <w:r w:rsidRPr="0009119F">
        <w:rPr>
          <w:rFonts w:ascii="Arial" w:eastAsia="Arial" w:hAnsi="Arial" w:cs="Arial"/>
          <w:color w:val="000000"/>
          <w:sz w:val="20"/>
        </w:rPr>
        <w:t xml:space="preserve">(celkové způsobilé výdaje, pozn.: není-li uvedeno jinak, jsou finanční údaje uváděny za podíl CZV), tj. </w:t>
      </w:r>
      <w:r w:rsidR="00D71B68" w:rsidRPr="0009119F">
        <w:rPr>
          <w:rFonts w:ascii="Arial" w:eastAsia="Arial" w:hAnsi="Arial" w:cs="Arial"/>
          <w:color w:val="000000"/>
          <w:sz w:val="20"/>
        </w:rPr>
        <w:t>12</w:t>
      </w:r>
      <w:r w:rsidRPr="0009119F">
        <w:rPr>
          <w:rFonts w:ascii="Arial" w:eastAsia="Arial" w:hAnsi="Arial" w:cs="Arial"/>
          <w:color w:val="000000"/>
          <w:sz w:val="20"/>
        </w:rPr>
        <w:t>5</w:t>
      </w:r>
      <w:r w:rsidR="005B4D91" w:rsidRPr="0009119F">
        <w:rPr>
          <w:rFonts w:ascii="Arial" w:eastAsia="Arial" w:hAnsi="Arial" w:cs="Arial"/>
          <w:color w:val="000000"/>
          <w:sz w:val="20"/>
        </w:rPr>
        <w:t xml:space="preserve"> % </w:t>
      </w:r>
      <w:r w:rsidR="00277CAD" w:rsidRPr="0009119F">
        <w:rPr>
          <w:rFonts w:ascii="Arial" w:eastAsia="Arial" w:hAnsi="Arial" w:cs="Arial"/>
          <w:color w:val="000000"/>
          <w:sz w:val="20"/>
        </w:rPr>
        <w:t xml:space="preserve">celkové finanční </w:t>
      </w:r>
      <w:r w:rsidR="0090745D" w:rsidRPr="0009119F">
        <w:rPr>
          <w:rFonts w:ascii="Arial" w:eastAsia="Arial" w:hAnsi="Arial" w:cs="Arial"/>
          <w:color w:val="000000"/>
          <w:sz w:val="20"/>
        </w:rPr>
        <w:t>alo</w:t>
      </w:r>
      <w:r w:rsidR="00EA6EAF" w:rsidRPr="0009119F">
        <w:rPr>
          <w:rFonts w:ascii="Arial" w:eastAsia="Arial" w:hAnsi="Arial" w:cs="Arial"/>
          <w:color w:val="000000"/>
          <w:sz w:val="20"/>
        </w:rPr>
        <w:t>kace</w:t>
      </w:r>
      <w:r w:rsidR="005B4D91" w:rsidRPr="0009119F">
        <w:rPr>
          <w:rFonts w:ascii="Arial" w:eastAsia="Arial" w:hAnsi="Arial" w:cs="Arial"/>
          <w:color w:val="000000"/>
          <w:sz w:val="20"/>
        </w:rPr>
        <w:t xml:space="preserve"> programu</w:t>
      </w:r>
      <w:r w:rsidR="000A02B2" w:rsidRPr="0009119F">
        <w:rPr>
          <w:rFonts w:ascii="Arial" w:eastAsia="Arial" w:hAnsi="Arial" w:cs="Arial"/>
          <w:color w:val="000000"/>
          <w:sz w:val="20"/>
        </w:rPr>
        <w:t xml:space="preserve"> </w:t>
      </w:r>
      <w:r w:rsidR="001A09D7" w:rsidRPr="0009119F">
        <w:rPr>
          <w:rFonts w:ascii="Arial" w:eastAsia="Arial" w:hAnsi="Arial" w:cs="Arial"/>
          <w:color w:val="000000"/>
          <w:sz w:val="20"/>
        </w:rPr>
        <w:t>(</w:t>
      </w:r>
      <w:r w:rsidR="000A02B2" w:rsidRPr="0009119F">
        <w:rPr>
          <w:rFonts w:ascii="Arial" w:eastAsia="Arial" w:hAnsi="Arial" w:cs="Arial"/>
          <w:color w:val="000000"/>
          <w:sz w:val="20"/>
        </w:rPr>
        <w:t>CZV</w:t>
      </w:r>
      <w:r w:rsidR="001A09D7" w:rsidRPr="0009119F">
        <w:rPr>
          <w:rFonts w:ascii="Arial" w:eastAsia="Arial" w:hAnsi="Arial" w:cs="Arial"/>
          <w:color w:val="000000"/>
          <w:sz w:val="20"/>
        </w:rPr>
        <w:t>)</w:t>
      </w:r>
      <w:r w:rsidR="00EA6EAF" w:rsidRPr="0009119F">
        <w:rPr>
          <w:rFonts w:ascii="Arial" w:eastAsia="Arial" w:hAnsi="Arial" w:cs="Arial"/>
          <w:color w:val="000000"/>
          <w:sz w:val="20"/>
        </w:rPr>
        <w:t xml:space="preserve">. </w:t>
      </w:r>
    </w:p>
    <w:p w14:paraId="1A27E4A3" w14:textId="77777777" w:rsidR="0009119F" w:rsidRDefault="0009119F" w:rsidP="00F565AE">
      <w:pPr>
        <w:pStyle w:val="Odstavecseseznamem"/>
        <w:numPr>
          <w:ilvl w:val="0"/>
          <w:numId w:val="9"/>
        </w:numPr>
        <w:spacing w:after="120"/>
        <w:ind w:right="105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ž</w:t>
      </w:r>
      <w:r w:rsidR="00D71B68" w:rsidRPr="0009119F">
        <w:rPr>
          <w:rFonts w:ascii="Arial" w:eastAsia="Arial" w:hAnsi="Arial" w:cs="Arial"/>
          <w:color w:val="000000"/>
          <w:sz w:val="20"/>
        </w:rPr>
        <w:t xml:space="preserve">adatelé předložili 13 </w:t>
      </w:r>
      <w:r w:rsidR="00277CAD" w:rsidRPr="0009119F">
        <w:rPr>
          <w:rFonts w:ascii="Arial" w:eastAsia="Arial" w:hAnsi="Arial" w:cs="Arial"/>
          <w:color w:val="000000"/>
          <w:sz w:val="20"/>
        </w:rPr>
        <w:t xml:space="preserve">265 žádostí o podporu v objemu </w:t>
      </w:r>
      <w:r w:rsidR="00D71B68" w:rsidRPr="0009119F">
        <w:rPr>
          <w:rFonts w:ascii="Arial" w:eastAsia="Arial" w:hAnsi="Arial" w:cs="Arial"/>
          <w:color w:val="000000"/>
          <w:sz w:val="20"/>
        </w:rPr>
        <w:t>8,4 mld. EUR (151</w:t>
      </w:r>
      <w:r w:rsidR="0090745D" w:rsidRPr="0009119F">
        <w:rPr>
          <w:rFonts w:ascii="Arial" w:eastAsia="Arial" w:hAnsi="Arial" w:cs="Arial"/>
          <w:color w:val="000000"/>
          <w:sz w:val="20"/>
        </w:rPr>
        <w:t xml:space="preserve"> % alokace</w:t>
      </w:r>
      <w:r w:rsidR="005B4D91" w:rsidRPr="0009119F">
        <w:rPr>
          <w:rFonts w:ascii="Arial" w:eastAsia="Arial" w:hAnsi="Arial" w:cs="Arial"/>
          <w:color w:val="000000"/>
          <w:sz w:val="20"/>
        </w:rPr>
        <w:t xml:space="preserve"> programu</w:t>
      </w:r>
      <w:r w:rsidR="00D71B68" w:rsidRPr="0009119F">
        <w:rPr>
          <w:rFonts w:ascii="Arial" w:eastAsia="Arial" w:hAnsi="Arial" w:cs="Arial"/>
          <w:color w:val="000000"/>
          <w:sz w:val="20"/>
        </w:rPr>
        <w:t>),</w:t>
      </w:r>
    </w:p>
    <w:p w14:paraId="43B074BB" w14:textId="60B08FA7" w:rsidR="0009119F" w:rsidRDefault="00D71B68" w:rsidP="00F565AE">
      <w:pPr>
        <w:pStyle w:val="Odstavecseseznamem"/>
        <w:numPr>
          <w:ilvl w:val="0"/>
          <w:numId w:val="9"/>
        </w:numPr>
        <w:spacing w:after="120"/>
        <w:ind w:right="105"/>
        <w:jc w:val="both"/>
        <w:rPr>
          <w:rFonts w:ascii="Arial" w:eastAsia="Arial" w:hAnsi="Arial" w:cs="Arial"/>
          <w:color w:val="000000"/>
          <w:sz w:val="20"/>
        </w:rPr>
      </w:pPr>
      <w:r w:rsidRPr="0009119F">
        <w:rPr>
          <w:rFonts w:ascii="Arial" w:eastAsia="Arial" w:hAnsi="Arial" w:cs="Arial"/>
          <w:color w:val="000000"/>
          <w:sz w:val="20"/>
        </w:rPr>
        <w:t>z nich Ř</w:t>
      </w:r>
      <w:r w:rsidR="0090745D" w:rsidRPr="0009119F">
        <w:rPr>
          <w:rFonts w:ascii="Arial" w:eastAsia="Arial" w:hAnsi="Arial" w:cs="Arial"/>
          <w:color w:val="000000"/>
          <w:sz w:val="20"/>
        </w:rPr>
        <w:t xml:space="preserve">ídicí orgán (ŘO) vyřadil </w:t>
      </w:r>
      <w:r w:rsidRPr="0009119F">
        <w:rPr>
          <w:rFonts w:ascii="Arial" w:eastAsia="Arial" w:hAnsi="Arial" w:cs="Arial"/>
          <w:color w:val="000000"/>
          <w:sz w:val="20"/>
        </w:rPr>
        <w:t>3 196</w:t>
      </w:r>
      <w:r w:rsidR="005B4D91" w:rsidRPr="0009119F">
        <w:rPr>
          <w:rFonts w:ascii="Arial" w:eastAsia="Arial" w:hAnsi="Arial" w:cs="Arial"/>
          <w:color w:val="000000"/>
          <w:sz w:val="20"/>
        </w:rPr>
        <w:t xml:space="preserve"> žádostí v objemu </w:t>
      </w:r>
      <w:r w:rsidRPr="0009119F">
        <w:rPr>
          <w:rFonts w:ascii="Arial" w:eastAsia="Arial" w:hAnsi="Arial" w:cs="Arial"/>
          <w:color w:val="000000"/>
          <w:sz w:val="20"/>
        </w:rPr>
        <w:t>(90</w:t>
      </w:r>
      <w:r w:rsidR="0090745D" w:rsidRPr="0009119F">
        <w:rPr>
          <w:rFonts w:ascii="Arial" w:eastAsia="Arial" w:hAnsi="Arial" w:cs="Arial"/>
          <w:color w:val="000000"/>
          <w:sz w:val="20"/>
        </w:rPr>
        <w:t xml:space="preserve"> % alokace)</w:t>
      </w:r>
      <w:r w:rsidR="0009119F">
        <w:rPr>
          <w:rFonts w:ascii="Arial" w:eastAsia="Arial" w:hAnsi="Arial" w:cs="Arial"/>
          <w:color w:val="000000"/>
          <w:sz w:val="20"/>
        </w:rPr>
        <w:t>,</w:t>
      </w:r>
    </w:p>
    <w:p w14:paraId="0D52E885" w14:textId="14653EBA" w:rsidR="0009119F" w:rsidRDefault="005B4D91" w:rsidP="00F565AE">
      <w:pPr>
        <w:pStyle w:val="Odstavecseseznamem"/>
        <w:numPr>
          <w:ilvl w:val="0"/>
          <w:numId w:val="9"/>
        </w:numPr>
        <w:spacing w:after="120"/>
        <w:ind w:right="105"/>
        <w:jc w:val="both"/>
        <w:rPr>
          <w:rFonts w:ascii="Arial" w:eastAsia="Arial" w:hAnsi="Arial" w:cs="Arial"/>
          <w:color w:val="000000"/>
          <w:sz w:val="20"/>
        </w:rPr>
      </w:pPr>
      <w:r w:rsidRPr="0009119F">
        <w:rPr>
          <w:rFonts w:ascii="Arial" w:eastAsia="Arial" w:hAnsi="Arial" w:cs="Arial"/>
          <w:color w:val="000000"/>
          <w:sz w:val="20"/>
        </w:rPr>
        <w:t xml:space="preserve">ŘO proplatil žadatelům </w:t>
      </w:r>
      <w:r w:rsidR="00D71B68" w:rsidRPr="0009119F">
        <w:rPr>
          <w:rFonts w:ascii="Arial" w:eastAsia="Arial" w:hAnsi="Arial" w:cs="Arial"/>
          <w:color w:val="000000"/>
          <w:sz w:val="20"/>
        </w:rPr>
        <w:t>2 mld</w:t>
      </w:r>
      <w:r w:rsidRPr="0009119F">
        <w:rPr>
          <w:rFonts w:ascii="Arial" w:eastAsia="Arial" w:hAnsi="Arial" w:cs="Arial"/>
          <w:color w:val="000000"/>
          <w:sz w:val="20"/>
        </w:rPr>
        <w:t>. EUR (</w:t>
      </w:r>
      <w:r w:rsidR="00D71B68" w:rsidRPr="0009119F">
        <w:rPr>
          <w:rFonts w:ascii="Arial" w:eastAsia="Arial" w:hAnsi="Arial" w:cs="Arial"/>
          <w:color w:val="000000"/>
          <w:sz w:val="20"/>
        </w:rPr>
        <w:t>35</w:t>
      </w:r>
      <w:r w:rsidRPr="0009119F">
        <w:rPr>
          <w:rFonts w:ascii="Arial" w:eastAsia="Arial" w:hAnsi="Arial" w:cs="Arial"/>
          <w:color w:val="000000"/>
          <w:sz w:val="20"/>
        </w:rPr>
        <w:t xml:space="preserve"> % alokace programu</w:t>
      </w:r>
      <w:r w:rsidR="000A02B2" w:rsidRPr="0009119F">
        <w:rPr>
          <w:rFonts w:ascii="Arial" w:eastAsia="Arial" w:hAnsi="Arial" w:cs="Arial"/>
          <w:color w:val="000000"/>
          <w:sz w:val="20"/>
        </w:rPr>
        <w:t>)</w:t>
      </w:r>
      <w:r w:rsidR="0090745D" w:rsidRPr="0009119F">
        <w:rPr>
          <w:rFonts w:ascii="Arial" w:eastAsia="Arial" w:hAnsi="Arial" w:cs="Arial"/>
          <w:color w:val="000000"/>
          <w:sz w:val="20"/>
        </w:rPr>
        <w:t>.</w:t>
      </w:r>
      <w:r w:rsidR="000A02B2" w:rsidRPr="0009119F">
        <w:rPr>
          <w:rFonts w:ascii="Arial" w:eastAsia="Arial" w:hAnsi="Arial" w:cs="Arial"/>
          <w:color w:val="000000"/>
          <w:sz w:val="20"/>
        </w:rPr>
        <w:t xml:space="preserve"> </w:t>
      </w:r>
    </w:p>
    <w:p w14:paraId="5E487815" w14:textId="77777777" w:rsidR="0009119F" w:rsidRDefault="000A02B2" w:rsidP="00F565AE">
      <w:pPr>
        <w:pStyle w:val="Odstavecseseznamem"/>
        <w:numPr>
          <w:ilvl w:val="0"/>
          <w:numId w:val="9"/>
        </w:numPr>
        <w:spacing w:after="120"/>
        <w:ind w:right="105"/>
        <w:jc w:val="both"/>
        <w:rPr>
          <w:rFonts w:ascii="Arial" w:eastAsia="Arial" w:hAnsi="Arial" w:cs="Arial"/>
          <w:color w:val="000000"/>
          <w:sz w:val="20"/>
        </w:rPr>
      </w:pPr>
      <w:r w:rsidRPr="0009119F">
        <w:rPr>
          <w:rFonts w:ascii="Arial" w:eastAsia="Arial" w:hAnsi="Arial" w:cs="Arial"/>
          <w:color w:val="000000"/>
          <w:sz w:val="20"/>
        </w:rPr>
        <w:t xml:space="preserve">ŘO připravil žádosti o průběžnou platbu z EK ve výši 1,7 mld. EUR EFRR, tj. 35 % celkové finanční alokace programu </w:t>
      </w:r>
      <w:r w:rsidR="001A09D7" w:rsidRPr="0009119F">
        <w:rPr>
          <w:rFonts w:ascii="Arial" w:eastAsia="Arial" w:hAnsi="Arial" w:cs="Arial"/>
          <w:color w:val="000000"/>
          <w:sz w:val="20"/>
        </w:rPr>
        <w:t>(</w:t>
      </w:r>
      <w:r w:rsidRPr="0009119F">
        <w:rPr>
          <w:rFonts w:ascii="Arial" w:eastAsia="Arial" w:hAnsi="Arial" w:cs="Arial"/>
          <w:color w:val="000000"/>
          <w:sz w:val="20"/>
        </w:rPr>
        <w:t>EFRR</w:t>
      </w:r>
      <w:r w:rsidR="001A09D7" w:rsidRPr="0009119F">
        <w:rPr>
          <w:rFonts w:ascii="Arial" w:eastAsia="Arial" w:hAnsi="Arial" w:cs="Arial"/>
          <w:color w:val="000000"/>
          <w:sz w:val="20"/>
        </w:rPr>
        <w:t>)</w:t>
      </w:r>
    </w:p>
    <w:p w14:paraId="46293200" w14:textId="5F8F32A8" w:rsidR="0090745D" w:rsidRPr="0009119F" w:rsidRDefault="0009119F" w:rsidP="00F565AE">
      <w:pPr>
        <w:pStyle w:val="Odstavecseseznamem"/>
        <w:numPr>
          <w:ilvl w:val="0"/>
          <w:numId w:val="9"/>
        </w:numPr>
        <w:spacing w:after="120"/>
        <w:ind w:right="105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u</w:t>
      </w:r>
      <w:r w:rsidR="00D71B68" w:rsidRPr="0009119F">
        <w:rPr>
          <w:rFonts w:ascii="Arial" w:eastAsia="Arial" w:hAnsi="Arial" w:cs="Arial"/>
          <w:color w:val="000000"/>
          <w:sz w:val="20"/>
        </w:rPr>
        <w:t>končen</w:t>
      </w:r>
      <w:r w:rsidR="00277CAD" w:rsidRPr="0009119F">
        <w:rPr>
          <w:rFonts w:ascii="Arial" w:eastAsia="Arial" w:hAnsi="Arial" w:cs="Arial"/>
          <w:color w:val="000000"/>
          <w:sz w:val="20"/>
        </w:rPr>
        <w:t xml:space="preserve">o bylo 4 486 projektů v objemu </w:t>
      </w:r>
      <w:r w:rsidR="00D71B68" w:rsidRPr="0009119F">
        <w:rPr>
          <w:rFonts w:ascii="Arial" w:eastAsia="Arial" w:hAnsi="Arial" w:cs="Arial"/>
          <w:color w:val="000000"/>
          <w:sz w:val="20"/>
        </w:rPr>
        <w:t>2 mld. EUR (35 % alokace programu).</w:t>
      </w:r>
    </w:p>
    <w:p w14:paraId="357009FC" w14:textId="77777777" w:rsidR="007471F6" w:rsidRDefault="007471F6" w:rsidP="00F565AE">
      <w:pPr>
        <w:pStyle w:val="Textkomente"/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263BD62D" w14:textId="77777777" w:rsidR="000C34A5" w:rsidRDefault="00291947" w:rsidP="00F565AE">
      <w:pPr>
        <w:pStyle w:val="Textkomente"/>
        <w:spacing w:line="276" w:lineRule="auto"/>
        <w:jc w:val="both"/>
      </w:pPr>
      <w:r>
        <w:rPr>
          <w:rFonts w:ascii="Arial" w:eastAsia="Arial" w:hAnsi="Arial" w:cs="Arial"/>
          <w:color w:val="000000"/>
        </w:rPr>
        <w:t>V roce 2019</w:t>
      </w:r>
      <w:r w:rsidR="001E498C" w:rsidRPr="001E498C">
        <w:rPr>
          <w:rFonts w:ascii="Arial" w:eastAsia="Arial" w:hAnsi="Arial" w:cs="Arial"/>
          <w:color w:val="000000"/>
        </w:rPr>
        <w:t xml:space="preserve"> pokračovalo intenzivní vyhlašování výzev integrovaných nástrojů a to zejména výzev Místních akčních skupin (MAS). </w:t>
      </w:r>
      <w:r w:rsidR="001E498C">
        <w:rPr>
          <w:rFonts w:ascii="Arial" w:eastAsia="Arial" w:hAnsi="Arial" w:cs="Arial"/>
          <w:color w:val="000000"/>
        </w:rPr>
        <w:t>Městské aglomerace</w:t>
      </w:r>
      <w:r>
        <w:rPr>
          <w:rFonts w:ascii="Arial" w:eastAsia="Arial" w:hAnsi="Arial" w:cs="Arial"/>
          <w:color w:val="000000"/>
        </w:rPr>
        <w:t xml:space="preserve"> integrovaných územních investic</w:t>
      </w:r>
      <w:r w:rsidR="001E498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 w:rsidR="001E498C">
        <w:rPr>
          <w:rFonts w:ascii="Arial" w:eastAsia="Arial" w:hAnsi="Arial" w:cs="Arial"/>
          <w:color w:val="000000"/>
        </w:rPr>
        <w:t>ITI</w:t>
      </w:r>
      <w:r>
        <w:rPr>
          <w:rFonts w:ascii="Arial" w:eastAsia="Arial" w:hAnsi="Arial" w:cs="Arial"/>
          <w:color w:val="000000"/>
        </w:rPr>
        <w:t>) vyhlásily kumulativně 187</w:t>
      </w:r>
      <w:r w:rsidR="001E498C">
        <w:rPr>
          <w:rFonts w:ascii="Arial" w:eastAsia="Arial" w:hAnsi="Arial" w:cs="Arial"/>
          <w:color w:val="000000"/>
        </w:rPr>
        <w:t xml:space="preserve"> výzev, do kt</w:t>
      </w:r>
      <w:r>
        <w:rPr>
          <w:rFonts w:ascii="Arial" w:eastAsia="Arial" w:hAnsi="Arial" w:cs="Arial"/>
          <w:color w:val="000000"/>
        </w:rPr>
        <w:t>erých bylo předloženo celkem 821</w:t>
      </w:r>
      <w:r w:rsidR="001E498C">
        <w:rPr>
          <w:rFonts w:ascii="Arial" w:eastAsia="Arial" w:hAnsi="Arial" w:cs="Arial"/>
          <w:color w:val="000000"/>
        </w:rPr>
        <w:t xml:space="preserve"> žádostí o podporu s alokací </w:t>
      </w:r>
      <w:r>
        <w:rPr>
          <w:rFonts w:ascii="Arial" w:eastAsia="Arial" w:hAnsi="Arial" w:cs="Arial"/>
          <w:color w:val="000000"/>
        </w:rPr>
        <w:t>643</w:t>
      </w:r>
      <w:r w:rsidR="005D7F12">
        <w:rPr>
          <w:rFonts w:ascii="Arial" w:eastAsia="Arial" w:hAnsi="Arial" w:cs="Arial"/>
          <w:color w:val="000000"/>
        </w:rPr>
        <w:t xml:space="preserve"> mil. EUR, z toho 543 </w:t>
      </w:r>
      <w:r w:rsidR="001E498C">
        <w:rPr>
          <w:rFonts w:ascii="Arial" w:eastAsia="Arial" w:hAnsi="Arial" w:cs="Arial"/>
          <w:color w:val="000000"/>
        </w:rPr>
        <w:t xml:space="preserve">projektů je již v realizaci ve </w:t>
      </w:r>
      <w:r w:rsidR="005D7F12">
        <w:rPr>
          <w:rFonts w:ascii="Arial" w:eastAsia="Arial" w:hAnsi="Arial" w:cs="Arial"/>
          <w:color w:val="000000"/>
        </w:rPr>
        <w:t>výši 393,4 mil. EUR. Proplaceno bylo 193,7</w:t>
      </w:r>
      <w:r w:rsidR="001E498C">
        <w:rPr>
          <w:rFonts w:ascii="Arial" w:eastAsia="Arial" w:hAnsi="Arial" w:cs="Arial"/>
          <w:color w:val="000000"/>
        </w:rPr>
        <w:t xml:space="preserve"> mil. EUR, tedy </w:t>
      </w:r>
      <w:r w:rsidR="005D7F12">
        <w:rPr>
          <w:rFonts w:ascii="Arial" w:eastAsia="Arial" w:hAnsi="Arial" w:cs="Arial"/>
          <w:color w:val="000000"/>
        </w:rPr>
        <w:t>33,1</w:t>
      </w:r>
      <w:r w:rsidR="001E498C">
        <w:rPr>
          <w:rFonts w:ascii="Arial" w:eastAsia="Arial" w:hAnsi="Arial" w:cs="Arial"/>
          <w:color w:val="000000"/>
        </w:rPr>
        <w:t xml:space="preserve"> % celkové alokace ITI v IROP. Městské aglomerace </w:t>
      </w:r>
      <w:r w:rsidR="005D7F12">
        <w:rPr>
          <w:rFonts w:ascii="Arial" w:eastAsia="Arial" w:hAnsi="Arial" w:cs="Arial"/>
          <w:color w:val="000000"/>
        </w:rPr>
        <w:t>Integrovaných plánů rozvoje území (</w:t>
      </w:r>
      <w:r w:rsidR="001E498C">
        <w:rPr>
          <w:rFonts w:ascii="Arial" w:eastAsia="Arial" w:hAnsi="Arial" w:cs="Arial"/>
          <w:color w:val="000000"/>
        </w:rPr>
        <w:t>IPRÚ</w:t>
      </w:r>
      <w:r w:rsidR="005D7F12">
        <w:rPr>
          <w:rFonts w:ascii="Arial" w:eastAsia="Arial" w:hAnsi="Arial" w:cs="Arial"/>
          <w:color w:val="000000"/>
        </w:rPr>
        <w:t>) vyhlásily kumulativně 145</w:t>
      </w:r>
      <w:r w:rsidR="001E498C">
        <w:rPr>
          <w:rFonts w:ascii="Arial" w:eastAsia="Arial" w:hAnsi="Arial" w:cs="Arial"/>
          <w:color w:val="000000"/>
        </w:rPr>
        <w:t xml:space="preserve"> výzev, do kterých bylo předloženo </w:t>
      </w:r>
      <w:r w:rsidR="005D7F12">
        <w:rPr>
          <w:rFonts w:ascii="Arial" w:eastAsia="Arial" w:hAnsi="Arial" w:cs="Arial"/>
          <w:color w:val="000000"/>
        </w:rPr>
        <w:t>265 žádostí o podporu s alokací 168 mil. EUR, z toho 189</w:t>
      </w:r>
      <w:r w:rsidR="001E498C">
        <w:rPr>
          <w:rFonts w:ascii="Arial" w:eastAsia="Arial" w:hAnsi="Arial" w:cs="Arial"/>
          <w:color w:val="000000"/>
        </w:rPr>
        <w:t xml:space="preserve"> projektů je již v realizaci ve výši </w:t>
      </w:r>
      <w:r w:rsidR="005D7F12">
        <w:rPr>
          <w:rFonts w:ascii="Arial" w:eastAsia="Arial" w:hAnsi="Arial" w:cs="Arial"/>
          <w:color w:val="000000"/>
        </w:rPr>
        <w:t>110</w:t>
      </w:r>
      <w:r w:rsidR="001E498C">
        <w:rPr>
          <w:rFonts w:ascii="Arial" w:eastAsia="Arial" w:hAnsi="Arial" w:cs="Arial"/>
          <w:color w:val="000000"/>
        </w:rPr>
        <w:t xml:space="preserve"> mil. EUR. Proplaceno bylo </w:t>
      </w:r>
      <w:r w:rsidR="005D7F12">
        <w:rPr>
          <w:rFonts w:ascii="Arial" w:eastAsia="Arial" w:hAnsi="Arial" w:cs="Arial"/>
          <w:color w:val="000000"/>
        </w:rPr>
        <w:br/>
        <w:t>65,5</w:t>
      </w:r>
      <w:r w:rsidR="001E498C">
        <w:rPr>
          <w:rFonts w:ascii="Arial" w:eastAsia="Arial" w:hAnsi="Arial" w:cs="Arial"/>
          <w:color w:val="000000"/>
        </w:rPr>
        <w:t xml:space="preserve"> mil. EUR, tedy </w:t>
      </w:r>
      <w:r w:rsidR="005D7F12">
        <w:rPr>
          <w:rFonts w:ascii="Arial" w:eastAsia="Arial" w:hAnsi="Arial" w:cs="Arial"/>
          <w:color w:val="000000"/>
        </w:rPr>
        <w:t>28,9</w:t>
      </w:r>
      <w:r w:rsidR="001E498C">
        <w:rPr>
          <w:rFonts w:ascii="Arial" w:eastAsia="Arial" w:hAnsi="Arial" w:cs="Arial"/>
          <w:color w:val="000000"/>
        </w:rPr>
        <w:t xml:space="preserve"> % celkové alokace IPRÚ v IROP.</w:t>
      </w:r>
      <w:r w:rsidR="001E498C">
        <w:t xml:space="preserve"> </w:t>
      </w:r>
    </w:p>
    <w:p w14:paraId="609436B7" w14:textId="4896DA43" w:rsidR="001E498C" w:rsidRDefault="001E498C" w:rsidP="00F565AE">
      <w:pPr>
        <w:pStyle w:val="Textkomente"/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Místní akční skupiny vyhlásily kumulativně </w:t>
      </w:r>
      <w:r w:rsidR="005D7F12">
        <w:rPr>
          <w:rFonts w:ascii="Arial" w:eastAsia="Arial" w:hAnsi="Arial" w:cs="Arial"/>
          <w:color w:val="000000"/>
        </w:rPr>
        <w:t>1 403</w:t>
      </w:r>
      <w:r>
        <w:rPr>
          <w:rFonts w:ascii="Arial" w:eastAsia="Arial" w:hAnsi="Arial" w:cs="Arial"/>
          <w:color w:val="000000"/>
        </w:rPr>
        <w:t xml:space="preserve"> výzev, do kterých bylo předloženo </w:t>
      </w:r>
      <w:r w:rsidR="005D7F12">
        <w:rPr>
          <w:rFonts w:ascii="Arial" w:eastAsia="Arial" w:hAnsi="Arial" w:cs="Arial"/>
          <w:color w:val="000000"/>
        </w:rPr>
        <w:t>3 002</w:t>
      </w:r>
      <w:r>
        <w:rPr>
          <w:rFonts w:ascii="Arial" w:eastAsia="Arial" w:hAnsi="Arial" w:cs="Arial"/>
          <w:color w:val="000000"/>
        </w:rPr>
        <w:t xml:space="preserve"> žádostí </w:t>
      </w:r>
      <w:r w:rsidR="005D7F12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o podporu s alokací </w:t>
      </w:r>
      <w:r w:rsidR="005D7F12">
        <w:rPr>
          <w:rFonts w:ascii="Arial" w:eastAsia="Arial" w:hAnsi="Arial" w:cs="Arial"/>
          <w:color w:val="000000"/>
        </w:rPr>
        <w:t>271</w:t>
      </w:r>
      <w:r>
        <w:rPr>
          <w:rFonts w:ascii="Arial" w:eastAsia="Arial" w:hAnsi="Arial" w:cs="Arial"/>
          <w:color w:val="000000"/>
        </w:rPr>
        <w:t xml:space="preserve"> mil. E</w:t>
      </w:r>
      <w:r w:rsidR="00D71B68">
        <w:rPr>
          <w:rFonts w:ascii="Arial" w:eastAsia="Arial" w:hAnsi="Arial" w:cs="Arial"/>
          <w:color w:val="000000"/>
        </w:rPr>
        <w:t xml:space="preserve">UR, z toho </w:t>
      </w:r>
      <w:r w:rsidR="005D7F12">
        <w:rPr>
          <w:rFonts w:ascii="Arial" w:eastAsia="Arial" w:hAnsi="Arial" w:cs="Arial"/>
          <w:color w:val="000000"/>
        </w:rPr>
        <w:t>1 782</w:t>
      </w:r>
      <w:r w:rsidR="00D71B68">
        <w:rPr>
          <w:rFonts w:ascii="Arial" w:eastAsia="Arial" w:hAnsi="Arial" w:cs="Arial"/>
          <w:color w:val="000000"/>
        </w:rPr>
        <w:t xml:space="preserve"> projektů je již</w:t>
      </w:r>
      <w:r>
        <w:rPr>
          <w:rFonts w:ascii="Arial" w:eastAsia="Arial" w:hAnsi="Arial" w:cs="Arial"/>
          <w:color w:val="000000"/>
        </w:rPr>
        <w:t xml:space="preserve"> rea</w:t>
      </w:r>
      <w:r w:rsidR="005D7F12">
        <w:rPr>
          <w:rFonts w:ascii="Arial" w:eastAsia="Arial" w:hAnsi="Arial" w:cs="Arial"/>
          <w:color w:val="000000"/>
        </w:rPr>
        <w:t>lizaci ve výši 157,5</w:t>
      </w:r>
      <w:r>
        <w:rPr>
          <w:rFonts w:ascii="Arial" w:eastAsia="Arial" w:hAnsi="Arial" w:cs="Arial"/>
          <w:color w:val="000000"/>
        </w:rPr>
        <w:t xml:space="preserve"> mil. EUR. Proplaceno bylo </w:t>
      </w:r>
      <w:r w:rsidR="005D7F12">
        <w:rPr>
          <w:rFonts w:ascii="Arial" w:eastAsia="Arial" w:hAnsi="Arial" w:cs="Arial"/>
          <w:color w:val="000000"/>
        </w:rPr>
        <w:t>67,1</w:t>
      </w:r>
      <w:r>
        <w:rPr>
          <w:rFonts w:ascii="Arial" w:eastAsia="Arial" w:hAnsi="Arial" w:cs="Arial"/>
          <w:color w:val="000000"/>
        </w:rPr>
        <w:t xml:space="preserve"> mil. EUR, tedy </w:t>
      </w:r>
      <w:r w:rsidR="005D7F12">
        <w:rPr>
          <w:rFonts w:ascii="Arial" w:eastAsia="Arial" w:hAnsi="Arial" w:cs="Arial"/>
          <w:color w:val="000000"/>
        </w:rPr>
        <w:t>21,1</w:t>
      </w:r>
      <w:r>
        <w:rPr>
          <w:rFonts w:ascii="Arial" w:eastAsia="Arial" w:hAnsi="Arial" w:cs="Arial"/>
          <w:color w:val="000000"/>
        </w:rPr>
        <w:t xml:space="preserve"> % celkové alokace CLLD v IROP.</w:t>
      </w:r>
    </w:p>
    <w:p w14:paraId="59696DDC" w14:textId="79332783" w:rsidR="0009119F" w:rsidRDefault="0009119F" w:rsidP="00F565AE">
      <w:pPr>
        <w:spacing w:after="120"/>
        <w:ind w:right="121"/>
        <w:jc w:val="both"/>
        <w:rPr>
          <w:rFonts w:ascii="Arial" w:eastAsia="Arial" w:hAnsi="Arial" w:cs="Arial"/>
          <w:color w:val="000000"/>
          <w:sz w:val="20"/>
        </w:rPr>
      </w:pPr>
      <w:r w:rsidRPr="006930A8">
        <w:rPr>
          <w:rFonts w:ascii="Arial" w:eastAsia="Arial" w:hAnsi="Arial" w:cs="Arial"/>
          <w:color w:val="000000"/>
          <w:sz w:val="20"/>
        </w:rPr>
        <w:t xml:space="preserve">Do konce roku 2019 bylo díky podpoře z </w:t>
      </w:r>
      <w:r>
        <w:rPr>
          <w:rFonts w:ascii="Arial" w:eastAsia="Arial" w:hAnsi="Arial" w:cs="Arial"/>
          <w:color w:val="000000"/>
          <w:sz w:val="20"/>
        </w:rPr>
        <w:t>IROP</w:t>
      </w:r>
      <w:r w:rsidRPr="006930A8">
        <w:rPr>
          <w:rFonts w:ascii="Arial" w:eastAsia="Arial" w:hAnsi="Arial" w:cs="Arial"/>
          <w:color w:val="000000"/>
          <w:sz w:val="20"/>
        </w:rPr>
        <w:t xml:space="preserve"> zrekonstruováno 510 kilometrů silnic. Pro potřeby veřejné dopravy bylo zakoupeno 545 vozidel. S podporou IROP se podařilo navýšit kapacitu sociálních služeb o 8 299 klientů a podpořit 662 záz</w:t>
      </w:r>
      <w:bookmarkStart w:id="0" w:name="_GoBack"/>
      <w:bookmarkEnd w:id="0"/>
      <w:r w:rsidRPr="006930A8">
        <w:rPr>
          <w:rFonts w:ascii="Arial" w:eastAsia="Arial" w:hAnsi="Arial" w:cs="Arial"/>
          <w:color w:val="000000"/>
          <w:sz w:val="20"/>
        </w:rPr>
        <w:t>emí pro sociální služby. V oblasti sociálního b</w:t>
      </w:r>
      <w:r>
        <w:rPr>
          <w:rFonts w:ascii="Arial" w:eastAsia="Arial" w:hAnsi="Arial" w:cs="Arial"/>
          <w:color w:val="000000"/>
          <w:sz w:val="20"/>
        </w:rPr>
        <w:t xml:space="preserve">ydlení bylo podpořeno 687 bytů. </w:t>
      </w:r>
      <w:r w:rsidRPr="006930A8">
        <w:rPr>
          <w:rFonts w:ascii="Arial" w:eastAsia="Arial" w:hAnsi="Arial" w:cs="Arial"/>
          <w:color w:val="000000"/>
          <w:sz w:val="20"/>
        </w:rPr>
        <w:t>Celkem bylo podpořeno 1 330 vzdělávacích zařízení napříč ČR. Zhruba čtvrtinu z toho tvoří mateřské školky, polovinu základní školy a čtvrtina připadá na střední školy.</w:t>
      </w:r>
    </w:p>
    <w:p w14:paraId="5E40076B" w14:textId="3A7FC5E6" w:rsidR="0009119F" w:rsidRPr="000C34A5" w:rsidRDefault="0009119F" w:rsidP="00F565AE">
      <w:pPr>
        <w:pStyle w:val="Textkomente"/>
        <w:spacing w:line="276" w:lineRule="auto"/>
        <w:jc w:val="both"/>
      </w:pPr>
      <w:r w:rsidRPr="006930A8">
        <w:rPr>
          <w:rFonts w:ascii="Arial" w:eastAsia="Arial" w:hAnsi="Arial" w:cs="Arial"/>
          <w:color w:val="000000"/>
        </w:rPr>
        <w:t>Dohromady 32 272 českým domácnostem se díky podpoře z IROP snížila spotřeba energie a bylo zařazeno do lepší klasifikace spotřeby energie. Z peněz IROP bylo dosud revitalizováno na 22 památek a pořízeno 288 informačních systémů.</w:t>
      </w:r>
    </w:p>
    <w:p w14:paraId="3103F76D" w14:textId="77777777" w:rsidR="000C34A5" w:rsidRDefault="000C34A5" w:rsidP="00F565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037EE7D" w14:textId="77777777" w:rsidR="000C34A5" w:rsidRDefault="000C34A5" w:rsidP="00F565AE">
      <w:pPr>
        <w:jc w:val="both"/>
        <w:rPr>
          <w:rFonts w:ascii="Arial" w:hAnsi="Arial" w:cs="Arial"/>
          <w:sz w:val="20"/>
          <w:szCs w:val="20"/>
        </w:rPr>
      </w:pPr>
    </w:p>
    <w:p w14:paraId="7CC4D55F" w14:textId="4430F69F" w:rsidR="0089256A" w:rsidRPr="000C34A5" w:rsidRDefault="00F2381F" w:rsidP="00F565AE">
      <w:pPr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hAnsi="Arial" w:cs="Arial"/>
          <w:sz w:val="20"/>
          <w:szCs w:val="20"/>
        </w:rPr>
        <w:t>P</w:t>
      </w:r>
      <w:r w:rsidR="0089256A" w:rsidRPr="0089256A">
        <w:rPr>
          <w:rFonts w:ascii="Arial" w:hAnsi="Arial" w:cs="Arial"/>
          <w:sz w:val="20"/>
          <w:szCs w:val="20"/>
        </w:rPr>
        <w:t>rvní návrh této zprávy byl po pracovní linii připomínkován zástupci MMR</w:t>
      </w:r>
      <w:r w:rsidR="0089256A" w:rsidRPr="0089256A">
        <w:rPr>
          <w:rFonts w:ascii="Arial" w:hAnsi="Arial" w:cs="Arial"/>
          <w:sz w:val="20"/>
          <w:szCs w:val="20"/>
        </w:rPr>
        <w:noBreakHyphen/>
        <w:t xml:space="preserve">NOK a </w:t>
      </w:r>
      <w:r w:rsidR="0089256A">
        <w:rPr>
          <w:rFonts w:ascii="Arial" w:hAnsi="Arial" w:cs="Arial"/>
          <w:sz w:val="20"/>
          <w:szCs w:val="20"/>
        </w:rPr>
        <w:t>MF-</w:t>
      </w:r>
      <w:r w:rsidR="0089256A" w:rsidRPr="0089256A">
        <w:rPr>
          <w:rFonts w:ascii="Arial" w:hAnsi="Arial" w:cs="Arial"/>
          <w:sz w:val="20"/>
          <w:szCs w:val="20"/>
        </w:rPr>
        <w:t xml:space="preserve">PCO ještě před samotným zasláním k připomínkám členům Monitorovacího výboru </w:t>
      </w:r>
      <w:r w:rsidR="0089256A">
        <w:rPr>
          <w:rFonts w:ascii="Arial" w:hAnsi="Arial" w:cs="Arial"/>
          <w:sz w:val="20"/>
          <w:szCs w:val="20"/>
        </w:rPr>
        <w:t>IROP</w:t>
      </w:r>
      <w:r w:rsidR="0009119F">
        <w:rPr>
          <w:rFonts w:ascii="Arial" w:hAnsi="Arial" w:cs="Arial"/>
          <w:sz w:val="20"/>
          <w:szCs w:val="20"/>
        </w:rPr>
        <w:t>. T</w:t>
      </w:r>
      <w:r w:rsidR="0089256A" w:rsidRPr="0089256A">
        <w:rPr>
          <w:rFonts w:ascii="Arial" w:hAnsi="Arial" w:cs="Arial"/>
          <w:sz w:val="20"/>
          <w:szCs w:val="20"/>
        </w:rPr>
        <w:t xml:space="preserve">yto připomínky </w:t>
      </w:r>
      <w:r w:rsidR="0009119F">
        <w:rPr>
          <w:rFonts w:ascii="Arial" w:hAnsi="Arial" w:cs="Arial"/>
          <w:sz w:val="20"/>
          <w:szCs w:val="20"/>
        </w:rPr>
        <w:t>jsou zohledněné v předkládané Výroční zprávě.</w:t>
      </w:r>
      <w:r w:rsidR="0089256A" w:rsidRPr="0089256A">
        <w:rPr>
          <w:rFonts w:ascii="Arial" w:hAnsi="Arial" w:cs="Arial"/>
          <w:sz w:val="20"/>
          <w:szCs w:val="20"/>
        </w:rPr>
        <w:t xml:space="preserve"> </w:t>
      </w:r>
    </w:p>
    <w:p w14:paraId="263AA4E9" w14:textId="77777777" w:rsidR="0089256A" w:rsidRDefault="0089256A" w:rsidP="00F565AE">
      <w:pPr>
        <w:jc w:val="both"/>
        <w:rPr>
          <w:rFonts w:ascii="Arial" w:hAnsi="Arial" w:cs="Arial"/>
          <w:sz w:val="20"/>
          <w:szCs w:val="20"/>
        </w:rPr>
      </w:pPr>
      <w:r w:rsidRPr="0089256A">
        <w:rPr>
          <w:rFonts w:ascii="Arial" w:hAnsi="Arial" w:cs="Arial"/>
          <w:sz w:val="20"/>
          <w:szCs w:val="20"/>
        </w:rPr>
        <w:t xml:space="preserve">Text Výroční zprávy o implementaci </w:t>
      </w:r>
      <w:r w:rsidR="0091571D">
        <w:rPr>
          <w:rFonts w:ascii="Arial" w:hAnsi="Arial" w:cs="Arial"/>
          <w:sz w:val="20"/>
          <w:szCs w:val="20"/>
        </w:rPr>
        <w:t xml:space="preserve">IROP </w:t>
      </w:r>
      <w:r w:rsidR="005D7F12">
        <w:rPr>
          <w:rFonts w:ascii="Arial" w:hAnsi="Arial" w:cs="Arial"/>
          <w:sz w:val="20"/>
          <w:szCs w:val="20"/>
        </w:rPr>
        <w:t>za rok 2019</w:t>
      </w:r>
      <w:r w:rsidRPr="0089256A">
        <w:rPr>
          <w:rFonts w:ascii="Arial" w:hAnsi="Arial" w:cs="Arial"/>
          <w:sz w:val="20"/>
          <w:szCs w:val="20"/>
        </w:rPr>
        <w:t xml:space="preserve"> je obsažen v podobě generované příslušnou šablonou</w:t>
      </w:r>
      <w:r w:rsidR="00AB4F84">
        <w:rPr>
          <w:rFonts w:ascii="Arial" w:hAnsi="Arial" w:cs="Arial"/>
          <w:sz w:val="20"/>
          <w:szCs w:val="20"/>
        </w:rPr>
        <w:t xml:space="preserve"> v informačním systému MS2014+.</w:t>
      </w:r>
    </w:p>
    <w:sectPr w:rsidR="008925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4EBA7" w14:textId="77777777" w:rsidR="00C50F13" w:rsidRDefault="00C50F13" w:rsidP="003C1E50">
      <w:pPr>
        <w:spacing w:after="0" w:line="240" w:lineRule="auto"/>
      </w:pPr>
      <w:r>
        <w:separator/>
      </w:r>
    </w:p>
  </w:endnote>
  <w:endnote w:type="continuationSeparator" w:id="0">
    <w:p w14:paraId="29D75C72" w14:textId="77777777" w:rsidR="00C50F13" w:rsidRDefault="00C50F13" w:rsidP="003C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FD0A9" w14:textId="77777777" w:rsidR="00C50F13" w:rsidRDefault="00C50F13" w:rsidP="003C1E50">
      <w:pPr>
        <w:spacing w:after="0" w:line="240" w:lineRule="auto"/>
      </w:pPr>
      <w:r>
        <w:separator/>
      </w:r>
    </w:p>
  </w:footnote>
  <w:footnote w:type="continuationSeparator" w:id="0">
    <w:p w14:paraId="2E704CD9" w14:textId="77777777" w:rsidR="00C50F13" w:rsidRDefault="00C50F13" w:rsidP="003C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CA578" w14:textId="77777777" w:rsidR="00767A96" w:rsidRDefault="00767A96">
    <w:pPr>
      <w:pStyle w:val="Zhlav"/>
    </w:pPr>
    <w:r>
      <w:rPr>
        <w:noProof/>
        <w:lang w:eastAsia="cs-CZ"/>
      </w:rPr>
      <w:drawing>
        <wp:inline distT="0" distB="0" distL="0" distR="0" wp14:anchorId="03390CF6" wp14:editId="3EB2FB87">
          <wp:extent cx="5760720" cy="950465"/>
          <wp:effectExtent l="0" t="0" r="0" b="2540"/>
          <wp:docPr id="1" name="Obrázek 1" descr="\\nt1\O\Loga 2014_2020\IROP\Logolinky\RGB\JPG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C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385"/>
    <w:multiLevelType w:val="hybridMultilevel"/>
    <w:tmpl w:val="CFB29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6471"/>
    <w:multiLevelType w:val="hybridMultilevel"/>
    <w:tmpl w:val="32181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91C97"/>
    <w:multiLevelType w:val="hybridMultilevel"/>
    <w:tmpl w:val="CC16F0F6"/>
    <w:lvl w:ilvl="0" w:tplc="C2445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D6FDC"/>
    <w:multiLevelType w:val="hybridMultilevel"/>
    <w:tmpl w:val="57D8894E"/>
    <w:lvl w:ilvl="0" w:tplc="A7FC12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447E7"/>
    <w:multiLevelType w:val="hybridMultilevel"/>
    <w:tmpl w:val="3E14F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60FEA"/>
    <w:multiLevelType w:val="hybridMultilevel"/>
    <w:tmpl w:val="8E1C64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C4769"/>
    <w:multiLevelType w:val="hybridMultilevel"/>
    <w:tmpl w:val="E3CA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65490"/>
    <w:multiLevelType w:val="hybridMultilevel"/>
    <w:tmpl w:val="C8BC6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3FCB"/>
    <w:multiLevelType w:val="hybridMultilevel"/>
    <w:tmpl w:val="46324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50"/>
    <w:rsid w:val="0002186A"/>
    <w:rsid w:val="00071019"/>
    <w:rsid w:val="0009119F"/>
    <w:rsid w:val="000A02B2"/>
    <w:rsid w:val="000B6179"/>
    <w:rsid w:val="000C34A5"/>
    <w:rsid w:val="000D341E"/>
    <w:rsid w:val="00161082"/>
    <w:rsid w:val="00181662"/>
    <w:rsid w:val="001A09D7"/>
    <w:rsid w:val="001E498C"/>
    <w:rsid w:val="002442E1"/>
    <w:rsid w:val="00277CAD"/>
    <w:rsid w:val="00291947"/>
    <w:rsid w:val="002A1856"/>
    <w:rsid w:val="002A6BF5"/>
    <w:rsid w:val="002B722D"/>
    <w:rsid w:val="002D43DF"/>
    <w:rsid w:val="002D487B"/>
    <w:rsid w:val="003410A1"/>
    <w:rsid w:val="003C1E50"/>
    <w:rsid w:val="004533DD"/>
    <w:rsid w:val="004A4B29"/>
    <w:rsid w:val="004E1B02"/>
    <w:rsid w:val="005B4D91"/>
    <w:rsid w:val="005D7F12"/>
    <w:rsid w:val="0062717E"/>
    <w:rsid w:val="006670E1"/>
    <w:rsid w:val="00696DC6"/>
    <w:rsid w:val="006C633B"/>
    <w:rsid w:val="006D11CD"/>
    <w:rsid w:val="006E0E07"/>
    <w:rsid w:val="006E25DD"/>
    <w:rsid w:val="007471F6"/>
    <w:rsid w:val="00764A27"/>
    <w:rsid w:val="00767A96"/>
    <w:rsid w:val="007A4B75"/>
    <w:rsid w:val="0089256A"/>
    <w:rsid w:val="008C1607"/>
    <w:rsid w:val="008E6B27"/>
    <w:rsid w:val="0090745D"/>
    <w:rsid w:val="0091571D"/>
    <w:rsid w:val="0094127C"/>
    <w:rsid w:val="009740CB"/>
    <w:rsid w:val="0098352D"/>
    <w:rsid w:val="009C3059"/>
    <w:rsid w:val="009E7127"/>
    <w:rsid w:val="00A03738"/>
    <w:rsid w:val="00A17FA5"/>
    <w:rsid w:val="00A50332"/>
    <w:rsid w:val="00A51E8E"/>
    <w:rsid w:val="00A54227"/>
    <w:rsid w:val="00A614BF"/>
    <w:rsid w:val="00AB4F84"/>
    <w:rsid w:val="00B06D52"/>
    <w:rsid w:val="00B66D03"/>
    <w:rsid w:val="00B8150A"/>
    <w:rsid w:val="00B96BEE"/>
    <w:rsid w:val="00BC5A68"/>
    <w:rsid w:val="00C37B1A"/>
    <w:rsid w:val="00C50F13"/>
    <w:rsid w:val="00C82F3D"/>
    <w:rsid w:val="00C85918"/>
    <w:rsid w:val="00CC1928"/>
    <w:rsid w:val="00CC4D4A"/>
    <w:rsid w:val="00CD3C81"/>
    <w:rsid w:val="00D028C7"/>
    <w:rsid w:val="00D4766E"/>
    <w:rsid w:val="00D71B68"/>
    <w:rsid w:val="00E16DB4"/>
    <w:rsid w:val="00E51FE7"/>
    <w:rsid w:val="00E74FAC"/>
    <w:rsid w:val="00E830F7"/>
    <w:rsid w:val="00E9092A"/>
    <w:rsid w:val="00EA6EAF"/>
    <w:rsid w:val="00EB3C64"/>
    <w:rsid w:val="00F2381F"/>
    <w:rsid w:val="00F522D7"/>
    <w:rsid w:val="00F565AE"/>
    <w:rsid w:val="00F72433"/>
    <w:rsid w:val="00F76085"/>
    <w:rsid w:val="00F8256F"/>
    <w:rsid w:val="00F8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240B"/>
  <w15:docId w15:val="{E8A79436-EF5D-445E-AF84-C50839C8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E50"/>
  </w:style>
  <w:style w:type="paragraph" w:styleId="Zpat">
    <w:name w:val="footer"/>
    <w:basedOn w:val="Normln"/>
    <w:link w:val="Zpat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E50"/>
  </w:style>
  <w:style w:type="paragraph" w:styleId="Textbubliny">
    <w:name w:val="Balloon Text"/>
    <w:basedOn w:val="Normln"/>
    <w:link w:val="TextbublinyChar"/>
    <w:uiPriority w:val="99"/>
    <w:semiHidden/>
    <w:unhideWhenUsed/>
    <w:rsid w:val="003C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E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487B"/>
    <w:pPr>
      <w:ind w:left="720"/>
      <w:contextualSpacing/>
    </w:pPr>
  </w:style>
  <w:style w:type="paragraph" w:customStyle="1" w:styleId="TextNOK">
    <w:name w:val="Text NOK"/>
    <w:basedOn w:val="Normln"/>
    <w:link w:val="TextNOKChar"/>
    <w:qFormat/>
    <w:rsid w:val="00B96BEE"/>
    <w:pPr>
      <w:spacing w:before="120" w:after="120"/>
      <w:jc w:val="both"/>
    </w:pPr>
    <w:rPr>
      <w:rFonts w:eastAsia="SimSun" w:cs="Times New Roman"/>
      <w:lang w:eastAsia="cs-CZ"/>
    </w:rPr>
  </w:style>
  <w:style w:type="character" w:customStyle="1" w:styleId="TextNOKChar">
    <w:name w:val="Text NOK Char"/>
    <w:basedOn w:val="Standardnpsmoodstavce"/>
    <w:link w:val="TextNOK"/>
    <w:rsid w:val="00B96BEE"/>
    <w:rPr>
      <w:rFonts w:eastAsia="SimSun" w:cs="Times New Roman"/>
      <w:lang w:eastAsia="cs-CZ"/>
    </w:rPr>
  </w:style>
  <w:style w:type="paragraph" w:customStyle="1" w:styleId="NorReport">
    <w:name w:val="Nor_Report"/>
    <w:basedOn w:val="Normln"/>
    <w:link w:val="NorReportChar"/>
    <w:qFormat/>
    <w:rsid w:val="00F8256F"/>
    <w:pPr>
      <w:spacing w:before="60" w:after="6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NorReportChar">
    <w:name w:val="Nor_Report Char"/>
    <w:link w:val="NorReport"/>
    <w:rsid w:val="00F8256F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4A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4A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4A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A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A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524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Kolářová</dc:creator>
  <cp:lastModifiedBy>Žiak Miloslav</cp:lastModifiedBy>
  <cp:revision>28</cp:revision>
  <dcterms:created xsi:type="dcterms:W3CDTF">2017-05-10T06:38:00Z</dcterms:created>
  <dcterms:modified xsi:type="dcterms:W3CDTF">2020-04-29T07:49:00Z</dcterms:modified>
</cp:coreProperties>
</file>